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8" w:rsidRDefault="00DF589F" w:rsidP="00ED18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Опыт ведения</w:t>
      </w:r>
      <w:r w:rsidR="00B94884">
        <w:rPr>
          <w:rFonts w:ascii="Times New Roman" w:hAnsi="Times New Roman" w:cs="Times New Roman"/>
          <w:sz w:val="28"/>
          <w:szCs w:val="28"/>
        </w:rPr>
        <w:t xml:space="preserve"> пациента с рецидивирующим течением</w:t>
      </w:r>
      <w:r w:rsidR="00C41A8B">
        <w:rPr>
          <w:rFonts w:ascii="Times New Roman" w:hAnsi="Times New Roman" w:cs="Times New Roman"/>
          <w:sz w:val="28"/>
          <w:szCs w:val="28"/>
        </w:rPr>
        <w:t xml:space="preserve"> гемо</w:t>
      </w:r>
      <w:r>
        <w:rPr>
          <w:rFonts w:ascii="Times New Roman" w:hAnsi="Times New Roman" w:cs="Times New Roman"/>
          <w:sz w:val="28"/>
          <w:szCs w:val="28"/>
        </w:rPr>
        <w:t>ррагического васкулита, резистентного</w:t>
      </w:r>
      <w:r w:rsidR="00C41A8B">
        <w:rPr>
          <w:rFonts w:ascii="Times New Roman" w:hAnsi="Times New Roman" w:cs="Times New Roman"/>
          <w:sz w:val="28"/>
          <w:szCs w:val="28"/>
        </w:rPr>
        <w:t xml:space="preserve"> к стандартной гормональной терапии</w:t>
      </w:r>
      <w:r w:rsidR="00B94884">
        <w:rPr>
          <w:rFonts w:ascii="Times New Roman" w:hAnsi="Times New Roman" w:cs="Times New Roman"/>
          <w:sz w:val="28"/>
          <w:szCs w:val="28"/>
        </w:rPr>
        <w:t>.</w:t>
      </w:r>
    </w:p>
    <w:p w:rsidR="00791388" w:rsidRDefault="00791388" w:rsidP="00791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</w:t>
      </w:r>
    </w:p>
    <w:p w:rsidR="00791388" w:rsidRDefault="00791388" w:rsidP="00791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кафедра педиатрии №2</w:t>
      </w:r>
    </w:p>
    <w:p w:rsidR="00791388" w:rsidRDefault="00791388" w:rsidP="00791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 Т.А.</w:t>
      </w:r>
    </w:p>
    <w:p w:rsidR="00791388" w:rsidRDefault="00B4435F" w:rsidP="00791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д</w:t>
      </w:r>
      <w:r w:rsidR="00791388">
        <w:rPr>
          <w:rFonts w:ascii="Times New Roman" w:hAnsi="Times New Roman" w:cs="Times New Roman"/>
          <w:sz w:val="28"/>
          <w:szCs w:val="28"/>
        </w:rPr>
        <w:t>.мед.н., профессор кафедры педиатрии №2</w:t>
      </w:r>
    </w:p>
    <w:p w:rsidR="00791388" w:rsidRDefault="00791388" w:rsidP="00791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Одинец Ю.В.</w:t>
      </w:r>
    </w:p>
    <w:p w:rsidR="00A30DB0" w:rsidRDefault="00A30DB0" w:rsidP="00DF5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Актуальность. </w:t>
      </w:r>
      <w:r w:rsidR="0064408C">
        <w:rPr>
          <w:rFonts w:ascii="Times New Roman" w:hAnsi="Times New Roman" w:cs="Times New Roman"/>
          <w:sz w:val="28"/>
          <w:szCs w:val="28"/>
        </w:rPr>
        <w:t>Геморрагический васкулит (ГВ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77556">
        <w:rPr>
          <w:rFonts w:ascii="Times New Roman" w:hAnsi="Times New Roman" w:cs="Times New Roman"/>
          <w:sz w:val="28"/>
          <w:szCs w:val="28"/>
        </w:rPr>
        <w:t xml:space="preserve"> относится в группе</w:t>
      </w:r>
      <w:r w:rsidR="005B58FE">
        <w:rPr>
          <w:rFonts w:ascii="Times New Roman" w:hAnsi="Times New Roman" w:cs="Times New Roman"/>
          <w:sz w:val="28"/>
          <w:szCs w:val="28"/>
        </w:rPr>
        <w:t xml:space="preserve"> системных</w:t>
      </w:r>
      <w:r w:rsidR="00441325">
        <w:rPr>
          <w:rFonts w:ascii="Times New Roman" w:hAnsi="Times New Roman" w:cs="Times New Roman"/>
          <w:sz w:val="28"/>
          <w:szCs w:val="28"/>
        </w:rPr>
        <w:t xml:space="preserve"> за</w:t>
      </w:r>
      <w:r w:rsidR="00877556">
        <w:rPr>
          <w:rFonts w:ascii="Times New Roman" w:hAnsi="Times New Roman" w:cs="Times New Roman"/>
          <w:sz w:val="28"/>
          <w:szCs w:val="28"/>
        </w:rPr>
        <w:t>б</w:t>
      </w:r>
      <w:r w:rsidR="005B58FE">
        <w:rPr>
          <w:rFonts w:ascii="Times New Roman" w:hAnsi="Times New Roman" w:cs="Times New Roman"/>
          <w:sz w:val="28"/>
          <w:szCs w:val="28"/>
        </w:rPr>
        <w:t>о</w:t>
      </w:r>
      <w:r w:rsidR="00877556">
        <w:rPr>
          <w:rFonts w:ascii="Times New Roman" w:hAnsi="Times New Roman" w:cs="Times New Roman"/>
          <w:sz w:val="28"/>
          <w:szCs w:val="28"/>
        </w:rPr>
        <w:t>леваний</w:t>
      </w:r>
      <w:r w:rsidR="00441325">
        <w:rPr>
          <w:rFonts w:ascii="Times New Roman" w:hAnsi="Times New Roman" w:cs="Times New Roman"/>
          <w:sz w:val="28"/>
          <w:szCs w:val="28"/>
        </w:rPr>
        <w:t xml:space="preserve"> соединительной ткани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4FCC">
        <w:rPr>
          <w:rFonts w:ascii="Times New Roman" w:hAnsi="Times New Roman" w:cs="Times New Roman"/>
          <w:sz w:val="28"/>
          <w:szCs w:val="28"/>
        </w:rPr>
        <w:t xml:space="preserve"> Манифестное и </w:t>
      </w:r>
      <w:r w:rsidR="00441325">
        <w:rPr>
          <w:rFonts w:ascii="Times New Roman" w:hAnsi="Times New Roman" w:cs="Times New Roman"/>
          <w:sz w:val="28"/>
          <w:szCs w:val="28"/>
        </w:rPr>
        <w:t xml:space="preserve"> рецидивирующе</w:t>
      </w:r>
      <w:r w:rsidR="005B58FE">
        <w:rPr>
          <w:rFonts w:ascii="Times New Roman" w:hAnsi="Times New Roman" w:cs="Times New Roman"/>
          <w:sz w:val="28"/>
          <w:szCs w:val="28"/>
        </w:rPr>
        <w:t>е течение васкулита приводит к</w:t>
      </w:r>
      <w:r w:rsidR="00441325">
        <w:rPr>
          <w:rFonts w:ascii="Times New Roman" w:hAnsi="Times New Roman" w:cs="Times New Roman"/>
          <w:sz w:val="28"/>
          <w:szCs w:val="28"/>
        </w:rPr>
        <w:t xml:space="preserve"> развитию капилляротоксического гломерулонефрита и формированию ХПН.</w:t>
      </w:r>
    </w:p>
    <w:p w:rsidR="00A30DB0" w:rsidRDefault="00A30DB0" w:rsidP="00DF5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Материалы. </w:t>
      </w:r>
      <w:r w:rsidR="00ED18A3">
        <w:rPr>
          <w:rFonts w:ascii="Times New Roman" w:hAnsi="Times New Roman" w:cs="Times New Roman"/>
          <w:sz w:val="28"/>
          <w:szCs w:val="28"/>
        </w:rPr>
        <w:t>По</w:t>
      </w:r>
      <w:r w:rsidR="00DF589F">
        <w:rPr>
          <w:rFonts w:ascii="Times New Roman" w:hAnsi="Times New Roman" w:cs="Times New Roman"/>
          <w:sz w:val="28"/>
          <w:szCs w:val="28"/>
        </w:rPr>
        <w:t xml:space="preserve">д наблюдением находился </w:t>
      </w:r>
      <w:r w:rsidR="00ED18A3">
        <w:rPr>
          <w:rFonts w:ascii="Times New Roman" w:hAnsi="Times New Roman" w:cs="Times New Roman"/>
          <w:sz w:val="28"/>
          <w:szCs w:val="28"/>
        </w:rPr>
        <w:t xml:space="preserve"> мальчик 6 лет, который проходил лечение в гематологическом отделении ХГДКБ№16 с </w:t>
      </w:r>
      <w:r w:rsidR="00ED18A3" w:rsidRPr="00DF589F">
        <w:rPr>
          <w:rFonts w:ascii="Times New Roman" w:hAnsi="Times New Roman" w:cs="Times New Roman"/>
          <w:sz w:val="28"/>
          <w:szCs w:val="28"/>
        </w:rPr>
        <w:t>диагнозом</w:t>
      </w:r>
      <w:r w:rsidRPr="00DF589F">
        <w:rPr>
          <w:rFonts w:ascii="Times New Roman" w:hAnsi="Times New Roman" w:cs="Times New Roman"/>
          <w:sz w:val="28"/>
          <w:szCs w:val="28"/>
        </w:rPr>
        <w:t xml:space="preserve"> </w:t>
      </w:r>
      <w:r w:rsidR="00B4435F">
        <w:rPr>
          <w:rFonts w:ascii="Cambria" w:hAnsi="Cambria"/>
          <w:sz w:val="28"/>
          <w:szCs w:val="28"/>
        </w:rPr>
        <w:t>г</w:t>
      </w:r>
      <w:r w:rsidR="00DF589F" w:rsidRPr="00DF589F">
        <w:rPr>
          <w:rFonts w:ascii="Cambria" w:hAnsi="Cambria"/>
          <w:sz w:val="28"/>
          <w:szCs w:val="28"/>
        </w:rPr>
        <w:t>еморрагический васкулит, смешанная форма с кожным, суставным и абдоминальным си</w:t>
      </w:r>
      <w:r w:rsidR="00704FCC">
        <w:rPr>
          <w:rFonts w:ascii="Cambria" w:hAnsi="Cambria"/>
          <w:sz w:val="28"/>
          <w:szCs w:val="28"/>
        </w:rPr>
        <w:t>ндромами</w:t>
      </w:r>
      <w:r w:rsidR="00DF589F" w:rsidRPr="00DF589F">
        <w:rPr>
          <w:rFonts w:ascii="Cambria" w:hAnsi="Cambria"/>
          <w:sz w:val="28"/>
          <w:szCs w:val="28"/>
        </w:rPr>
        <w:t>, рецидивирующее течение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589F">
        <w:rPr>
          <w:rFonts w:ascii="Times New Roman" w:hAnsi="Times New Roman" w:cs="Times New Roman"/>
          <w:sz w:val="28"/>
          <w:szCs w:val="28"/>
        </w:rPr>
        <w:t xml:space="preserve">Дебют васкулита отмечался с абдоминального синдрома, без типичной геморрагической сыпи, что потребовало проведение дифференциальной диагностики с </w:t>
      </w:r>
      <w:r w:rsidR="00A731B7">
        <w:rPr>
          <w:rFonts w:ascii="Times New Roman" w:hAnsi="Times New Roman" w:cs="Times New Roman"/>
          <w:sz w:val="28"/>
          <w:szCs w:val="28"/>
        </w:rPr>
        <w:t>хирургической патологией на первом этапе. В дальне</w:t>
      </w:r>
      <w:r w:rsidR="00D75DDD">
        <w:rPr>
          <w:rFonts w:ascii="Times New Roman" w:hAnsi="Times New Roman" w:cs="Times New Roman"/>
          <w:sz w:val="28"/>
          <w:szCs w:val="28"/>
        </w:rPr>
        <w:t>й</w:t>
      </w:r>
      <w:r w:rsidR="00A731B7">
        <w:rPr>
          <w:rFonts w:ascii="Times New Roman" w:hAnsi="Times New Roman" w:cs="Times New Roman"/>
          <w:sz w:val="28"/>
          <w:szCs w:val="28"/>
        </w:rPr>
        <w:t xml:space="preserve">шем заболевание протекало с </w:t>
      </w:r>
      <w:r w:rsidR="00D75DDD">
        <w:rPr>
          <w:rFonts w:ascii="Times New Roman" w:hAnsi="Times New Roman" w:cs="Times New Roman"/>
          <w:sz w:val="28"/>
          <w:szCs w:val="28"/>
        </w:rPr>
        <w:t>постоянным волнообразным рециди</w:t>
      </w:r>
      <w:r w:rsidR="00A731B7">
        <w:rPr>
          <w:rFonts w:ascii="Times New Roman" w:hAnsi="Times New Roman" w:cs="Times New Roman"/>
          <w:sz w:val="28"/>
          <w:szCs w:val="28"/>
        </w:rPr>
        <w:t>вированием геморрагической сыпи</w:t>
      </w:r>
      <w:r w:rsidR="00D75DDD">
        <w:rPr>
          <w:rFonts w:ascii="Times New Roman" w:hAnsi="Times New Roman" w:cs="Times New Roman"/>
          <w:sz w:val="28"/>
          <w:szCs w:val="28"/>
        </w:rPr>
        <w:t>, присоединением суставного синдрома. По данным дополнительного обследо</w:t>
      </w:r>
      <w:r w:rsidR="005B58FE">
        <w:rPr>
          <w:rFonts w:ascii="Times New Roman" w:hAnsi="Times New Roman" w:cs="Times New Roman"/>
          <w:sz w:val="28"/>
          <w:szCs w:val="28"/>
        </w:rPr>
        <w:t>вания выялены высокие уровни</w:t>
      </w:r>
      <w:r w:rsidR="00D75DDD">
        <w:rPr>
          <w:rFonts w:ascii="Times New Roman" w:hAnsi="Times New Roman" w:cs="Times New Roman"/>
          <w:sz w:val="28"/>
          <w:szCs w:val="28"/>
        </w:rPr>
        <w:t xml:space="preserve"> острофазовых показателей, признаки гиперкоагуляции</w:t>
      </w:r>
      <w:r w:rsidR="005B58FE">
        <w:rPr>
          <w:rFonts w:ascii="Times New Roman" w:hAnsi="Times New Roman" w:cs="Times New Roman"/>
          <w:sz w:val="28"/>
          <w:szCs w:val="28"/>
        </w:rPr>
        <w:t xml:space="preserve"> крови, высокий уровень ЦИК</w:t>
      </w:r>
      <w:r w:rsidR="00D75DDD">
        <w:rPr>
          <w:rFonts w:ascii="Times New Roman" w:hAnsi="Times New Roman" w:cs="Times New Roman"/>
          <w:sz w:val="28"/>
          <w:szCs w:val="28"/>
        </w:rPr>
        <w:t xml:space="preserve">. </w:t>
      </w:r>
      <w:r w:rsidR="005B58FE">
        <w:rPr>
          <w:rFonts w:ascii="Times New Roman" w:hAnsi="Times New Roman" w:cs="Times New Roman"/>
          <w:sz w:val="28"/>
          <w:szCs w:val="28"/>
        </w:rPr>
        <w:t>Ребенку проводилась антиагрегантная и дезинтоксикационая терапия,</w:t>
      </w:r>
      <w:r w:rsidR="002F781F">
        <w:rPr>
          <w:rFonts w:ascii="Times New Roman" w:hAnsi="Times New Roman" w:cs="Times New Roman"/>
          <w:sz w:val="28"/>
          <w:szCs w:val="28"/>
        </w:rPr>
        <w:t xml:space="preserve"> преднизолон</w:t>
      </w:r>
      <w:r w:rsidR="005B58FE">
        <w:rPr>
          <w:rFonts w:ascii="Times New Roman" w:hAnsi="Times New Roman" w:cs="Times New Roman"/>
          <w:sz w:val="28"/>
          <w:szCs w:val="28"/>
        </w:rPr>
        <w:t xml:space="preserve"> </w:t>
      </w:r>
      <w:r w:rsidR="002F781F">
        <w:rPr>
          <w:rFonts w:ascii="Times New Roman" w:hAnsi="Times New Roman" w:cs="Times New Roman"/>
          <w:sz w:val="28"/>
          <w:szCs w:val="28"/>
        </w:rPr>
        <w:t>(</w:t>
      </w:r>
      <w:r w:rsidR="005B58FE">
        <w:rPr>
          <w:rFonts w:ascii="Times New Roman" w:hAnsi="Times New Roman" w:cs="Times New Roman"/>
          <w:sz w:val="28"/>
          <w:szCs w:val="28"/>
        </w:rPr>
        <w:t>с учетом смешанного варианта васкулита</w:t>
      </w:r>
      <w:r w:rsidR="002F781F">
        <w:rPr>
          <w:rFonts w:ascii="Times New Roman" w:hAnsi="Times New Roman" w:cs="Times New Roman"/>
          <w:sz w:val="28"/>
          <w:szCs w:val="28"/>
        </w:rPr>
        <w:t>). С</w:t>
      </w:r>
      <w:r w:rsidR="00D75DDD">
        <w:rPr>
          <w:rFonts w:ascii="Times New Roman" w:hAnsi="Times New Roman" w:cs="Times New Roman"/>
          <w:sz w:val="28"/>
          <w:szCs w:val="28"/>
        </w:rPr>
        <w:t>тандартные дозы преднизолона 2мг/кг</w:t>
      </w:r>
      <w:r w:rsidR="002F781F">
        <w:rPr>
          <w:rFonts w:ascii="Times New Roman" w:hAnsi="Times New Roman" w:cs="Times New Roman"/>
          <w:sz w:val="28"/>
          <w:szCs w:val="28"/>
        </w:rPr>
        <w:t xml:space="preserve"> и ге</w:t>
      </w:r>
      <w:r w:rsidR="00D75DDD">
        <w:rPr>
          <w:rFonts w:ascii="Times New Roman" w:hAnsi="Times New Roman" w:cs="Times New Roman"/>
          <w:sz w:val="28"/>
          <w:szCs w:val="28"/>
        </w:rPr>
        <w:t xml:space="preserve">парина не привели к клиническому эффекту, </w:t>
      </w:r>
      <w:r w:rsidR="005A7478">
        <w:rPr>
          <w:rFonts w:ascii="Times New Roman" w:hAnsi="Times New Roman" w:cs="Times New Roman"/>
          <w:sz w:val="28"/>
          <w:szCs w:val="28"/>
        </w:rPr>
        <w:t>отмечались новые эпизоды геморрагической сыпи, что свидетельствовало о сохранности активности процесса. Ребенку</w:t>
      </w:r>
      <w:r w:rsidR="002F781F">
        <w:rPr>
          <w:rFonts w:ascii="Times New Roman" w:hAnsi="Times New Roman" w:cs="Times New Roman"/>
          <w:sz w:val="28"/>
          <w:szCs w:val="28"/>
        </w:rPr>
        <w:t xml:space="preserve"> усил</w:t>
      </w:r>
      <w:r w:rsidR="005A7478">
        <w:rPr>
          <w:rFonts w:ascii="Times New Roman" w:hAnsi="Times New Roman" w:cs="Times New Roman"/>
          <w:sz w:val="28"/>
          <w:szCs w:val="28"/>
        </w:rPr>
        <w:t>ена терапия</w:t>
      </w:r>
      <w:r w:rsidR="002F781F">
        <w:rPr>
          <w:rFonts w:ascii="Times New Roman" w:hAnsi="Times New Roman" w:cs="Times New Roman"/>
          <w:sz w:val="28"/>
          <w:szCs w:val="28"/>
        </w:rPr>
        <w:t>:</w:t>
      </w:r>
      <w:r w:rsidR="00D75DDD">
        <w:rPr>
          <w:rFonts w:ascii="Times New Roman" w:hAnsi="Times New Roman" w:cs="Times New Roman"/>
          <w:sz w:val="28"/>
          <w:szCs w:val="28"/>
        </w:rPr>
        <w:t xml:space="preserve"> пульс-терапии в составе солу-медрола (</w:t>
      </w:r>
      <w:r w:rsidR="005A7478">
        <w:rPr>
          <w:rFonts w:ascii="Times New Roman" w:hAnsi="Times New Roman" w:cs="Times New Roman"/>
          <w:sz w:val="28"/>
          <w:szCs w:val="28"/>
        </w:rPr>
        <w:t>3-х дневный курс с суточной дозой</w:t>
      </w:r>
      <w:r w:rsidR="00D75DDD">
        <w:rPr>
          <w:rFonts w:ascii="Times New Roman" w:hAnsi="Times New Roman" w:cs="Times New Roman"/>
          <w:sz w:val="28"/>
          <w:szCs w:val="28"/>
        </w:rPr>
        <w:t xml:space="preserve"> 1000мг</w:t>
      </w:r>
      <w:r w:rsidR="0097795B">
        <w:rPr>
          <w:rFonts w:ascii="Times New Roman" w:hAnsi="Times New Roman" w:cs="Times New Roman"/>
          <w:sz w:val="28"/>
          <w:szCs w:val="28"/>
        </w:rPr>
        <w:t xml:space="preserve"> с интервала через день и последующими 2-мя напоминающими инфузиями</w:t>
      </w:r>
      <w:r w:rsidR="00D75DDD">
        <w:rPr>
          <w:rFonts w:ascii="Times New Roman" w:hAnsi="Times New Roman" w:cs="Times New Roman"/>
          <w:sz w:val="28"/>
          <w:szCs w:val="28"/>
        </w:rPr>
        <w:t>), инфузии</w:t>
      </w:r>
      <w:r w:rsidR="005A7478">
        <w:rPr>
          <w:rFonts w:ascii="Times New Roman" w:hAnsi="Times New Roman" w:cs="Times New Roman"/>
          <w:sz w:val="28"/>
          <w:szCs w:val="28"/>
        </w:rPr>
        <w:t xml:space="preserve"> </w:t>
      </w:r>
      <w:r w:rsidR="00D75DDD">
        <w:rPr>
          <w:rFonts w:ascii="Times New Roman" w:hAnsi="Times New Roman" w:cs="Times New Roman"/>
          <w:sz w:val="28"/>
          <w:szCs w:val="28"/>
        </w:rPr>
        <w:t xml:space="preserve"> гепарина</w:t>
      </w:r>
      <w:r w:rsidR="00704FCC">
        <w:rPr>
          <w:rFonts w:ascii="Times New Roman" w:hAnsi="Times New Roman" w:cs="Times New Roman"/>
          <w:sz w:val="28"/>
          <w:szCs w:val="28"/>
        </w:rPr>
        <w:t xml:space="preserve"> (суточная доза 12600 Ед)</w:t>
      </w:r>
      <w:r w:rsidR="00D75DDD">
        <w:rPr>
          <w:rFonts w:ascii="Times New Roman" w:hAnsi="Times New Roman" w:cs="Times New Roman"/>
          <w:sz w:val="28"/>
          <w:szCs w:val="28"/>
        </w:rPr>
        <w:t>.</w:t>
      </w:r>
      <w:r w:rsidR="00877556">
        <w:rPr>
          <w:rFonts w:ascii="Times New Roman" w:hAnsi="Times New Roman" w:cs="Times New Roman"/>
          <w:sz w:val="28"/>
          <w:szCs w:val="28"/>
        </w:rPr>
        <w:t xml:space="preserve">  С учетом особен</w:t>
      </w:r>
      <w:r w:rsidR="002F781F">
        <w:rPr>
          <w:rFonts w:ascii="Times New Roman" w:hAnsi="Times New Roman" w:cs="Times New Roman"/>
          <w:sz w:val="28"/>
          <w:szCs w:val="28"/>
        </w:rPr>
        <w:t>ности случая</w:t>
      </w:r>
      <w:r w:rsidR="005A7478">
        <w:rPr>
          <w:rFonts w:ascii="Times New Roman" w:hAnsi="Times New Roman" w:cs="Times New Roman"/>
          <w:sz w:val="28"/>
          <w:szCs w:val="28"/>
        </w:rPr>
        <w:t xml:space="preserve"> </w:t>
      </w:r>
      <w:r w:rsidR="006E2FAF">
        <w:rPr>
          <w:rFonts w:ascii="Times New Roman" w:hAnsi="Times New Roman" w:cs="Times New Roman"/>
          <w:sz w:val="28"/>
          <w:szCs w:val="28"/>
        </w:rPr>
        <w:t>перед пульс-терапией проводились сеансы</w:t>
      </w:r>
      <w:r w:rsidR="00704FCC">
        <w:rPr>
          <w:rFonts w:ascii="Times New Roman" w:hAnsi="Times New Roman" w:cs="Times New Roman"/>
          <w:sz w:val="28"/>
          <w:szCs w:val="28"/>
        </w:rPr>
        <w:t xml:space="preserve"> плазма</w:t>
      </w:r>
      <w:r w:rsidR="00877556">
        <w:rPr>
          <w:rFonts w:ascii="Times New Roman" w:hAnsi="Times New Roman" w:cs="Times New Roman"/>
          <w:sz w:val="28"/>
          <w:szCs w:val="28"/>
        </w:rPr>
        <w:t>фере</w:t>
      </w:r>
      <w:r w:rsidR="005A7478">
        <w:rPr>
          <w:rFonts w:ascii="Times New Roman" w:hAnsi="Times New Roman" w:cs="Times New Roman"/>
          <w:sz w:val="28"/>
          <w:szCs w:val="28"/>
        </w:rPr>
        <w:t xml:space="preserve">за с эксфузией </w:t>
      </w:r>
      <w:r w:rsidR="00704FCC">
        <w:rPr>
          <w:rFonts w:ascii="Times New Roman" w:hAnsi="Times New Roman" w:cs="Times New Roman"/>
          <w:sz w:val="28"/>
          <w:szCs w:val="28"/>
        </w:rPr>
        <w:t>плазмы</w:t>
      </w:r>
      <w:r w:rsidR="005A7478">
        <w:rPr>
          <w:rFonts w:ascii="Times New Roman" w:hAnsi="Times New Roman" w:cs="Times New Roman"/>
          <w:sz w:val="28"/>
          <w:szCs w:val="28"/>
        </w:rPr>
        <w:t xml:space="preserve"> по 1000мл</w:t>
      </w:r>
      <w:r w:rsidR="00704FCC">
        <w:rPr>
          <w:rFonts w:ascii="Times New Roman" w:hAnsi="Times New Roman" w:cs="Times New Roman"/>
          <w:sz w:val="28"/>
          <w:szCs w:val="28"/>
        </w:rPr>
        <w:t>, что составило 70% от должного объема циркулирующей плазм с плазмозамещением глюкозо-солевыми растворами</w:t>
      </w:r>
      <w:r w:rsidR="00877556">
        <w:rPr>
          <w:rFonts w:ascii="Times New Roman" w:hAnsi="Times New Roman" w:cs="Times New Roman"/>
          <w:sz w:val="28"/>
          <w:szCs w:val="28"/>
        </w:rPr>
        <w:t xml:space="preserve"> после которых удалось достичь ремиссии заболевания.</w:t>
      </w:r>
    </w:p>
    <w:p w:rsidR="00A30DB0" w:rsidRDefault="00A30DB0" w:rsidP="00441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Результаты. </w:t>
      </w:r>
      <w:r w:rsidR="00441325">
        <w:rPr>
          <w:rFonts w:ascii="Times New Roman" w:hAnsi="Times New Roman" w:cs="Times New Roman"/>
          <w:sz w:val="28"/>
          <w:szCs w:val="28"/>
        </w:rPr>
        <w:t xml:space="preserve">Вопрос о терапии </w:t>
      </w:r>
      <w:r w:rsidR="005B58FE">
        <w:rPr>
          <w:rFonts w:ascii="Times New Roman" w:hAnsi="Times New Roman" w:cs="Times New Roman"/>
          <w:sz w:val="28"/>
          <w:szCs w:val="28"/>
        </w:rPr>
        <w:t xml:space="preserve">рецидивирующего течения </w:t>
      </w:r>
      <w:r w:rsidR="00441325">
        <w:rPr>
          <w:rFonts w:ascii="Times New Roman" w:hAnsi="Times New Roman" w:cs="Times New Roman"/>
          <w:sz w:val="28"/>
          <w:szCs w:val="28"/>
        </w:rPr>
        <w:t>ГВ остается открытым</w:t>
      </w:r>
      <w:r w:rsidR="005B58FE">
        <w:rPr>
          <w:rFonts w:ascii="Times New Roman" w:hAnsi="Times New Roman" w:cs="Times New Roman"/>
          <w:sz w:val="28"/>
          <w:szCs w:val="28"/>
        </w:rPr>
        <w:t xml:space="preserve"> </w:t>
      </w:r>
      <w:r w:rsidR="00441325">
        <w:rPr>
          <w:rFonts w:ascii="Times New Roman" w:hAnsi="Times New Roman" w:cs="Times New Roman"/>
          <w:sz w:val="28"/>
          <w:szCs w:val="28"/>
        </w:rPr>
        <w:t>. Положительный эффект</w:t>
      </w:r>
      <w:r w:rsidR="006E2FAF">
        <w:rPr>
          <w:rFonts w:ascii="Times New Roman" w:hAnsi="Times New Roman" w:cs="Times New Roman"/>
          <w:sz w:val="28"/>
          <w:szCs w:val="28"/>
        </w:rPr>
        <w:t xml:space="preserve"> после применения сеансов плазма</w:t>
      </w:r>
      <w:r w:rsidR="00441325">
        <w:rPr>
          <w:rFonts w:ascii="Times New Roman" w:hAnsi="Times New Roman" w:cs="Times New Roman"/>
          <w:sz w:val="28"/>
          <w:szCs w:val="28"/>
        </w:rPr>
        <w:t xml:space="preserve">фереза </w:t>
      </w:r>
      <w:r w:rsidR="005B58FE">
        <w:rPr>
          <w:rFonts w:ascii="Times New Roman" w:hAnsi="Times New Roman" w:cs="Times New Roman"/>
          <w:sz w:val="28"/>
          <w:szCs w:val="28"/>
        </w:rPr>
        <w:t>на ф</w:t>
      </w:r>
      <w:r w:rsidR="005A7478">
        <w:rPr>
          <w:rFonts w:ascii="Times New Roman" w:hAnsi="Times New Roman" w:cs="Times New Roman"/>
          <w:sz w:val="28"/>
          <w:szCs w:val="28"/>
        </w:rPr>
        <w:t xml:space="preserve">оне пульс-терапии ГКС </w:t>
      </w:r>
      <w:r w:rsidR="00441325">
        <w:rPr>
          <w:rFonts w:ascii="Times New Roman" w:hAnsi="Times New Roman" w:cs="Times New Roman"/>
          <w:sz w:val="28"/>
          <w:szCs w:val="28"/>
        </w:rPr>
        <w:t>у ребенка с рецидивирующим течением ГВ способствует более быстрому достиже</w:t>
      </w:r>
      <w:r w:rsidR="006E2FAF">
        <w:rPr>
          <w:rFonts w:ascii="Times New Roman" w:hAnsi="Times New Roman" w:cs="Times New Roman"/>
          <w:sz w:val="28"/>
          <w:szCs w:val="28"/>
        </w:rPr>
        <w:t>нию ремиссии заболевания, предупреждая хронизацию процесса и развития</w:t>
      </w:r>
      <w:r w:rsidR="00441325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A30DB0" w:rsidRDefault="00A30DB0" w:rsidP="00A30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96A" w:rsidRDefault="00AC396A"/>
    <w:sectPr w:rsidR="00AC396A" w:rsidSect="00AC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8"/>
    <w:rsid w:val="002715CB"/>
    <w:rsid w:val="002F781F"/>
    <w:rsid w:val="003E41FA"/>
    <w:rsid w:val="00441325"/>
    <w:rsid w:val="005A7478"/>
    <w:rsid w:val="005B58FE"/>
    <w:rsid w:val="0064408C"/>
    <w:rsid w:val="006A5B02"/>
    <w:rsid w:val="006E2FAF"/>
    <w:rsid w:val="00704FCC"/>
    <w:rsid w:val="00791388"/>
    <w:rsid w:val="00877556"/>
    <w:rsid w:val="0097795B"/>
    <w:rsid w:val="00A30DB0"/>
    <w:rsid w:val="00A731B7"/>
    <w:rsid w:val="00AC396A"/>
    <w:rsid w:val="00B4435F"/>
    <w:rsid w:val="00B94884"/>
    <w:rsid w:val="00C41A8B"/>
    <w:rsid w:val="00D67C95"/>
    <w:rsid w:val="00D75DDD"/>
    <w:rsid w:val="00DF589F"/>
    <w:rsid w:val="00E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I</cp:lastModifiedBy>
  <cp:revision>2</cp:revision>
  <dcterms:created xsi:type="dcterms:W3CDTF">2016-02-28T15:05:00Z</dcterms:created>
  <dcterms:modified xsi:type="dcterms:W3CDTF">2016-02-28T15:05:00Z</dcterms:modified>
</cp:coreProperties>
</file>