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6A" w:rsidRPr="004D04BB" w:rsidRDefault="0094416A" w:rsidP="0094416A">
      <w:pPr>
        <w:spacing w:after="0"/>
        <w:jc w:val="center"/>
        <w:rPr>
          <w:rFonts w:ascii="Times New Roman" w:hAnsi="Times New Roman" w:cs="Times New Roman"/>
          <w:bCs/>
          <w:sz w:val="28"/>
          <w:szCs w:val="28"/>
        </w:rPr>
      </w:pPr>
      <w:r w:rsidRPr="004D04BB">
        <w:rPr>
          <w:rFonts w:ascii="Times New Roman" w:hAnsi="Times New Roman" w:cs="Times New Roman"/>
          <w:bCs/>
          <w:sz w:val="28"/>
          <w:szCs w:val="28"/>
        </w:rPr>
        <w:t>МИНИСТЕРСТВО ЗДРАВООХРАНЕНИЯ УКРАИНЫ</w:t>
      </w:r>
    </w:p>
    <w:p w:rsidR="009751D8" w:rsidRPr="0094416A" w:rsidRDefault="009751D8" w:rsidP="0094416A">
      <w:pPr>
        <w:spacing w:after="0"/>
        <w:jc w:val="center"/>
        <w:rPr>
          <w:rFonts w:ascii="Times New Roman" w:hAnsi="Times New Roman" w:cs="Times New Roman"/>
          <w:bCs/>
          <w:sz w:val="28"/>
          <w:szCs w:val="28"/>
        </w:rPr>
      </w:pPr>
      <w:r w:rsidRPr="0094416A">
        <w:rPr>
          <w:rFonts w:ascii="Times New Roman" w:hAnsi="Times New Roman" w:cs="Times New Roman"/>
          <w:bCs/>
          <w:sz w:val="28"/>
          <w:szCs w:val="28"/>
        </w:rPr>
        <w:t>ГОСУДАРСТВЕННОЕ УЧРЕЖДЕНИЕ «ДНЕПРОПЕТРОВСКАЯ МЕДИЦИНСКАЯ АКАДЕМИЯ МОЗ УКРАИНЫ»</w:t>
      </w:r>
    </w:p>
    <w:p w:rsidR="009751D8" w:rsidRDefault="009751D8" w:rsidP="0094416A">
      <w:pPr>
        <w:spacing w:after="0"/>
        <w:jc w:val="center"/>
        <w:rPr>
          <w:rFonts w:ascii="Times New Roman" w:hAnsi="Times New Roman" w:cs="Times New Roman"/>
          <w:bCs/>
          <w:sz w:val="28"/>
          <w:szCs w:val="28"/>
        </w:rPr>
      </w:pPr>
    </w:p>
    <w:p w:rsidR="0094416A" w:rsidRPr="0094416A" w:rsidRDefault="0094416A" w:rsidP="0094416A">
      <w:pPr>
        <w:spacing w:after="0"/>
        <w:jc w:val="center"/>
        <w:rPr>
          <w:rFonts w:ascii="Times New Roman" w:hAnsi="Times New Roman" w:cs="Times New Roman"/>
          <w:bCs/>
          <w:sz w:val="28"/>
          <w:szCs w:val="28"/>
        </w:rPr>
      </w:pPr>
    </w:p>
    <w:p w:rsidR="009751D8" w:rsidRPr="0094416A" w:rsidRDefault="009751D8" w:rsidP="0094416A">
      <w:pPr>
        <w:spacing w:after="0"/>
        <w:ind w:left="5664" w:firstLine="708"/>
        <w:jc w:val="center"/>
        <w:rPr>
          <w:rFonts w:ascii="Times New Roman" w:hAnsi="Times New Roman" w:cs="Times New Roman"/>
          <w:sz w:val="28"/>
          <w:szCs w:val="28"/>
        </w:rPr>
      </w:pPr>
      <w:r w:rsidRPr="0094416A">
        <w:rPr>
          <w:rFonts w:ascii="Times New Roman" w:hAnsi="Times New Roman" w:cs="Times New Roman"/>
          <w:sz w:val="28"/>
          <w:szCs w:val="28"/>
        </w:rPr>
        <w:t>На правах рукописи</w:t>
      </w:r>
    </w:p>
    <w:p w:rsidR="009751D8" w:rsidRDefault="009751D8" w:rsidP="0094416A">
      <w:pPr>
        <w:spacing w:after="0"/>
        <w:jc w:val="center"/>
        <w:rPr>
          <w:rFonts w:ascii="Times New Roman" w:hAnsi="Times New Roman" w:cs="Times New Roman"/>
          <w:bCs/>
          <w:sz w:val="28"/>
          <w:szCs w:val="28"/>
        </w:rPr>
      </w:pPr>
    </w:p>
    <w:p w:rsidR="0094416A" w:rsidRPr="0094416A" w:rsidRDefault="0094416A" w:rsidP="0094416A">
      <w:pPr>
        <w:spacing w:after="0"/>
        <w:jc w:val="center"/>
        <w:rPr>
          <w:rFonts w:ascii="Times New Roman" w:hAnsi="Times New Roman" w:cs="Times New Roman"/>
          <w:bCs/>
          <w:sz w:val="28"/>
          <w:szCs w:val="28"/>
        </w:rPr>
      </w:pPr>
    </w:p>
    <w:p w:rsidR="009751D8" w:rsidRPr="0094416A" w:rsidRDefault="009751D8" w:rsidP="0094416A">
      <w:pPr>
        <w:spacing w:after="0"/>
        <w:jc w:val="center"/>
        <w:rPr>
          <w:rFonts w:ascii="Times New Roman" w:hAnsi="Times New Roman" w:cs="Times New Roman"/>
          <w:bCs/>
          <w:sz w:val="28"/>
          <w:szCs w:val="28"/>
        </w:rPr>
      </w:pPr>
      <w:r w:rsidRPr="0094416A">
        <w:rPr>
          <w:rFonts w:ascii="Times New Roman" w:hAnsi="Times New Roman" w:cs="Times New Roman"/>
          <w:bCs/>
          <w:sz w:val="28"/>
          <w:szCs w:val="28"/>
        </w:rPr>
        <w:t>АЛАЛЕ АМАР МЕХЛЕФ</w:t>
      </w:r>
    </w:p>
    <w:p w:rsidR="009751D8" w:rsidRDefault="009751D8" w:rsidP="0094416A">
      <w:pPr>
        <w:spacing w:after="0"/>
        <w:jc w:val="center"/>
        <w:rPr>
          <w:rFonts w:ascii="Times New Roman" w:hAnsi="Times New Roman" w:cs="Times New Roman"/>
          <w:bCs/>
          <w:sz w:val="28"/>
          <w:szCs w:val="28"/>
        </w:rPr>
      </w:pPr>
    </w:p>
    <w:p w:rsidR="0094416A" w:rsidRPr="0094416A" w:rsidRDefault="0094416A" w:rsidP="0094416A">
      <w:pPr>
        <w:spacing w:after="0"/>
        <w:jc w:val="center"/>
        <w:rPr>
          <w:rFonts w:ascii="Times New Roman" w:hAnsi="Times New Roman" w:cs="Times New Roman"/>
          <w:bCs/>
          <w:sz w:val="28"/>
          <w:szCs w:val="28"/>
        </w:rPr>
      </w:pPr>
    </w:p>
    <w:p w:rsidR="009751D8" w:rsidRPr="0094416A" w:rsidRDefault="009751D8" w:rsidP="0094416A">
      <w:pPr>
        <w:spacing w:after="0"/>
        <w:jc w:val="right"/>
        <w:rPr>
          <w:rFonts w:ascii="Times New Roman" w:hAnsi="Times New Roman" w:cs="Times New Roman"/>
          <w:bCs/>
          <w:sz w:val="28"/>
          <w:szCs w:val="28"/>
        </w:rPr>
      </w:pPr>
      <w:r w:rsidRPr="0094416A">
        <w:rPr>
          <w:rFonts w:ascii="Times New Roman" w:hAnsi="Times New Roman" w:cs="Times New Roman"/>
          <w:bCs/>
          <w:sz w:val="28"/>
          <w:szCs w:val="28"/>
        </w:rPr>
        <w:t>УДК: 618.15:616.9-07-08:618.5-089.881.61:618.14-002-084</w:t>
      </w:r>
    </w:p>
    <w:p w:rsidR="009751D8" w:rsidRDefault="009751D8" w:rsidP="0094416A">
      <w:pPr>
        <w:spacing w:after="0"/>
        <w:jc w:val="center"/>
        <w:rPr>
          <w:rFonts w:ascii="Times New Roman" w:hAnsi="Times New Roman" w:cs="Times New Roman"/>
          <w:bCs/>
          <w:sz w:val="28"/>
          <w:szCs w:val="28"/>
        </w:rPr>
      </w:pPr>
    </w:p>
    <w:p w:rsidR="0094416A" w:rsidRPr="0094416A" w:rsidRDefault="0094416A" w:rsidP="0094416A">
      <w:pPr>
        <w:spacing w:after="0"/>
        <w:jc w:val="center"/>
        <w:rPr>
          <w:rFonts w:ascii="Times New Roman" w:hAnsi="Times New Roman" w:cs="Times New Roman"/>
          <w:bCs/>
          <w:sz w:val="28"/>
          <w:szCs w:val="28"/>
        </w:rPr>
      </w:pPr>
    </w:p>
    <w:p w:rsidR="009751D8" w:rsidRPr="0094416A" w:rsidRDefault="0094416A" w:rsidP="0094416A">
      <w:pPr>
        <w:spacing w:after="0"/>
        <w:jc w:val="center"/>
        <w:rPr>
          <w:rFonts w:ascii="Times New Roman" w:hAnsi="Times New Roman" w:cs="Times New Roman"/>
          <w:bCs/>
          <w:sz w:val="28"/>
          <w:szCs w:val="28"/>
        </w:rPr>
      </w:pPr>
      <w:r w:rsidRPr="0094416A">
        <w:rPr>
          <w:rFonts w:ascii="Times New Roman" w:hAnsi="Times New Roman" w:cs="Times New Roman"/>
          <w:bCs/>
          <w:sz w:val="28"/>
          <w:szCs w:val="28"/>
        </w:rPr>
        <w:t>ЭТИОТРОПНАЯ КОРРЕКЦИЯ АНАЭРОБНОГО ВЛАГАЛИЩНОГО ДИСБИОЗА В ПОДГОТОВКЕ К ПЛАНОВОМУ КЕСАРЕВУ СЕЧЕНИЮ И ПРОФИЛАКТИКЕ ГНОЙНО-СЕПТИЧЕСКИХ ОСЛОЖНЕНИЙ</w:t>
      </w:r>
    </w:p>
    <w:p w:rsidR="009751D8" w:rsidRDefault="009751D8" w:rsidP="0094416A">
      <w:pPr>
        <w:spacing w:after="0"/>
        <w:jc w:val="center"/>
        <w:rPr>
          <w:rFonts w:ascii="Times New Roman" w:hAnsi="Times New Roman" w:cs="Times New Roman"/>
          <w:bCs/>
          <w:sz w:val="28"/>
          <w:szCs w:val="28"/>
        </w:rPr>
      </w:pPr>
    </w:p>
    <w:p w:rsidR="0094416A" w:rsidRPr="0094416A" w:rsidRDefault="0094416A" w:rsidP="0094416A">
      <w:pPr>
        <w:spacing w:after="0"/>
        <w:jc w:val="center"/>
        <w:rPr>
          <w:rFonts w:ascii="Times New Roman" w:hAnsi="Times New Roman" w:cs="Times New Roman"/>
          <w:bCs/>
          <w:sz w:val="28"/>
          <w:szCs w:val="28"/>
        </w:rPr>
      </w:pPr>
    </w:p>
    <w:p w:rsidR="009751D8" w:rsidRDefault="009751D8" w:rsidP="0094416A">
      <w:pPr>
        <w:spacing w:after="0"/>
        <w:jc w:val="center"/>
        <w:rPr>
          <w:rFonts w:ascii="Times New Roman" w:hAnsi="Times New Roman" w:cs="Times New Roman"/>
          <w:sz w:val="28"/>
          <w:szCs w:val="28"/>
        </w:rPr>
      </w:pPr>
      <w:r w:rsidRPr="0094416A">
        <w:rPr>
          <w:rFonts w:ascii="Times New Roman" w:hAnsi="Times New Roman" w:cs="Times New Roman"/>
          <w:sz w:val="28"/>
          <w:szCs w:val="28"/>
        </w:rPr>
        <w:t>14.01.01 – акушерство и гинекология</w:t>
      </w:r>
    </w:p>
    <w:p w:rsidR="0094416A" w:rsidRDefault="0094416A" w:rsidP="0094416A">
      <w:pPr>
        <w:spacing w:after="0"/>
        <w:jc w:val="center"/>
        <w:rPr>
          <w:rFonts w:ascii="Times New Roman" w:hAnsi="Times New Roman" w:cs="Times New Roman"/>
          <w:sz w:val="28"/>
          <w:szCs w:val="28"/>
        </w:rPr>
      </w:pPr>
    </w:p>
    <w:p w:rsidR="0094416A" w:rsidRDefault="0094416A" w:rsidP="0094416A">
      <w:pPr>
        <w:spacing w:after="0"/>
        <w:jc w:val="center"/>
        <w:rPr>
          <w:rFonts w:ascii="Times New Roman" w:hAnsi="Times New Roman" w:cs="Times New Roman"/>
          <w:sz w:val="28"/>
          <w:szCs w:val="28"/>
        </w:rPr>
      </w:pPr>
    </w:p>
    <w:p w:rsidR="0094416A" w:rsidRDefault="0094416A" w:rsidP="0094416A">
      <w:pPr>
        <w:spacing w:after="0"/>
        <w:jc w:val="center"/>
        <w:rPr>
          <w:rFonts w:ascii="Times New Roman" w:hAnsi="Times New Roman" w:cs="Times New Roman"/>
          <w:sz w:val="28"/>
          <w:szCs w:val="28"/>
        </w:rPr>
      </w:pPr>
    </w:p>
    <w:p w:rsidR="0094416A" w:rsidRDefault="0094416A" w:rsidP="0094416A">
      <w:pPr>
        <w:spacing w:after="0"/>
        <w:jc w:val="center"/>
        <w:rPr>
          <w:rFonts w:ascii="Times New Roman" w:hAnsi="Times New Roman" w:cs="Times New Roman"/>
          <w:sz w:val="28"/>
          <w:szCs w:val="28"/>
        </w:rPr>
      </w:pPr>
      <w:r w:rsidRPr="0094416A">
        <w:rPr>
          <w:rFonts w:ascii="Times New Roman" w:hAnsi="Times New Roman" w:cs="Times New Roman"/>
          <w:sz w:val="28"/>
          <w:szCs w:val="28"/>
        </w:rPr>
        <w:t xml:space="preserve">ДИССЕРТАЦИЯ </w:t>
      </w:r>
    </w:p>
    <w:p w:rsidR="009751D8" w:rsidRPr="0094416A" w:rsidRDefault="009751D8" w:rsidP="0094416A">
      <w:pPr>
        <w:spacing w:after="0"/>
        <w:jc w:val="center"/>
        <w:rPr>
          <w:rFonts w:ascii="Times New Roman" w:hAnsi="Times New Roman" w:cs="Times New Roman"/>
          <w:sz w:val="28"/>
          <w:szCs w:val="28"/>
        </w:rPr>
      </w:pPr>
      <w:r w:rsidRPr="0094416A">
        <w:rPr>
          <w:rFonts w:ascii="Times New Roman" w:hAnsi="Times New Roman" w:cs="Times New Roman"/>
          <w:sz w:val="28"/>
          <w:szCs w:val="28"/>
        </w:rPr>
        <w:t xml:space="preserve">на соискание ученой степени </w:t>
      </w:r>
    </w:p>
    <w:p w:rsidR="009751D8" w:rsidRPr="0094416A" w:rsidRDefault="009751D8" w:rsidP="0094416A">
      <w:pPr>
        <w:spacing w:after="0"/>
        <w:jc w:val="center"/>
        <w:rPr>
          <w:rFonts w:ascii="Times New Roman" w:hAnsi="Times New Roman" w:cs="Times New Roman"/>
          <w:sz w:val="28"/>
          <w:szCs w:val="28"/>
        </w:rPr>
      </w:pPr>
      <w:r w:rsidRPr="0094416A">
        <w:rPr>
          <w:rFonts w:ascii="Times New Roman" w:hAnsi="Times New Roman" w:cs="Times New Roman"/>
          <w:sz w:val="28"/>
          <w:szCs w:val="28"/>
        </w:rPr>
        <w:t>кандидата медицинских наук</w:t>
      </w:r>
    </w:p>
    <w:p w:rsidR="009751D8" w:rsidRDefault="009751D8" w:rsidP="0094416A">
      <w:pPr>
        <w:spacing w:after="0"/>
        <w:jc w:val="center"/>
        <w:rPr>
          <w:rFonts w:ascii="Times New Roman" w:hAnsi="Times New Roman" w:cs="Times New Roman"/>
          <w:sz w:val="28"/>
          <w:szCs w:val="28"/>
        </w:rPr>
      </w:pPr>
    </w:p>
    <w:p w:rsidR="0094416A" w:rsidRDefault="0094416A" w:rsidP="0094416A">
      <w:pPr>
        <w:spacing w:after="0"/>
        <w:jc w:val="center"/>
        <w:rPr>
          <w:rFonts w:ascii="Times New Roman" w:hAnsi="Times New Roman" w:cs="Times New Roman"/>
          <w:sz w:val="28"/>
          <w:szCs w:val="28"/>
        </w:rPr>
      </w:pPr>
    </w:p>
    <w:p w:rsidR="0094416A" w:rsidRPr="0094416A" w:rsidRDefault="0094416A" w:rsidP="0094416A">
      <w:pPr>
        <w:spacing w:after="0"/>
        <w:jc w:val="center"/>
        <w:rPr>
          <w:rFonts w:ascii="Times New Roman" w:hAnsi="Times New Roman" w:cs="Times New Roman"/>
          <w:sz w:val="28"/>
          <w:szCs w:val="28"/>
        </w:rPr>
      </w:pPr>
    </w:p>
    <w:p w:rsidR="0094416A" w:rsidRDefault="0094416A" w:rsidP="0094416A">
      <w:pPr>
        <w:spacing w:after="0"/>
        <w:jc w:val="right"/>
        <w:rPr>
          <w:rFonts w:ascii="Times New Roman" w:hAnsi="Times New Roman" w:cs="Times New Roman"/>
          <w:sz w:val="28"/>
          <w:szCs w:val="28"/>
        </w:rPr>
      </w:pPr>
    </w:p>
    <w:p w:rsidR="009751D8" w:rsidRPr="0094416A" w:rsidRDefault="009751D8" w:rsidP="0094416A">
      <w:pPr>
        <w:spacing w:after="0"/>
        <w:jc w:val="right"/>
        <w:rPr>
          <w:rFonts w:ascii="Times New Roman" w:hAnsi="Times New Roman" w:cs="Times New Roman"/>
          <w:sz w:val="28"/>
          <w:szCs w:val="28"/>
        </w:rPr>
      </w:pPr>
      <w:r w:rsidRPr="0094416A">
        <w:rPr>
          <w:rFonts w:ascii="Times New Roman" w:hAnsi="Times New Roman" w:cs="Times New Roman"/>
          <w:sz w:val="28"/>
          <w:szCs w:val="28"/>
        </w:rPr>
        <w:t>Научный руководитель:</w:t>
      </w:r>
    </w:p>
    <w:p w:rsidR="009751D8" w:rsidRPr="0094416A" w:rsidRDefault="009751D8" w:rsidP="0094416A">
      <w:pPr>
        <w:spacing w:after="0"/>
        <w:jc w:val="right"/>
        <w:rPr>
          <w:rFonts w:ascii="Times New Roman" w:hAnsi="Times New Roman" w:cs="Times New Roman"/>
          <w:sz w:val="28"/>
          <w:szCs w:val="28"/>
        </w:rPr>
      </w:pPr>
      <w:r w:rsidRPr="0094416A">
        <w:rPr>
          <w:rFonts w:ascii="Times New Roman" w:hAnsi="Times New Roman" w:cs="Times New Roman"/>
          <w:sz w:val="28"/>
          <w:szCs w:val="28"/>
        </w:rPr>
        <w:t>Заслуженный деятель науки и техники,</w:t>
      </w:r>
    </w:p>
    <w:p w:rsidR="009751D8" w:rsidRPr="0094416A" w:rsidRDefault="009751D8" w:rsidP="0094416A">
      <w:pPr>
        <w:spacing w:after="0"/>
        <w:jc w:val="right"/>
        <w:rPr>
          <w:rFonts w:ascii="Times New Roman" w:hAnsi="Times New Roman" w:cs="Times New Roman"/>
          <w:sz w:val="28"/>
          <w:szCs w:val="28"/>
        </w:rPr>
      </w:pPr>
      <w:r w:rsidRPr="0094416A">
        <w:rPr>
          <w:rFonts w:ascii="Times New Roman" w:hAnsi="Times New Roman" w:cs="Times New Roman"/>
          <w:sz w:val="28"/>
          <w:szCs w:val="28"/>
        </w:rPr>
        <w:t>доктор медицинских наук, профессор</w:t>
      </w:r>
    </w:p>
    <w:p w:rsidR="009751D8" w:rsidRPr="0094416A" w:rsidRDefault="009751D8" w:rsidP="0094416A">
      <w:pPr>
        <w:spacing w:after="0"/>
        <w:jc w:val="right"/>
        <w:rPr>
          <w:rFonts w:ascii="Times New Roman" w:hAnsi="Times New Roman" w:cs="Times New Roman"/>
          <w:sz w:val="28"/>
          <w:szCs w:val="28"/>
        </w:rPr>
      </w:pPr>
      <w:r w:rsidRPr="0094416A">
        <w:rPr>
          <w:rFonts w:ascii="Times New Roman" w:hAnsi="Times New Roman" w:cs="Times New Roman"/>
          <w:sz w:val="28"/>
          <w:szCs w:val="28"/>
        </w:rPr>
        <w:t>Воронин Корнелий Валентинович</w:t>
      </w:r>
    </w:p>
    <w:p w:rsidR="009751D8" w:rsidRPr="0094416A" w:rsidRDefault="009751D8" w:rsidP="0094416A">
      <w:pPr>
        <w:spacing w:after="0"/>
        <w:jc w:val="right"/>
        <w:rPr>
          <w:rFonts w:ascii="Times New Roman" w:hAnsi="Times New Roman" w:cs="Times New Roman"/>
          <w:sz w:val="28"/>
          <w:szCs w:val="28"/>
        </w:rPr>
      </w:pPr>
    </w:p>
    <w:p w:rsidR="009751D8" w:rsidRPr="0094416A" w:rsidRDefault="009751D8" w:rsidP="0094416A">
      <w:pPr>
        <w:spacing w:after="0"/>
        <w:jc w:val="right"/>
        <w:rPr>
          <w:rFonts w:ascii="Times New Roman" w:hAnsi="Times New Roman" w:cs="Times New Roman"/>
          <w:sz w:val="28"/>
          <w:szCs w:val="28"/>
        </w:rPr>
      </w:pPr>
    </w:p>
    <w:p w:rsidR="009751D8" w:rsidRDefault="009751D8" w:rsidP="0094416A">
      <w:pPr>
        <w:spacing w:after="0"/>
        <w:jc w:val="right"/>
        <w:rPr>
          <w:rFonts w:ascii="Times New Roman" w:hAnsi="Times New Roman" w:cs="Times New Roman"/>
          <w:sz w:val="28"/>
          <w:szCs w:val="28"/>
        </w:rPr>
      </w:pPr>
    </w:p>
    <w:p w:rsidR="009751D8" w:rsidRPr="0094416A" w:rsidRDefault="009751D8" w:rsidP="0094416A">
      <w:pPr>
        <w:spacing w:after="0"/>
        <w:jc w:val="center"/>
        <w:rPr>
          <w:rFonts w:ascii="Times New Roman" w:hAnsi="Times New Roman" w:cs="Times New Roman"/>
          <w:sz w:val="28"/>
          <w:szCs w:val="28"/>
        </w:rPr>
      </w:pPr>
      <w:r w:rsidRPr="0094416A">
        <w:rPr>
          <w:rFonts w:ascii="Times New Roman" w:hAnsi="Times New Roman" w:cs="Times New Roman"/>
          <w:sz w:val="28"/>
          <w:szCs w:val="28"/>
        </w:rPr>
        <w:t>Днепропетровск</w:t>
      </w:r>
      <w:r w:rsidR="0094416A">
        <w:rPr>
          <w:rFonts w:ascii="Times New Roman" w:hAnsi="Times New Roman" w:cs="Times New Roman"/>
          <w:sz w:val="28"/>
          <w:szCs w:val="28"/>
        </w:rPr>
        <w:t xml:space="preserve"> -</w:t>
      </w:r>
      <w:r w:rsidRPr="0094416A">
        <w:rPr>
          <w:rFonts w:ascii="Times New Roman" w:hAnsi="Times New Roman" w:cs="Times New Roman"/>
          <w:sz w:val="28"/>
          <w:szCs w:val="28"/>
        </w:rPr>
        <w:t xml:space="preserve"> 2015</w:t>
      </w:r>
    </w:p>
    <w:p w:rsidR="0094416A" w:rsidRDefault="0094416A">
      <w:pPr>
        <w:rPr>
          <w:rFonts w:ascii="Times New Roman" w:hAnsi="Times New Roman" w:cs="Times New Roman"/>
          <w:sz w:val="28"/>
          <w:szCs w:val="28"/>
        </w:rPr>
      </w:pPr>
      <w:r>
        <w:rPr>
          <w:rFonts w:ascii="Times New Roman" w:hAnsi="Times New Roman" w:cs="Times New Roman"/>
          <w:sz w:val="28"/>
          <w:szCs w:val="28"/>
        </w:rPr>
        <w:br w:type="page"/>
      </w:r>
    </w:p>
    <w:p w:rsidR="0094416A" w:rsidRPr="002F3F18" w:rsidRDefault="0094416A" w:rsidP="0094416A">
      <w:pPr>
        <w:shd w:val="clear" w:color="auto" w:fill="FFFFFF"/>
        <w:spacing w:after="0" w:line="360" w:lineRule="auto"/>
        <w:jc w:val="center"/>
        <w:rPr>
          <w:rFonts w:ascii="Times New Roman" w:eastAsia="Times New Roman" w:hAnsi="Times New Roman"/>
          <w:caps/>
          <w:sz w:val="28"/>
          <w:szCs w:val="24"/>
        </w:rPr>
      </w:pPr>
      <w:r w:rsidRPr="002F3F18">
        <w:rPr>
          <w:rFonts w:ascii="Times New Roman" w:eastAsia="Times New Roman" w:hAnsi="Times New Roman"/>
          <w:caps/>
          <w:sz w:val="28"/>
          <w:szCs w:val="24"/>
        </w:rPr>
        <w:lastRenderedPageBreak/>
        <w:t>СОДЕРЖАНИЕ</w:t>
      </w:r>
    </w:p>
    <w:tbl>
      <w:tblPr>
        <w:tblW w:w="9356" w:type="dxa"/>
        <w:tblInd w:w="70" w:type="dxa"/>
        <w:tblLayout w:type="fixed"/>
        <w:tblCellMar>
          <w:left w:w="70" w:type="dxa"/>
          <w:right w:w="70" w:type="dxa"/>
        </w:tblCellMar>
        <w:tblLook w:val="0000" w:firstRow="0" w:lastRow="0" w:firstColumn="0" w:lastColumn="0" w:noHBand="0" w:noVBand="0"/>
      </w:tblPr>
      <w:tblGrid>
        <w:gridCol w:w="284"/>
        <w:gridCol w:w="8221"/>
        <w:gridCol w:w="851"/>
      </w:tblGrid>
      <w:tr w:rsidR="0094416A" w:rsidRPr="002F3F18" w:rsidTr="007E0065">
        <w:trPr>
          <w:trHeight w:val="381"/>
        </w:trPr>
        <w:tc>
          <w:tcPr>
            <w:tcW w:w="8505" w:type="dxa"/>
            <w:gridSpan w:val="2"/>
          </w:tcPr>
          <w:p w:rsidR="0094416A" w:rsidRPr="002F3F18" w:rsidRDefault="0094416A" w:rsidP="0094416A">
            <w:pPr>
              <w:widowControl w:val="0"/>
              <w:spacing w:after="0" w:line="360" w:lineRule="auto"/>
              <w:rPr>
                <w:rFonts w:ascii="Times New Roman" w:eastAsia="Times New Roman" w:hAnsi="Times New Roman"/>
                <w:sz w:val="28"/>
                <w:szCs w:val="20"/>
              </w:rPr>
            </w:pPr>
          </w:p>
        </w:tc>
        <w:tc>
          <w:tcPr>
            <w:tcW w:w="851" w:type="dxa"/>
            <w:vAlign w:val="center"/>
          </w:tcPr>
          <w:p w:rsidR="0094416A" w:rsidRPr="002F3F18" w:rsidRDefault="0094416A" w:rsidP="0094416A">
            <w:pPr>
              <w:widowControl w:val="0"/>
              <w:spacing w:after="0" w:line="360" w:lineRule="auto"/>
              <w:jc w:val="right"/>
              <w:rPr>
                <w:rFonts w:ascii="Times New Roman" w:eastAsia="Times New Roman" w:hAnsi="Times New Roman"/>
                <w:sz w:val="28"/>
                <w:szCs w:val="20"/>
              </w:rPr>
            </w:pPr>
            <w:r w:rsidRPr="002F3F18">
              <w:rPr>
                <w:rFonts w:ascii="Times New Roman" w:eastAsia="Times New Roman" w:hAnsi="Times New Roman"/>
                <w:sz w:val="28"/>
                <w:szCs w:val="24"/>
              </w:rPr>
              <w:t>стр.</w:t>
            </w:r>
          </w:p>
        </w:tc>
      </w:tr>
      <w:tr w:rsidR="0094416A" w:rsidRPr="002F3F18" w:rsidTr="007E0065">
        <w:trPr>
          <w:trHeight w:val="302"/>
        </w:trPr>
        <w:tc>
          <w:tcPr>
            <w:tcW w:w="8505" w:type="dxa"/>
            <w:gridSpan w:val="2"/>
          </w:tcPr>
          <w:p w:rsidR="0094416A" w:rsidRPr="002F3F18" w:rsidRDefault="0094416A" w:rsidP="00113276">
            <w:pPr>
              <w:widowControl w:val="0"/>
              <w:spacing w:after="0" w:line="360" w:lineRule="auto"/>
              <w:rPr>
                <w:rFonts w:ascii="Times New Roman" w:eastAsia="Times New Roman" w:hAnsi="Times New Roman"/>
                <w:sz w:val="28"/>
                <w:szCs w:val="20"/>
              </w:rPr>
            </w:pPr>
            <w:r w:rsidRPr="002F3F18">
              <w:rPr>
                <w:rFonts w:ascii="Times New Roman" w:eastAsia="Times New Roman" w:hAnsi="Times New Roman"/>
                <w:sz w:val="28"/>
                <w:szCs w:val="20"/>
              </w:rPr>
              <w:t>ПЕРЕЧЕНЬ УСЛОВНЫХ СОКРАЩЕНИЙ</w:t>
            </w:r>
            <w:proofErr w:type="gramStart"/>
            <w:r w:rsidR="00113276">
              <w:rPr>
                <w:rFonts w:ascii="Times New Roman" w:eastAsia="Times New Roman" w:hAnsi="Times New Roman"/>
                <w:sz w:val="28"/>
                <w:szCs w:val="20"/>
              </w:rPr>
              <w:t xml:space="preserve"> </w:t>
            </w:r>
            <w:r w:rsidRPr="002F3F18">
              <w:rPr>
                <w:rFonts w:ascii="Times New Roman" w:eastAsia="Times New Roman" w:hAnsi="Times New Roman"/>
                <w:sz w:val="28"/>
                <w:szCs w:val="20"/>
              </w:rPr>
              <w:t>.</w:t>
            </w:r>
            <w:proofErr w:type="gramEnd"/>
            <w:r w:rsidRPr="002F3F18">
              <w:rPr>
                <w:rFonts w:ascii="Times New Roman" w:eastAsia="Times New Roman" w:hAnsi="Times New Roman"/>
                <w:sz w:val="28"/>
                <w:szCs w:val="20"/>
              </w:rPr>
              <w:t>…….........................</w:t>
            </w:r>
            <w:r w:rsidR="007E0065">
              <w:rPr>
                <w:rFonts w:ascii="Times New Roman" w:eastAsia="Times New Roman" w:hAnsi="Times New Roman"/>
                <w:sz w:val="28"/>
                <w:szCs w:val="20"/>
              </w:rPr>
              <w:t>..........</w:t>
            </w:r>
          </w:p>
        </w:tc>
        <w:tc>
          <w:tcPr>
            <w:tcW w:w="851" w:type="dxa"/>
            <w:vAlign w:val="bottom"/>
          </w:tcPr>
          <w:p w:rsidR="0094416A" w:rsidRPr="002F3F18" w:rsidRDefault="0094416A" w:rsidP="00113276">
            <w:pPr>
              <w:widowControl w:val="0"/>
              <w:spacing w:after="0" w:line="360" w:lineRule="auto"/>
              <w:jc w:val="right"/>
              <w:rPr>
                <w:rFonts w:ascii="Times New Roman" w:eastAsia="Times New Roman" w:hAnsi="Times New Roman"/>
                <w:sz w:val="28"/>
                <w:szCs w:val="20"/>
                <w:highlight w:val="yellow"/>
              </w:rPr>
            </w:pPr>
            <w:r w:rsidRPr="00113276">
              <w:rPr>
                <w:rFonts w:ascii="Times New Roman" w:eastAsia="Times New Roman" w:hAnsi="Times New Roman"/>
                <w:sz w:val="28"/>
                <w:szCs w:val="20"/>
              </w:rPr>
              <w:t>4</w:t>
            </w:r>
          </w:p>
        </w:tc>
      </w:tr>
      <w:tr w:rsidR="0094416A" w:rsidRPr="002F3F18" w:rsidTr="007E0065">
        <w:trPr>
          <w:trHeight w:val="362"/>
        </w:trPr>
        <w:tc>
          <w:tcPr>
            <w:tcW w:w="8505" w:type="dxa"/>
            <w:gridSpan w:val="2"/>
          </w:tcPr>
          <w:p w:rsidR="0094416A" w:rsidRPr="002F3F18" w:rsidRDefault="0094416A"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br w:type="page"/>
              <w:t>ВВЕДЕНИЕ</w:t>
            </w:r>
            <w:proofErr w:type="gramStart"/>
            <w:r w:rsidRPr="002F3F18">
              <w:rPr>
                <w:rFonts w:ascii="Times New Roman" w:eastAsia="Times New Roman" w:hAnsi="Times New Roman"/>
                <w:sz w:val="28"/>
                <w:szCs w:val="20"/>
              </w:rPr>
              <w:t xml:space="preserve"> .</w:t>
            </w:r>
            <w:proofErr w:type="gramEnd"/>
            <w:r w:rsidRPr="002F3F18">
              <w:rPr>
                <w:rFonts w:ascii="Times New Roman" w:eastAsia="Times New Roman" w:hAnsi="Times New Roman"/>
                <w:sz w:val="28"/>
                <w:szCs w:val="20"/>
              </w:rPr>
              <w:t>.……………………………………………………..........</w:t>
            </w:r>
            <w:r w:rsidR="007E0065">
              <w:rPr>
                <w:rFonts w:ascii="Times New Roman" w:eastAsia="Times New Roman" w:hAnsi="Times New Roman"/>
                <w:sz w:val="28"/>
                <w:szCs w:val="20"/>
              </w:rPr>
              <w:t>.....</w:t>
            </w:r>
          </w:p>
        </w:tc>
        <w:tc>
          <w:tcPr>
            <w:tcW w:w="851" w:type="dxa"/>
            <w:vAlign w:val="bottom"/>
          </w:tcPr>
          <w:p w:rsidR="0094416A" w:rsidRPr="002F3F18" w:rsidRDefault="0094416A" w:rsidP="00113276">
            <w:pPr>
              <w:widowControl w:val="0"/>
              <w:spacing w:after="0" w:line="360" w:lineRule="auto"/>
              <w:jc w:val="right"/>
              <w:rPr>
                <w:rFonts w:ascii="Times New Roman" w:eastAsia="Times New Roman" w:hAnsi="Times New Roman"/>
                <w:sz w:val="28"/>
                <w:szCs w:val="20"/>
                <w:highlight w:val="yellow"/>
              </w:rPr>
            </w:pPr>
            <w:r w:rsidRPr="00113276">
              <w:rPr>
                <w:rFonts w:ascii="Times New Roman" w:eastAsia="Times New Roman" w:hAnsi="Times New Roman"/>
                <w:sz w:val="28"/>
                <w:szCs w:val="20"/>
              </w:rPr>
              <w:t>5</w:t>
            </w:r>
          </w:p>
        </w:tc>
      </w:tr>
      <w:tr w:rsidR="0094416A" w:rsidRPr="002F3F18" w:rsidTr="007E0065">
        <w:tc>
          <w:tcPr>
            <w:tcW w:w="8505" w:type="dxa"/>
            <w:gridSpan w:val="2"/>
          </w:tcPr>
          <w:p w:rsidR="0094416A" w:rsidRPr="002F3F18" w:rsidRDefault="00356FCD"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РАЗДЕЛ 1</w:t>
            </w:r>
          </w:p>
          <w:p w:rsidR="0094416A" w:rsidRPr="002F3F18" w:rsidRDefault="00356FCD"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8"/>
              </w:rPr>
              <w:t>СОВРЕМЕННЫЕ ПРЕДСТАВЛЕНИЯ ОБ ЭТИОЛОГИИ, ДИАГНОСТИКЕ И КОРРЕКЦИИ ВЛАГАЛИЩНОГО ДИСБИОЗА, ЕГО ПАТОГЕНЕТИЧЕСКОМ ЗНАЧЕНИИ ДЛЯ РАЗВИТИЯ ГНОЙНО-СЕПТИЧЕСКИХ ОСЛОЖНЕНИЙ В АКУШЕРСТВЕ (</w:t>
            </w:r>
            <w:r w:rsidRPr="004D04BB">
              <w:rPr>
                <w:rFonts w:ascii="Times New Roman" w:eastAsia="Times New Roman" w:hAnsi="Times New Roman"/>
                <w:sz w:val="28"/>
                <w:szCs w:val="28"/>
              </w:rPr>
              <w:t>ОБЗОР ЛИТЕРАТУРЫ</w:t>
            </w:r>
            <w:proofErr w:type="gramStart"/>
            <w:r w:rsidRPr="002F3F18">
              <w:rPr>
                <w:rFonts w:ascii="Times New Roman" w:eastAsia="Times New Roman" w:hAnsi="Times New Roman"/>
                <w:sz w:val="28"/>
                <w:szCs w:val="28"/>
              </w:rPr>
              <w:t xml:space="preserve">) </w:t>
            </w:r>
            <w:r w:rsidRPr="002F3F18">
              <w:rPr>
                <w:rFonts w:ascii="Times New Roman" w:eastAsia="Times New Roman" w:hAnsi="Times New Roman"/>
                <w:sz w:val="28"/>
                <w:szCs w:val="20"/>
              </w:rPr>
              <w:t>....</w:t>
            </w:r>
            <w:r w:rsidR="00113276" w:rsidRPr="002F3F18">
              <w:rPr>
                <w:rFonts w:ascii="Times New Roman" w:eastAsia="Times New Roman" w:hAnsi="Times New Roman"/>
                <w:sz w:val="28"/>
                <w:szCs w:val="20"/>
              </w:rPr>
              <w:t>……………………………………………..</w:t>
            </w:r>
            <w:proofErr w:type="gramEnd"/>
          </w:p>
        </w:tc>
        <w:tc>
          <w:tcPr>
            <w:tcW w:w="851" w:type="dxa"/>
            <w:vAlign w:val="bottom"/>
          </w:tcPr>
          <w:p w:rsidR="0094416A" w:rsidRPr="002F3F18" w:rsidRDefault="0094416A" w:rsidP="00113276">
            <w:pPr>
              <w:widowControl w:val="0"/>
              <w:spacing w:after="0" w:line="360" w:lineRule="auto"/>
              <w:jc w:val="right"/>
              <w:rPr>
                <w:rFonts w:ascii="Times New Roman" w:eastAsia="Times New Roman" w:hAnsi="Times New Roman"/>
                <w:sz w:val="28"/>
                <w:szCs w:val="20"/>
                <w:highlight w:val="yellow"/>
              </w:rPr>
            </w:pPr>
            <w:r w:rsidRPr="00604E57">
              <w:rPr>
                <w:rFonts w:ascii="Times New Roman" w:eastAsia="Times New Roman" w:hAnsi="Times New Roman"/>
                <w:sz w:val="28"/>
                <w:szCs w:val="20"/>
              </w:rPr>
              <w:t>12</w:t>
            </w:r>
          </w:p>
        </w:tc>
      </w:tr>
      <w:tr w:rsidR="0094416A" w:rsidRPr="002F3F18" w:rsidTr="007E0065">
        <w:tc>
          <w:tcPr>
            <w:tcW w:w="8505" w:type="dxa"/>
            <w:gridSpan w:val="2"/>
          </w:tcPr>
          <w:p w:rsidR="0094416A" w:rsidRPr="002F3F18" w:rsidRDefault="00356FCD"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 xml:space="preserve">РАЗДЕЛ </w:t>
            </w:r>
            <w:r w:rsidR="0094416A" w:rsidRPr="002F3F18">
              <w:rPr>
                <w:rFonts w:ascii="Times New Roman" w:eastAsia="Times New Roman" w:hAnsi="Times New Roman"/>
                <w:sz w:val="28"/>
                <w:szCs w:val="20"/>
              </w:rPr>
              <w:t>2</w:t>
            </w:r>
          </w:p>
          <w:p w:rsidR="0094416A" w:rsidRPr="002F3F18" w:rsidRDefault="00356FCD"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МАТЕРИАЛЫ И МЕТОДЫ ИССЛЕДОВАНИЯ</w:t>
            </w:r>
            <w:r w:rsidR="0094416A" w:rsidRPr="002F3F18">
              <w:rPr>
                <w:rFonts w:ascii="Times New Roman" w:eastAsia="Times New Roman" w:hAnsi="Times New Roman"/>
                <w:sz w:val="28"/>
                <w:szCs w:val="20"/>
              </w:rPr>
              <w:t xml:space="preserve"> …………….</w:t>
            </w:r>
            <w:r w:rsidR="007E0065">
              <w:rPr>
                <w:rFonts w:ascii="Times New Roman" w:eastAsia="Times New Roman" w:hAnsi="Times New Roman"/>
                <w:sz w:val="28"/>
                <w:szCs w:val="20"/>
              </w:rPr>
              <w:t>...............</w:t>
            </w:r>
          </w:p>
        </w:tc>
        <w:tc>
          <w:tcPr>
            <w:tcW w:w="851" w:type="dxa"/>
            <w:vAlign w:val="bottom"/>
          </w:tcPr>
          <w:p w:rsidR="0094416A" w:rsidRPr="002F3F18" w:rsidRDefault="0094416A" w:rsidP="001E39CB">
            <w:pPr>
              <w:widowControl w:val="0"/>
              <w:spacing w:after="0" w:line="360" w:lineRule="auto"/>
              <w:jc w:val="right"/>
              <w:rPr>
                <w:rFonts w:ascii="Times New Roman" w:eastAsia="Times New Roman" w:hAnsi="Times New Roman"/>
                <w:sz w:val="28"/>
                <w:szCs w:val="20"/>
                <w:highlight w:val="yellow"/>
              </w:rPr>
            </w:pPr>
            <w:r w:rsidRPr="00A74DEE">
              <w:rPr>
                <w:rFonts w:ascii="Times New Roman" w:eastAsia="Times New Roman" w:hAnsi="Times New Roman"/>
                <w:sz w:val="28"/>
                <w:szCs w:val="20"/>
              </w:rPr>
              <w:t>4</w:t>
            </w:r>
            <w:r w:rsidR="001E39CB">
              <w:rPr>
                <w:rFonts w:ascii="Times New Roman" w:eastAsia="Times New Roman" w:hAnsi="Times New Roman"/>
                <w:sz w:val="28"/>
                <w:szCs w:val="20"/>
              </w:rPr>
              <w:t>2</w:t>
            </w:r>
          </w:p>
        </w:tc>
      </w:tr>
      <w:tr w:rsidR="0094416A" w:rsidRPr="002F3F18" w:rsidTr="007E0065">
        <w:tc>
          <w:tcPr>
            <w:tcW w:w="284" w:type="dxa"/>
          </w:tcPr>
          <w:p w:rsidR="0094416A" w:rsidRPr="002F3F18" w:rsidRDefault="0094416A" w:rsidP="00113276">
            <w:pPr>
              <w:widowControl w:val="0"/>
              <w:spacing w:after="0" w:line="360" w:lineRule="auto"/>
              <w:outlineLvl w:val="3"/>
              <w:rPr>
                <w:rFonts w:ascii="Times New Roman" w:eastAsia="Times New Roman" w:hAnsi="Times New Roman"/>
                <w:sz w:val="28"/>
                <w:szCs w:val="20"/>
                <w:highlight w:val="lightGray"/>
              </w:rPr>
            </w:pPr>
          </w:p>
        </w:tc>
        <w:tc>
          <w:tcPr>
            <w:tcW w:w="8221" w:type="dxa"/>
          </w:tcPr>
          <w:p w:rsidR="0094416A" w:rsidRPr="002F3F18" w:rsidRDefault="0094416A"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 xml:space="preserve">2.1 </w:t>
            </w:r>
            <w:r w:rsidR="002F3F18" w:rsidRPr="002F3F18">
              <w:rPr>
                <w:rFonts w:ascii="Times New Roman" w:eastAsia="Times New Roman" w:hAnsi="Times New Roman"/>
                <w:sz w:val="28"/>
                <w:szCs w:val="20"/>
              </w:rPr>
              <w:t>Общая клиническая характери</w:t>
            </w:r>
            <w:r w:rsidR="007E0065">
              <w:rPr>
                <w:rFonts w:ascii="Times New Roman" w:eastAsia="Times New Roman" w:hAnsi="Times New Roman"/>
                <w:sz w:val="28"/>
                <w:szCs w:val="20"/>
              </w:rPr>
              <w:t>стика обследованных больных ...</w:t>
            </w:r>
          </w:p>
        </w:tc>
        <w:tc>
          <w:tcPr>
            <w:tcW w:w="851" w:type="dxa"/>
            <w:vAlign w:val="bottom"/>
          </w:tcPr>
          <w:p w:rsidR="0094416A" w:rsidRPr="002F3F18" w:rsidRDefault="0094416A" w:rsidP="001E39CB">
            <w:pPr>
              <w:widowControl w:val="0"/>
              <w:spacing w:after="0" w:line="360" w:lineRule="auto"/>
              <w:jc w:val="right"/>
              <w:rPr>
                <w:rFonts w:ascii="Times New Roman" w:eastAsia="Times New Roman" w:hAnsi="Times New Roman"/>
                <w:sz w:val="28"/>
                <w:szCs w:val="20"/>
                <w:highlight w:val="yellow"/>
              </w:rPr>
            </w:pPr>
            <w:r w:rsidRPr="00A74DEE">
              <w:rPr>
                <w:rFonts w:ascii="Times New Roman" w:eastAsia="Times New Roman" w:hAnsi="Times New Roman"/>
                <w:sz w:val="28"/>
                <w:szCs w:val="20"/>
              </w:rPr>
              <w:t>4</w:t>
            </w:r>
            <w:r w:rsidR="001E39CB">
              <w:rPr>
                <w:rFonts w:ascii="Times New Roman" w:eastAsia="Times New Roman" w:hAnsi="Times New Roman"/>
                <w:sz w:val="28"/>
                <w:szCs w:val="20"/>
              </w:rPr>
              <w:t>2</w:t>
            </w:r>
          </w:p>
        </w:tc>
      </w:tr>
      <w:tr w:rsidR="0094416A" w:rsidRPr="002F3F18" w:rsidTr="007E0065">
        <w:tc>
          <w:tcPr>
            <w:tcW w:w="284" w:type="dxa"/>
          </w:tcPr>
          <w:p w:rsidR="0094416A" w:rsidRPr="002F3F18" w:rsidRDefault="0094416A" w:rsidP="00113276">
            <w:pPr>
              <w:widowControl w:val="0"/>
              <w:spacing w:after="0" w:line="360" w:lineRule="auto"/>
              <w:outlineLvl w:val="3"/>
              <w:rPr>
                <w:rFonts w:ascii="Times New Roman" w:eastAsia="Times New Roman" w:hAnsi="Times New Roman"/>
                <w:sz w:val="28"/>
                <w:szCs w:val="20"/>
                <w:highlight w:val="lightGray"/>
              </w:rPr>
            </w:pPr>
          </w:p>
        </w:tc>
        <w:tc>
          <w:tcPr>
            <w:tcW w:w="8221" w:type="dxa"/>
          </w:tcPr>
          <w:p w:rsidR="0094416A" w:rsidRPr="002F3F18" w:rsidRDefault="0094416A"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 xml:space="preserve">2.2 </w:t>
            </w:r>
            <w:r w:rsidR="002F3F18" w:rsidRPr="002F3F18">
              <w:rPr>
                <w:rFonts w:ascii="Times New Roman" w:eastAsia="Times New Roman" w:hAnsi="Times New Roman"/>
                <w:sz w:val="28"/>
                <w:szCs w:val="20"/>
              </w:rPr>
              <w:t xml:space="preserve">Методы исследований </w:t>
            </w:r>
            <w:r w:rsidRPr="002F3F18">
              <w:rPr>
                <w:rFonts w:ascii="Times New Roman" w:eastAsia="Times New Roman" w:hAnsi="Times New Roman"/>
                <w:sz w:val="28"/>
                <w:szCs w:val="20"/>
              </w:rPr>
              <w:t>………………………………………</w:t>
            </w:r>
            <w:r w:rsidR="007E0065">
              <w:rPr>
                <w:rFonts w:ascii="Times New Roman" w:eastAsia="Times New Roman" w:hAnsi="Times New Roman"/>
                <w:sz w:val="28"/>
                <w:szCs w:val="20"/>
              </w:rPr>
              <w:t>……..</w:t>
            </w:r>
          </w:p>
        </w:tc>
        <w:tc>
          <w:tcPr>
            <w:tcW w:w="851" w:type="dxa"/>
            <w:vAlign w:val="bottom"/>
          </w:tcPr>
          <w:p w:rsidR="0094416A" w:rsidRPr="002F3F18" w:rsidRDefault="001E39CB" w:rsidP="00A457AB">
            <w:pPr>
              <w:widowControl w:val="0"/>
              <w:spacing w:after="0" w:line="360" w:lineRule="auto"/>
              <w:jc w:val="right"/>
              <w:rPr>
                <w:rFonts w:ascii="Times New Roman" w:eastAsia="Times New Roman" w:hAnsi="Times New Roman"/>
                <w:sz w:val="28"/>
                <w:szCs w:val="20"/>
                <w:highlight w:val="yellow"/>
              </w:rPr>
            </w:pPr>
            <w:r>
              <w:rPr>
                <w:rFonts w:ascii="Times New Roman" w:eastAsia="Times New Roman" w:hAnsi="Times New Roman"/>
                <w:sz w:val="28"/>
                <w:szCs w:val="20"/>
              </w:rPr>
              <w:t>5</w:t>
            </w:r>
            <w:r w:rsidR="002772B1">
              <w:rPr>
                <w:rFonts w:ascii="Times New Roman" w:eastAsia="Times New Roman" w:hAnsi="Times New Roman"/>
                <w:sz w:val="28"/>
                <w:szCs w:val="20"/>
              </w:rPr>
              <w:t>2</w:t>
            </w:r>
          </w:p>
        </w:tc>
      </w:tr>
      <w:tr w:rsidR="0094416A" w:rsidRPr="002F3F18" w:rsidTr="007E0065">
        <w:tc>
          <w:tcPr>
            <w:tcW w:w="284" w:type="dxa"/>
          </w:tcPr>
          <w:p w:rsidR="0094416A" w:rsidRPr="002F3F18" w:rsidRDefault="0094416A" w:rsidP="00113276">
            <w:pPr>
              <w:widowControl w:val="0"/>
              <w:spacing w:after="0" w:line="360" w:lineRule="auto"/>
              <w:outlineLvl w:val="3"/>
              <w:rPr>
                <w:rFonts w:ascii="Times New Roman" w:eastAsia="Times New Roman" w:hAnsi="Times New Roman"/>
                <w:sz w:val="28"/>
                <w:szCs w:val="20"/>
                <w:highlight w:val="lightGray"/>
              </w:rPr>
            </w:pPr>
          </w:p>
        </w:tc>
        <w:tc>
          <w:tcPr>
            <w:tcW w:w="8221" w:type="dxa"/>
          </w:tcPr>
          <w:p w:rsidR="0094416A" w:rsidRPr="002F3F18" w:rsidRDefault="0094416A"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 xml:space="preserve">2.3 </w:t>
            </w:r>
            <w:r w:rsidR="002F3F18" w:rsidRPr="002F3F18">
              <w:rPr>
                <w:rFonts w:ascii="Times New Roman" w:eastAsia="Times New Roman" w:hAnsi="Times New Roman"/>
                <w:sz w:val="28"/>
                <w:szCs w:val="20"/>
              </w:rPr>
              <w:t>Методы статистической обработки</w:t>
            </w:r>
            <w:r w:rsidRPr="002F3F18">
              <w:rPr>
                <w:rFonts w:ascii="Times New Roman" w:eastAsia="Times New Roman" w:hAnsi="Times New Roman"/>
                <w:sz w:val="28"/>
                <w:szCs w:val="20"/>
              </w:rPr>
              <w:t xml:space="preserve"> ………………………………</w:t>
            </w:r>
          </w:p>
        </w:tc>
        <w:tc>
          <w:tcPr>
            <w:tcW w:w="851" w:type="dxa"/>
            <w:vAlign w:val="bottom"/>
          </w:tcPr>
          <w:p w:rsidR="0094416A" w:rsidRPr="002F3F18" w:rsidRDefault="007D3113" w:rsidP="001E39CB">
            <w:pPr>
              <w:widowControl w:val="0"/>
              <w:spacing w:after="0" w:line="360" w:lineRule="auto"/>
              <w:jc w:val="right"/>
              <w:rPr>
                <w:rFonts w:ascii="Times New Roman" w:eastAsia="Times New Roman" w:hAnsi="Times New Roman"/>
                <w:sz w:val="28"/>
                <w:szCs w:val="20"/>
                <w:highlight w:val="yellow"/>
              </w:rPr>
            </w:pPr>
            <w:r>
              <w:rPr>
                <w:rFonts w:ascii="Times New Roman" w:eastAsia="Times New Roman" w:hAnsi="Times New Roman"/>
                <w:sz w:val="28"/>
                <w:szCs w:val="20"/>
              </w:rPr>
              <w:t>69</w:t>
            </w:r>
          </w:p>
        </w:tc>
      </w:tr>
      <w:tr w:rsidR="0094416A" w:rsidRPr="002F3F18" w:rsidTr="007E0065">
        <w:tc>
          <w:tcPr>
            <w:tcW w:w="8505" w:type="dxa"/>
            <w:gridSpan w:val="2"/>
            <w:shd w:val="clear" w:color="auto" w:fill="auto"/>
          </w:tcPr>
          <w:p w:rsidR="0094416A" w:rsidRPr="002F3F18" w:rsidRDefault="002F3F18"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 xml:space="preserve">РАЗДЕЛ </w:t>
            </w:r>
            <w:r w:rsidR="0094416A" w:rsidRPr="002F3F18">
              <w:rPr>
                <w:rFonts w:ascii="Times New Roman" w:eastAsia="Times New Roman" w:hAnsi="Times New Roman"/>
                <w:sz w:val="28"/>
                <w:szCs w:val="20"/>
              </w:rPr>
              <w:t>3</w:t>
            </w:r>
          </w:p>
          <w:p w:rsidR="0094416A" w:rsidRPr="002F3F18" w:rsidRDefault="002F3F18"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РЕЗУЛЬТАТЫ ИССЛЕДОВАНИЯ</w:t>
            </w:r>
            <w:r w:rsidR="0094416A" w:rsidRPr="002F3F18">
              <w:rPr>
                <w:rFonts w:ascii="Times New Roman" w:eastAsia="Times New Roman" w:hAnsi="Times New Roman"/>
                <w:sz w:val="28"/>
                <w:szCs w:val="20"/>
              </w:rPr>
              <w:t xml:space="preserve"> ……………………..</w:t>
            </w:r>
            <w:r w:rsidR="007E0065">
              <w:rPr>
                <w:rFonts w:ascii="Times New Roman" w:eastAsia="Times New Roman" w:hAnsi="Times New Roman"/>
                <w:sz w:val="28"/>
                <w:szCs w:val="20"/>
              </w:rPr>
              <w:t>………………</w:t>
            </w:r>
          </w:p>
        </w:tc>
        <w:tc>
          <w:tcPr>
            <w:tcW w:w="851" w:type="dxa"/>
            <w:vAlign w:val="bottom"/>
          </w:tcPr>
          <w:p w:rsidR="0094416A" w:rsidRPr="002F3F18" w:rsidRDefault="00D51F6A" w:rsidP="00113276">
            <w:pPr>
              <w:widowControl w:val="0"/>
              <w:spacing w:after="0" w:line="360" w:lineRule="auto"/>
              <w:jc w:val="right"/>
              <w:rPr>
                <w:rFonts w:ascii="Times New Roman" w:eastAsia="Times New Roman" w:hAnsi="Times New Roman"/>
                <w:sz w:val="28"/>
                <w:szCs w:val="20"/>
                <w:highlight w:val="yellow"/>
              </w:rPr>
            </w:pPr>
            <w:r>
              <w:rPr>
                <w:rFonts w:ascii="Times New Roman" w:eastAsia="Times New Roman" w:hAnsi="Times New Roman"/>
                <w:sz w:val="28"/>
                <w:szCs w:val="20"/>
              </w:rPr>
              <w:t>7</w:t>
            </w:r>
            <w:r w:rsidR="00BB3560">
              <w:rPr>
                <w:rFonts w:ascii="Times New Roman" w:eastAsia="Times New Roman" w:hAnsi="Times New Roman"/>
                <w:sz w:val="28"/>
                <w:szCs w:val="20"/>
              </w:rPr>
              <w:t>2</w:t>
            </w:r>
          </w:p>
        </w:tc>
      </w:tr>
      <w:tr w:rsidR="002F3F18" w:rsidRPr="002F3F18" w:rsidTr="007E0065">
        <w:tc>
          <w:tcPr>
            <w:tcW w:w="284" w:type="dxa"/>
          </w:tcPr>
          <w:p w:rsidR="002F3F18" w:rsidRPr="002F3F18" w:rsidRDefault="002F3F18" w:rsidP="00113276">
            <w:pPr>
              <w:widowControl w:val="0"/>
              <w:spacing w:after="0" w:line="360" w:lineRule="auto"/>
              <w:outlineLvl w:val="3"/>
              <w:rPr>
                <w:rFonts w:ascii="Times New Roman" w:eastAsia="Times New Roman" w:hAnsi="Times New Roman"/>
                <w:sz w:val="28"/>
                <w:szCs w:val="20"/>
              </w:rPr>
            </w:pPr>
          </w:p>
        </w:tc>
        <w:tc>
          <w:tcPr>
            <w:tcW w:w="8221" w:type="dxa"/>
          </w:tcPr>
          <w:p w:rsidR="002F3F18" w:rsidRPr="002F3F18" w:rsidRDefault="002F3F18"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 xml:space="preserve">3.1 Анализ результатов исследования микроскопического влагалищного мазка у беременных исследуемой и контрольной группы </w:t>
            </w:r>
            <w:r w:rsidR="007E0065">
              <w:rPr>
                <w:rFonts w:ascii="Times New Roman" w:eastAsia="Times New Roman" w:hAnsi="Times New Roman"/>
                <w:sz w:val="28"/>
                <w:szCs w:val="20"/>
              </w:rPr>
              <w:t>…………………………………………………………………</w:t>
            </w:r>
          </w:p>
        </w:tc>
        <w:tc>
          <w:tcPr>
            <w:tcW w:w="851" w:type="dxa"/>
            <w:vAlign w:val="bottom"/>
          </w:tcPr>
          <w:p w:rsidR="002F3F18" w:rsidRPr="002F3F18" w:rsidRDefault="00D51F6A" w:rsidP="00113276">
            <w:pPr>
              <w:widowControl w:val="0"/>
              <w:spacing w:after="0" w:line="360" w:lineRule="auto"/>
              <w:jc w:val="right"/>
              <w:rPr>
                <w:rFonts w:ascii="Times New Roman" w:eastAsia="Times New Roman" w:hAnsi="Times New Roman"/>
                <w:sz w:val="28"/>
                <w:szCs w:val="20"/>
                <w:highlight w:val="yellow"/>
              </w:rPr>
            </w:pPr>
            <w:r>
              <w:rPr>
                <w:rFonts w:ascii="Times New Roman" w:eastAsia="Times New Roman" w:hAnsi="Times New Roman"/>
                <w:sz w:val="28"/>
                <w:szCs w:val="20"/>
              </w:rPr>
              <w:t>7</w:t>
            </w:r>
            <w:r w:rsidR="00BB3560">
              <w:rPr>
                <w:rFonts w:ascii="Times New Roman" w:eastAsia="Times New Roman" w:hAnsi="Times New Roman"/>
                <w:sz w:val="28"/>
                <w:szCs w:val="20"/>
              </w:rPr>
              <w:t>2</w:t>
            </w:r>
          </w:p>
        </w:tc>
      </w:tr>
      <w:tr w:rsidR="002F3F18" w:rsidRPr="002F3F18" w:rsidTr="007E0065">
        <w:tc>
          <w:tcPr>
            <w:tcW w:w="284" w:type="dxa"/>
          </w:tcPr>
          <w:p w:rsidR="002F3F18" w:rsidRPr="002F3F18" w:rsidRDefault="002F3F18" w:rsidP="00113276">
            <w:pPr>
              <w:widowControl w:val="0"/>
              <w:spacing w:after="0" w:line="360" w:lineRule="auto"/>
              <w:outlineLvl w:val="3"/>
              <w:rPr>
                <w:rFonts w:ascii="Times New Roman" w:eastAsia="Times New Roman" w:hAnsi="Times New Roman"/>
                <w:sz w:val="28"/>
                <w:szCs w:val="20"/>
                <w:highlight w:val="yellow"/>
              </w:rPr>
            </w:pPr>
          </w:p>
        </w:tc>
        <w:tc>
          <w:tcPr>
            <w:tcW w:w="8221" w:type="dxa"/>
          </w:tcPr>
          <w:p w:rsidR="002F3F18" w:rsidRPr="002F3F18" w:rsidRDefault="002F3F18" w:rsidP="00113276">
            <w:pPr>
              <w:widowControl w:val="0"/>
              <w:spacing w:after="0" w:line="360" w:lineRule="auto"/>
              <w:outlineLvl w:val="3"/>
              <w:rPr>
                <w:rFonts w:ascii="Times New Roman" w:eastAsia="Times New Roman" w:hAnsi="Times New Roman"/>
                <w:sz w:val="28"/>
                <w:szCs w:val="20"/>
                <w:highlight w:val="yellow"/>
              </w:rPr>
            </w:pPr>
            <w:r w:rsidRPr="002F3F18">
              <w:rPr>
                <w:rFonts w:ascii="Times New Roman" w:eastAsia="Times New Roman" w:hAnsi="Times New Roman"/>
                <w:sz w:val="28"/>
                <w:szCs w:val="20"/>
              </w:rPr>
              <w:t>3.2 Результаты исследования микробного спектра влагалищных выделений у беременных иссл</w:t>
            </w:r>
            <w:r w:rsidR="007E0065">
              <w:rPr>
                <w:rFonts w:ascii="Times New Roman" w:eastAsia="Times New Roman" w:hAnsi="Times New Roman"/>
                <w:sz w:val="28"/>
                <w:szCs w:val="20"/>
              </w:rPr>
              <w:t>едуемой и контрольной группы ……</w:t>
            </w:r>
          </w:p>
        </w:tc>
        <w:tc>
          <w:tcPr>
            <w:tcW w:w="851" w:type="dxa"/>
            <w:vAlign w:val="bottom"/>
          </w:tcPr>
          <w:p w:rsidR="002F3F18" w:rsidRPr="002F3F18" w:rsidRDefault="002F528F" w:rsidP="00616DFA">
            <w:pPr>
              <w:widowControl w:val="0"/>
              <w:spacing w:after="0" w:line="360" w:lineRule="auto"/>
              <w:jc w:val="right"/>
              <w:rPr>
                <w:rFonts w:ascii="Times New Roman" w:eastAsia="Times New Roman" w:hAnsi="Times New Roman"/>
                <w:sz w:val="28"/>
                <w:szCs w:val="20"/>
                <w:highlight w:val="yellow"/>
              </w:rPr>
            </w:pPr>
            <w:r w:rsidRPr="002F528F">
              <w:rPr>
                <w:rFonts w:ascii="Times New Roman" w:eastAsia="Times New Roman" w:hAnsi="Times New Roman"/>
                <w:sz w:val="28"/>
                <w:szCs w:val="20"/>
              </w:rPr>
              <w:t>7</w:t>
            </w:r>
            <w:r w:rsidR="003609A6">
              <w:rPr>
                <w:rFonts w:ascii="Times New Roman" w:eastAsia="Times New Roman" w:hAnsi="Times New Roman"/>
                <w:sz w:val="28"/>
                <w:szCs w:val="20"/>
              </w:rPr>
              <w:t>5</w:t>
            </w:r>
          </w:p>
        </w:tc>
      </w:tr>
      <w:tr w:rsidR="002F3F18" w:rsidRPr="002F3F18" w:rsidTr="007E0065">
        <w:tc>
          <w:tcPr>
            <w:tcW w:w="284" w:type="dxa"/>
          </w:tcPr>
          <w:p w:rsidR="002F3F18" w:rsidRPr="002F3F18" w:rsidRDefault="002F3F18" w:rsidP="00113276">
            <w:pPr>
              <w:widowControl w:val="0"/>
              <w:spacing w:after="0" w:line="360" w:lineRule="auto"/>
              <w:outlineLvl w:val="3"/>
              <w:rPr>
                <w:rFonts w:ascii="Times New Roman" w:eastAsia="Times New Roman" w:hAnsi="Times New Roman"/>
                <w:sz w:val="28"/>
                <w:szCs w:val="20"/>
              </w:rPr>
            </w:pPr>
          </w:p>
        </w:tc>
        <w:tc>
          <w:tcPr>
            <w:tcW w:w="8221" w:type="dxa"/>
          </w:tcPr>
          <w:p w:rsidR="002F3F18" w:rsidRPr="002F3F18" w:rsidRDefault="002F3F18" w:rsidP="007E0065">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3.3 Результаты бактериологического исследования влагалищного содержимого, околоплодных вод и плацентарной ткани у беременных обеих групп</w:t>
            </w:r>
            <w:proofErr w:type="gramStart"/>
            <w:r w:rsidRPr="002F3F18">
              <w:rPr>
                <w:rFonts w:ascii="Times New Roman" w:eastAsia="Times New Roman" w:hAnsi="Times New Roman"/>
                <w:sz w:val="28"/>
                <w:szCs w:val="20"/>
              </w:rPr>
              <w:t xml:space="preserve"> .</w:t>
            </w:r>
            <w:proofErr w:type="gramEnd"/>
            <w:r w:rsidRPr="002F3F18">
              <w:rPr>
                <w:rFonts w:ascii="Times New Roman" w:eastAsia="Times New Roman" w:hAnsi="Times New Roman"/>
                <w:sz w:val="28"/>
                <w:szCs w:val="20"/>
              </w:rPr>
              <w:t>………………………</w:t>
            </w:r>
            <w:r w:rsidR="007E0065">
              <w:rPr>
                <w:rFonts w:ascii="Times New Roman" w:eastAsia="Times New Roman" w:hAnsi="Times New Roman"/>
                <w:sz w:val="28"/>
                <w:szCs w:val="20"/>
              </w:rPr>
              <w:t>……………………..</w:t>
            </w:r>
          </w:p>
        </w:tc>
        <w:tc>
          <w:tcPr>
            <w:tcW w:w="851" w:type="dxa"/>
            <w:vAlign w:val="bottom"/>
          </w:tcPr>
          <w:p w:rsidR="002F3F18" w:rsidRPr="002F3F18" w:rsidRDefault="002F528F" w:rsidP="00616DFA">
            <w:pPr>
              <w:widowControl w:val="0"/>
              <w:spacing w:after="0" w:line="360" w:lineRule="auto"/>
              <w:jc w:val="right"/>
              <w:rPr>
                <w:rFonts w:ascii="Times New Roman" w:eastAsia="Times New Roman" w:hAnsi="Times New Roman"/>
                <w:sz w:val="28"/>
                <w:szCs w:val="20"/>
                <w:highlight w:val="yellow"/>
              </w:rPr>
            </w:pPr>
            <w:r w:rsidRPr="002F528F">
              <w:rPr>
                <w:rFonts w:ascii="Times New Roman" w:eastAsia="Times New Roman" w:hAnsi="Times New Roman"/>
                <w:sz w:val="28"/>
                <w:szCs w:val="20"/>
              </w:rPr>
              <w:t>8</w:t>
            </w:r>
            <w:r w:rsidR="00FD4FB8">
              <w:rPr>
                <w:rFonts w:ascii="Times New Roman" w:eastAsia="Times New Roman" w:hAnsi="Times New Roman"/>
                <w:sz w:val="28"/>
                <w:szCs w:val="20"/>
              </w:rPr>
              <w:t>7</w:t>
            </w:r>
          </w:p>
        </w:tc>
      </w:tr>
      <w:tr w:rsidR="002F3F18" w:rsidRPr="002F3F18" w:rsidTr="007E0065">
        <w:tc>
          <w:tcPr>
            <w:tcW w:w="284" w:type="dxa"/>
          </w:tcPr>
          <w:p w:rsidR="002F3F18" w:rsidRPr="002F3F18" w:rsidRDefault="002F3F18" w:rsidP="00113276">
            <w:pPr>
              <w:widowControl w:val="0"/>
              <w:spacing w:after="0" w:line="360" w:lineRule="auto"/>
              <w:outlineLvl w:val="3"/>
              <w:rPr>
                <w:rFonts w:ascii="Times New Roman" w:eastAsia="Times New Roman" w:hAnsi="Times New Roman"/>
                <w:sz w:val="28"/>
                <w:szCs w:val="20"/>
              </w:rPr>
            </w:pPr>
          </w:p>
        </w:tc>
        <w:tc>
          <w:tcPr>
            <w:tcW w:w="8221" w:type="dxa"/>
          </w:tcPr>
          <w:p w:rsidR="002F3F18" w:rsidRPr="002F3F18" w:rsidRDefault="002F3F18" w:rsidP="007E0065">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3.4 Результаты патогистологического исследования последа у родильниц</w:t>
            </w:r>
            <w:r w:rsidR="007E0065">
              <w:rPr>
                <w:rFonts w:ascii="Times New Roman" w:eastAsia="Times New Roman" w:hAnsi="Times New Roman"/>
                <w:sz w:val="28"/>
                <w:szCs w:val="20"/>
              </w:rPr>
              <w:t xml:space="preserve"> </w:t>
            </w:r>
            <w:r w:rsidRPr="002F3F18">
              <w:rPr>
                <w:rFonts w:ascii="Times New Roman" w:eastAsia="Times New Roman" w:hAnsi="Times New Roman"/>
                <w:sz w:val="28"/>
                <w:szCs w:val="20"/>
              </w:rPr>
              <w:t>исследуемо</w:t>
            </w:r>
            <w:r w:rsidR="007E0065">
              <w:rPr>
                <w:rFonts w:ascii="Times New Roman" w:eastAsia="Times New Roman" w:hAnsi="Times New Roman"/>
                <w:sz w:val="28"/>
                <w:szCs w:val="20"/>
              </w:rPr>
              <w:t>й и контрольной групп</w:t>
            </w:r>
            <w:proofErr w:type="gramStart"/>
            <w:r w:rsidR="007E0065">
              <w:rPr>
                <w:rFonts w:ascii="Times New Roman" w:eastAsia="Times New Roman" w:hAnsi="Times New Roman"/>
                <w:sz w:val="28"/>
                <w:szCs w:val="20"/>
              </w:rPr>
              <w:t xml:space="preserve"> .</w:t>
            </w:r>
            <w:proofErr w:type="gramEnd"/>
            <w:r w:rsidR="007E0065">
              <w:rPr>
                <w:rFonts w:ascii="Times New Roman" w:eastAsia="Times New Roman" w:hAnsi="Times New Roman"/>
                <w:sz w:val="28"/>
                <w:szCs w:val="20"/>
              </w:rPr>
              <w:t>……………………...</w:t>
            </w:r>
          </w:p>
        </w:tc>
        <w:tc>
          <w:tcPr>
            <w:tcW w:w="851" w:type="dxa"/>
            <w:vAlign w:val="bottom"/>
          </w:tcPr>
          <w:p w:rsidR="002F3F18" w:rsidRPr="002F3F18" w:rsidRDefault="002F528F" w:rsidP="00616DFA">
            <w:pPr>
              <w:widowControl w:val="0"/>
              <w:spacing w:after="0" w:line="360" w:lineRule="auto"/>
              <w:jc w:val="right"/>
              <w:rPr>
                <w:rFonts w:ascii="Times New Roman" w:eastAsia="Times New Roman" w:hAnsi="Times New Roman"/>
                <w:sz w:val="28"/>
                <w:szCs w:val="20"/>
                <w:highlight w:val="yellow"/>
              </w:rPr>
            </w:pPr>
            <w:r w:rsidRPr="002F528F">
              <w:rPr>
                <w:rFonts w:ascii="Times New Roman" w:eastAsia="Times New Roman" w:hAnsi="Times New Roman"/>
                <w:sz w:val="28"/>
                <w:szCs w:val="20"/>
              </w:rPr>
              <w:t>8</w:t>
            </w:r>
            <w:r w:rsidR="00FD4FB8">
              <w:rPr>
                <w:rFonts w:ascii="Times New Roman" w:eastAsia="Times New Roman" w:hAnsi="Times New Roman"/>
                <w:sz w:val="28"/>
                <w:szCs w:val="20"/>
              </w:rPr>
              <w:t>8</w:t>
            </w:r>
          </w:p>
        </w:tc>
      </w:tr>
      <w:tr w:rsidR="002F3F18" w:rsidRPr="002F3F18" w:rsidTr="007E0065">
        <w:tc>
          <w:tcPr>
            <w:tcW w:w="284" w:type="dxa"/>
          </w:tcPr>
          <w:p w:rsidR="002F3F18" w:rsidRPr="002F3F18" w:rsidRDefault="002F3F18" w:rsidP="00113276">
            <w:pPr>
              <w:widowControl w:val="0"/>
              <w:spacing w:after="0" w:line="360" w:lineRule="auto"/>
              <w:outlineLvl w:val="3"/>
              <w:rPr>
                <w:rFonts w:ascii="Times New Roman" w:eastAsia="Times New Roman" w:hAnsi="Times New Roman"/>
                <w:sz w:val="28"/>
                <w:szCs w:val="20"/>
              </w:rPr>
            </w:pPr>
          </w:p>
        </w:tc>
        <w:tc>
          <w:tcPr>
            <w:tcW w:w="8221" w:type="dxa"/>
          </w:tcPr>
          <w:p w:rsidR="002F3F18" w:rsidRPr="002F3F18" w:rsidRDefault="002F3F18"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3.5 Результаты ультразвукового исследования послеродовой матки у родильниц исследуемой и контрольной групп</w:t>
            </w:r>
            <w:r w:rsidR="00113276">
              <w:rPr>
                <w:rFonts w:ascii="Times New Roman" w:eastAsia="Times New Roman" w:hAnsi="Times New Roman"/>
                <w:sz w:val="28"/>
                <w:szCs w:val="20"/>
              </w:rPr>
              <w:t xml:space="preserve"> </w:t>
            </w:r>
            <w:r w:rsidR="007E0065">
              <w:rPr>
                <w:rFonts w:ascii="Times New Roman" w:eastAsia="Times New Roman" w:hAnsi="Times New Roman"/>
                <w:sz w:val="28"/>
                <w:szCs w:val="20"/>
              </w:rPr>
              <w:t>…………………….</w:t>
            </w:r>
          </w:p>
        </w:tc>
        <w:tc>
          <w:tcPr>
            <w:tcW w:w="851" w:type="dxa"/>
            <w:vAlign w:val="bottom"/>
          </w:tcPr>
          <w:p w:rsidR="002F3F18" w:rsidRPr="002F3F18" w:rsidRDefault="00AC3028" w:rsidP="005B21EE">
            <w:pPr>
              <w:widowControl w:val="0"/>
              <w:spacing w:after="0" w:line="360" w:lineRule="auto"/>
              <w:jc w:val="right"/>
              <w:rPr>
                <w:rFonts w:ascii="Times New Roman" w:eastAsia="Times New Roman" w:hAnsi="Times New Roman"/>
                <w:sz w:val="28"/>
                <w:szCs w:val="20"/>
                <w:highlight w:val="yellow"/>
              </w:rPr>
            </w:pPr>
            <w:r>
              <w:rPr>
                <w:rFonts w:ascii="Times New Roman" w:eastAsia="Times New Roman" w:hAnsi="Times New Roman"/>
                <w:sz w:val="28"/>
                <w:szCs w:val="20"/>
              </w:rPr>
              <w:t>92</w:t>
            </w:r>
          </w:p>
        </w:tc>
      </w:tr>
      <w:tr w:rsidR="002F3F18" w:rsidRPr="002F3F18" w:rsidTr="007E0065">
        <w:tc>
          <w:tcPr>
            <w:tcW w:w="284" w:type="dxa"/>
          </w:tcPr>
          <w:p w:rsidR="002F3F18" w:rsidRPr="002F3F18" w:rsidRDefault="002F3F18" w:rsidP="00113276">
            <w:pPr>
              <w:widowControl w:val="0"/>
              <w:spacing w:after="0" w:line="360" w:lineRule="auto"/>
              <w:outlineLvl w:val="3"/>
              <w:rPr>
                <w:rFonts w:ascii="Times New Roman" w:eastAsia="Times New Roman" w:hAnsi="Times New Roman"/>
                <w:sz w:val="28"/>
                <w:szCs w:val="20"/>
              </w:rPr>
            </w:pPr>
          </w:p>
        </w:tc>
        <w:tc>
          <w:tcPr>
            <w:tcW w:w="8221" w:type="dxa"/>
          </w:tcPr>
          <w:p w:rsidR="002F3F18" w:rsidRPr="002F3F18" w:rsidRDefault="002F3F18" w:rsidP="001E39CB">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3.6. Результаты цитологического исследования аспирата из полости матки у родильниц исследуемой группы</w:t>
            </w:r>
            <w:r w:rsidR="00113276">
              <w:rPr>
                <w:rFonts w:ascii="Times New Roman" w:eastAsia="Times New Roman" w:hAnsi="Times New Roman"/>
                <w:sz w:val="28"/>
                <w:szCs w:val="20"/>
              </w:rPr>
              <w:t xml:space="preserve"> </w:t>
            </w:r>
            <w:r w:rsidR="001E39CB">
              <w:rPr>
                <w:rFonts w:ascii="Times New Roman" w:eastAsia="Times New Roman" w:hAnsi="Times New Roman"/>
                <w:sz w:val="28"/>
                <w:szCs w:val="20"/>
              </w:rPr>
              <w:t>…………………..</w:t>
            </w:r>
          </w:p>
        </w:tc>
        <w:tc>
          <w:tcPr>
            <w:tcW w:w="851" w:type="dxa"/>
            <w:vAlign w:val="bottom"/>
          </w:tcPr>
          <w:p w:rsidR="002F3F18" w:rsidRPr="005B21EE" w:rsidRDefault="00125E74" w:rsidP="00161558">
            <w:pPr>
              <w:widowControl w:val="0"/>
              <w:spacing w:after="0" w:line="360" w:lineRule="auto"/>
              <w:jc w:val="right"/>
              <w:rPr>
                <w:rFonts w:ascii="Times New Roman" w:eastAsia="Times New Roman" w:hAnsi="Times New Roman"/>
                <w:sz w:val="28"/>
                <w:szCs w:val="20"/>
                <w:highlight w:val="yellow"/>
              </w:rPr>
            </w:pPr>
            <w:r w:rsidRPr="00125E74">
              <w:rPr>
                <w:rFonts w:ascii="Times New Roman" w:eastAsia="Times New Roman" w:hAnsi="Times New Roman"/>
                <w:sz w:val="28"/>
                <w:szCs w:val="20"/>
                <w:lang w:val="en-US"/>
              </w:rPr>
              <w:t>9</w:t>
            </w:r>
            <w:r w:rsidR="00161558">
              <w:rPr>
                <w:rFonts w:ascii="Times New Roman" w:eastAsia="Times New Roman" w:hAnsi="Times New Roman"/>
                <w:sz w:val="28"/>
                <w:szCs w:val="20"/>
              </w:rPr>
              <w:t>4</w:t>
            </w:r>
          </w:p>
        </w:tc>
      </w:tr>
      <w:tr w:rsidR="002F3F18" w:rsidRPr="002F3F18" w:rsidTr="007E0065">
        <w:tc>
          <w:tcPr>
            <w:tcW w:w="8505" w:type="dxa"/>
            <w:gridSpan w:val="2"/>
            <w:shd w:val="clear" w:color="auto" w:fill="auto"/>
          </w:tcPr>
          <w:p w:rsidR="002F3F18" w:rsidRPr="002F3F18" w:rsidRDefault="002F3F18"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РАЗДЕЛ 4</w:t>
            </w:r>
          </w:p>
          <w:p w:rsidR="002F3F18" w:rsidRPr="002F3F18" w:rsidRDefault="002F3F18"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АНАЛИЗ И ОБСУЖДЕНИЕ РЕЗУЛЬТАТОВ ИССЛЕДОВАНИЙ</w:t>
            </w:r>
            <w:r w:rsidR="001E39CB">
              <w:rPr>
                <w:rFonts w:ascii="Times New Roman" w:eastAsia="Times New Roman" w:hAnsi="Times New Roman"/>
                <w:sz w:val="28"/>
                <w:szCs w:val="20"/>
              </w:rPr>
              <w:t xml:space="preserve"> …..</w:t>
            </w:r>
          </w:p>
        </w:tc>
        <w:tc>
          <w:tcPr>
            <w:tcW w:w="851" w:type="dxa"/>
            <w:vAlign w:val="bottom"/>
          </w:tcPr>
          <w:p w:rsidR="002F3F18" w:rsidRPr="002F3F18" w:rsidRDefault="00CB5AC7" w:rsidP="00616DFA">
            <w:pPr>
              <w:widowControl w:val="0"/>
              <w:spacing w:after="0" w:line="360" w:lineRule="auto"/>
              <w:jc w:val="right"/>
              <w:rPr>
                <w:rFonts w:ascii="Times New Roman" w:eastAsia="Times New Roman" w:hAnsi="Times New Roman"/>
                <w:sz w:val="28"/>
                <w:szCs w:val="20"/>
                <w:highlight w:val="yellow"/>
              </w:rPr>
            </w:pPr>
            <w:r>
              <w:rPr>
                <w:rFonts w:ascii="Times New Roman" w:eastAsia="Times New Roman" w:hAnsi="Times New Roman"/>
                <w:sz w:val="28"/>
                <w:szCs w:val="20"/>
              </w:rPr>
              <w:t>100</w:t>
            </w:r>
          </w:p>
        </w:tc>
      </w:tr>
      <w:tr w:rsidR="002F3F18" w:rsidRPr="002F3F18" w:rsidTr="007E0065">
        <w:tc>
          <w:tcPr>
            <w:tcW w:w="8505" w:type="dxa"/>
            <w:gridSpan w:val="2"/>
            <w:shd w:val="clear" w:color="auto" w:fill="auto"/>
          </w:tcPr>
          <w:p w:rsidR="002F3F18" w:rsidRPr="002F3F18" w:rsidRDefault="002F3F18" w:rsidP="001E39CB">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ВЫВОДЫ</w:t>
            </w:r>
            <w:proofErr w:type="gramStart"/>
            <w:r w:rsidRPr="002F3F18">
              <w:rPr>
                <w:rFonts w:ascii="Times New Roman" w:eastAsia="Times New Roman" w:hAnsi="Times New Roman"/>
                <w:sz w:val="28"/>
                <w:szCs w:val="20"/>
              </w:rPr>
              <w:t xml:space="preserve"> .</w:t>
            </w:r>
            <w:proofErr w:type="gramEnd"/>
            <w:r w:rsidRPr="002F3F18">
              <w:rPr>
                <w:rFonts w:ascii="Times New Roman" w:eastAsia="Times New Roman" w:hAnsi="Times New Roman"/>
                <w:sz w:val="28"/>
                <w:szCs w:val="20"/>
              </w:rPr>
              <w:t>.…………………………………………………....................</w:t>
            </w:r>
            <w:r w:rsidR="001E39CB">
              <w:rPr>
                <w:rFonts w:ascii="Times New Roman" w:eastAsia="Times New Roman" w:hAnsi="Times New Roman"/>
                <w:sz w:val="28"/>
                <w:szCs w:val="20"/>
              </w:rPr>
              <w:t>..</w:t>
            </w:r>
          </w:p>
        </w:tc>
        <w:tc>
          <w:tcPr>
            <w:tcW w:w="851" w:type="dxa"/>
            <w:shd w:val="clear" w:color="auto" w:fill="auto"/>
            <w:vAlign w:val="bottom"/>
          </w:tcPr>
          <w:p w:rsidR="002F3F18" w:rsidRPr="002F3F18" w:rsidRDefault="002F3F18" w:rsidP="00616DFA">
            <w:pPr>
              <w:widowControl w:val="0"/>
              <w:spacing w:after="0" w:line="360" w:lineRule="auto"/>
              <w:jc w:val="right"/>
              <w:rPr>
                <w:rFonts w:ascii="Times New Roman" w:eastAsia="Times New Roman" w:hAnsi="Times New Roman"/>
                <w:sz w:val="28"/>
                <w:szCs w:val="20"/>
                <w:highlight w:val="yellow"/>
              </w:rPr>
            </w:pPr>
            <w:r w:rsidRPr="007E0065">
              <w:rPr>
                <w:rFonts w:ascii="Times New Roman" w:eastAsia="Times New Roman" w:hAnsi="Times New Roman"/>
                <w:sz w:val="28"/>
                <w:szCs w:val="20"/>
              </w:rPr>
              <w:t>1</w:t>
            </w:r>
            <w:r w:rsidR="0047046A">
              <w:rPr>
                <w:rFonts w:ascii="Times New Roman" w:eastAsia="Times New Roman" w:hAnsi="Times New Roman"/>
                <w:sz w:val="28"/>
                <w:szCs w:val="20"/>
              </w:rPr>
              <w:t>10</w:t>
            </w:r>
          </w:p>
        </w:tc>
      </w:tr>
      <w:tr w:rsidR="002F3F18" w:rsidRPr="002F3F18" w:rsidTr="007E0065">
        <w:tc>
          <w:tcPr>
            <w:tcW w:w="8505" w:type="dxa"/>
            <w:gridSpan w:val="2"/>
            <w:shd w:val="clear" w:color="auto" w:fill="auto"/>
          </w:tcPr>
          <w:p w:rsidR="002F3F18" w:rsidRPr="002F3F18" w:rsidRDefault="002F3F18"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bCs/>
                <w:sz w:val="28"/>
                <w:szCs w:val="24"/>
              </w:rPr>
              <w:t>ПРАКТИЧЕСКИЕ РЕКОМЕНДАЦИИ ……………………</w:t>
            </w:r>
            <w:r w:rsidR="001E39CB">
              <w:rPr>
                <w:rFonts w:ascii="Times New Roman" w:eastAsia="Times New Roman" w:hAnsi="Times New Roman"/>
                <w:bCs/>
                <w:sz w:val="28"/>
                <w:szCs w:val="24"/>
              </w:rPr>
              <w:t>………........</w:t>
            </w:r>
          </w:p>
        </w:tc>
        <w:tc>
          <w:tcPr>
            <w:tcW w:w="851" w:type="dxa"/>
            <w:shd w:val="clear" w:color="auto" w:fill="auto"/>
            <w:vAlign w:val="bottom"/>
          </w:tcPr>
          <w:p w:rsidR="002F3F18" w:rsidRPr="007E0065" w:rsidRDefault="002F3F18" w:rsidP="00616DFA">
            <w:pPr>
              <w:widowControl w:val="0"/>
              <w:spacing w:after="0" w:line="360" w:lineRule="auto"/>
              <w:jc w:val="right"/>
              <w:rPr>
                <w:rFonts w:ascii="Times New Roman" w:eastAsia="Times New Roman" w:hAnsi="Times New Roman"/>
                <w:sz w:val="28"/>
                <w:szCs w:val="20"/>
              </w:rPr>
            </w:pPr>
            <w:r w:rsidRPr="007E0065">
              <w:rPr>
                <w:rFonts w:ascii="Times New Roman" w:eastAsia="Times New Roman" w:hAnsi="Times New Roman"/>
                <w:sz w:val="28"/>
                <w:szCs w:val="20"/>
              </w:rPr>
              <w:t>1</w:t>
            </w:r>
            <w:r w:rsidR="00AF3EDA">
              <w:rPr>
                <w:rFonts w:ascii="Times New Roman" w:eastAsia="Times New Roman" w:hAnsi="Times New Roman"/>
                <w:sz w:val="28"/>
                <w:szCs w:val="20"/>
              </w:rPr>
              <w:t>13</w:t>
            </w:r>
          </w:p>
        </w:tc>
      </w:tr>
      <w:tr w:rsidR="002F3F18" w:rsidRPr="002F3F18" w:rsidTr="007E0065">
        <w:tc>
          <w:tcPr>
            <w:tcW w:w="8505" w:type="dxa"/>
            <w:gridSpan w:val="2"/>
            <w:shd w:val="clear" w:color="auto" w:fill="auto"/>
          </w:tcPr>
          <w:p w:rsidR="002F3F18" w:rsidRPr="002F3F18" w:rsidRDefault="002F3F18" w:rsidP="00113276">
            <w:pPr>
              <w:widowControl w:val="0"/>
              <w:spacing w:after="0" w:line="360" w:lineRule="auto"/>
              <w:outlineLvl w:val="3"/>
              <w:rPr>
                <w:rFonts w:ascii="Times New Roman" w:eastAsia="Times New Roman" w:hAnsi="Times New Roman"/>
                <w:sz w:val="28"/>
                <w:szCs w:val="20"/>
              </w:rPr>
            </w:pPr>
            <w:r w:rsidRPr="002F3F18">
              <w:rPr>
                <w:rFonts w:ascii="Times New Roman" w:eastAsia="Times New Roman" w:hAnsi="Times New Roman"/>
                <w:sz w:val="28"/>
                <w:szCs w:val="20"/>
              </w:rPr>
              <w:t>СПИСОК ИСПОЛЬЗОВАННОЙ ЛИТЕРАТУРЫ ………</w:t>
            </w:r>
            <w:r w:rsidR="001E39CB">
              <w:rPr>
                <w:rFonts w:ascii="Times New Roman" w:eastAsia="Times New Roman" w:hAnsi="Times New Roman"/>
                <w:sz w:val="28"/>
                <w:szCs w:val="20"/>
              </w:rPr>
              <w:t>……………..</w:t>
            </w:r>
          </w:p>
        </w:tc>
        <w:tc>
          <w:tcPr>
            <w:tcW w:w="851" w:type="dxa"/>
            <w:shd w:val="clear" w:color="auto" w:fill="auto"/>
            <w:vAlign w:val="bottom"/>
          </w:tcPr>
          <w:p w:rsidR="002F3F18" w:rsidRPr="007E0065" w:rsidRDefault="002F3F18" w:rsidP="00616DFA">
            <w:pPr>
              <w:widowControl w:val="0"/>
              <w:spacing w:after="0" w:line="360" w:lineRule="auto"/>
              <w:jc w:val="right"/>
              <w:rPr>
                <w:rFonts w:ascii="Times New Roman" w:eastAsia="Times New Roman" w:hAnsi="Times New Roman"/>
                <w:sz w:val="28"/>
                <w:szCs w:val="20"/>
              </w:rPr>
            </w:pPr>
            <w:r w:rsidRPr="007E0065">
              <w:rPr>
                <w:rFonts w:ascii="Times New Roman" w:eastAsia="Times New Roman" w:hAnsi="Times New Roman"/>
                <w:sz w:val="28"/>
                <w:szCs w:val="20"/>
              </w:rPr>
              <w:t>1</w:t>
            </w:r>
            <w:r w:rsidR="00716317">
              <w:rPr>
                <w:rFonts w:ascii="Times New Roman" w:eastAsia="Times New Roman" w:hAnsi="Times New Roman"/>
                <w:sz w:val="28"/>
                <w:szCs w:val="20"/>
              </w:rPr>
              <w:t>14</w:t>
            </w:r>
          </w:p>
        </w:tc>
      </w:tr>
    </w:tbl>
    <w:p w:rsidR="002F3F18" w:rsidRDefault="002F3F18">
      <w:pPr>
        <w:rPr>
          <w:rFonts w:ascii="Times New Roman" w:hAnsi="Times New Roman" w:cs="Times New Roman"/>
          <w:sz w:val="28"/>
          <w:szCs w:val="28"/>
        </w:rPr>
      </w:pPr>
      <w:r>
        <w:rPr>
          <w:rFonts w:ascii="Times New Roman" w:hAnsi="Times New Roman" w:cs="Times New Roman"/>
          <w:sz w:val="28"/>
          <w:szCs w:val="28"/>
        </w:rPr>
        <w:br w:type="page"/>
      </w:r>
    </w:p>
    <w:p w:rsidR="00113276" w:rsidRPr="001E79E7" w:rsidRDefault="00113276" w:rsidP="00113276">
      <w:pPr>
        <w:spacing w:after="0" w:line="240" w:lineRule="auto"/>
        <w:jc w:val="center"/>
        <w:rPr>
          <w:rFonts w:ascii="Times New Roman" w:eastAsia="Times New Roman" w:hAnsi="Times New Roman"/>
          <w:caps/>
          <w:spacing w:val="6"/>
          <w:sz w:val="28"/>
          <w:szCs w:val="28"/>
          <w:lang w:val="uk-UA"/>
        </w:rPr>
      </w:pPr>
      <w:r w:rsidRPr="00113276">
        <w:rPr>
          <w:rFonts w:ascii="Times New Roman" w:eastAsia="Times New Roman" w:hAnsi="Times New Roman"/>
          <w:caps/>
          <w:spacing w:val="6"/>
          <w:sz w:val="28"/>
          <w:szCs w:val="28"/>
          <w:lang w:val="uk-UA"/>
        </w:rPr>
        <w:lastRenderedPageBreak/>
        <w:t>Перечень условных сокращений</w:t>
      </w:r>
    </w:p>
    <w:p w:rsidR="00113276" w:rsidRPr="001E79E7" w:rsidRDefault="00113276" w:rsidP="00113276">
      <w:pPr>
        <w:spacing w:after="0" w:line="360" w:lineRule="auto"/>
        <w:jc w:val="center"/>
        <w:rPr>
          <w:rFonts w:ascii="Times New Roman" w:eastAsia="Times New Roman" w:hAnsi="Times New Roman"/>
          <w:caps/>
          <w:spacing w:val="6"/>
          <w:sz w:val="28"/>
          <w:szCs w:val="28"/>
          <w:lang w:val="uk-UA"/>
        </w:rPr>
      </w:pPr>
    </w:p>
    <w:tbl>
      <w:tblPr>
        <w:tblStyle w:val="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418"/>
        <w:gridCol w:w="567"/>
        <w:gridCol w:w="7479"/>
      </w:tblGrid>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БВ</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Бактериальный вагиноз</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ВД</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Влагалищный дисбиоз</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ВУИ</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Внутриутробные инфекции</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ГВЗ</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Гнойно-воспалительные заболевания</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ЖКТ</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Желудочно-кишечный тракт</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КОЕ/мл</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Колонизационная единица</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КС</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Кесарево сечение</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НЦД</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Нейроциркуляторная дистония</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ОБМ</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Общая бактериальная масса</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ОРВИ</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Острые респираторные вирусные инфекции</w:t>
            </w:r>
          </w:p>
        </w:tc>
      </w:tr>
      <w:tr w:rsidR="00113276" w:rsidRPr="00113276" w:rsidTr="001E39CB">
        <w:trPr>
          <w:trHeight w:val="348"/>
        </w:trPr>
        <w:tc>
          <w:tcPr>
            <w:tcW w:w="1418"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ПЦР</w:t>
            </w:r>
          </w:p>
        </w:tc>
        <w:tc>
          <w:tcPr>
            <w:tcW w:w="567"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113276" w:rsidRPr="00113276" w:rsidRDefault="00113276"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Полимеразная цепная реакция</w:t>
            </w:r>
          </w:p>
        </w:tc>
      </w:tr>
      <w:tr w:rsidR="006532D5" w:rsidRPr="00113276" w:rsidTr="001E39CB">
        <w:trPr>
          <w:trHeight w:val="348"/>
        </w:trPr>
        <w:tc>
          <w:tcPr>
            <w:tcW w:w="1418" w:type="dxa"/>
          </w:tcPr>
          <w:p w:rsidR="006532D5" w:rsidRPr="006532D5" w:rsidRDefault="006532D5" w:rsidP="00113276">
            <w:pPr>
              <w:spacing w:line="360" w:lineRule="auto"/>
              <w:rPr>
                <w:rFonts w:ascii="Times New Roman" w:eastAsia="Times New Roman" w:hAnsi="Times New Roman"/>
                <w:color w:val="00B050"/>
                <w:sz w:val="28"/>
                <w:szCs w:val="28"/>
              </w:rPr>
            </w:pPr>
            <w:r w:rsidRPr="004D04BB">
              <w:rPr>
                <w:rFonts w:ascii="Times New Roman" w:eastAsia="Times New Roman" w:hAnsi="Times New Roman"/>
                <w:sz w:val="28"/>
                <w:szCs w:val="28"/>
              </w:rPr>
              <w:t>ПЭ</w:t>
            </w:r>
          </w:p>
        </w:tc>
        <w:tc>
          <w:tcPr>
            <w:tcW w:w="567" w:type="dxa"/>
          </w:tcPr>
          <w:p w:rsidR="006532D5" w:rsidRPr="004D04BB" w:rsidRDefault="006532D5" w:rsidP="003704EE">
            <w:pPr>
              <w:spacing w:line="360" w:lineRule="auto"/>
              <w:rPr>
                <w:rFonts w:ascii="Times New Roman" w:eastAsia="Times New Roman" w:hAnsi="Times New Roman"/>
                <w:sz w:val="28"/>
                <w:szCs w:val="28"/>
                <w:lang w:eastAsia="ru-RU"/>
              </w:rPr>
            </w:pPr>
            <w:r w:rsidRPr="004D04BB">
              <w:rPr>
                <w:rFonts w:ascii="Times New Roman" w:eastAsia="Times New Roman" w:hAnsi="Times New Roman"/>
                <w:sz w:val="28"/>
                <w:szCs w:val="28"/>
                <w:lang w:eastAsia="ru-RU"/>
              </w:rPr>
              <w:t>–</w:t>
            </w:r>
          </w:p>
        </w:tc>
        <w:tc>
          <w:tcPr>
            <w:tcW w:w="7479" w:type="dxa"/>
          </w:tcPr>
          <w:p w:rsidR="006532D5" w:rsidRPr="004D04BB" w:rsidRDefault="006532D5" w:rsidP="006532D5">
            <w:pPr>
              <w:spacing w:line="360" w:lineRule="auto"/>
              <w:rPr>
                <w:rFonts w:ascii="Times New Roman" w:eastAsia="Times New Roman" w:hAnsi="Times New Roman"/>
                <w:sz w:val="28"/>
                <w:szCs w:val="28"/>
              </w:rPr>
            </w:pPr>
            <w:r w:rsidRPr="004D04BB">
              <w:rPr>
                <w:rFonts w:ascii="Times New Roman" w:eastAsia="Times New Roman" w:hAnsi="Times New Roman"/>
                <w:sz w:val="28"/>
                <w:szCs w:val="28"/>
              </w:rPr>
              <w:t>Послеродовой эндометрит</w:t>
            </w:r>
          </w:p>
        </w:tc>
      </w:tr>
      <w:tr w:rsidR="006532D5" w:rsidRPr="00113276" w:rsidTr="001E39CB">
        <w:trPr>
          <w:trHeight w:val="348"/>
        </w:trPr>
        <w:tc>
          <w:tcPr>
            <w:tcW w:w="1418" w:type="dxa"/>
          </w:tcPr>
          <w:p w:rsidR="006532D5" w:rsidRPr="00113276" w:rsidRDefault="006532D5"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ПЯЛ</w:t>
            </w:r>
          </w:p>
        </w:tc>
        <w:tc>
          <w:tcPr>
            <w:tcW w:w="567" w:type="dxa"/>
          </w:tcPr>
          <w:p w:rsidR="006532D5" w:rsidRPr="00113276" w:rsidRDefault="006532D5" w:rsidP="003704EE">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6532D5" w:rsidRPr="00113276" w:rsidRDefault="006532D5"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Полиморфно-ядерные лейкоциты</w:t>
            </w:r>
          </w:p>
        </w:tc>
      </w:tr>
      <w:tr w:rsidR="006532D5" w:rsidRPr="00113276" w:rsidTr="001E39CB">
        <w:trPr>
          <w:trHeight w:val="348"/>
        </w:trPr>
        <w:tc>
          <w:tcPr>
            <w:tcW w:w="1418" w:type="dxa"/>
          </w:tcPr>
          <w:p w:rsidR="006532D5" w:rsidRPr="00113276" w:rsidRDefault="006532D5"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СРД</w:t>
            </w:r>
          </w:p>
        </w:tc>
        <w:tc>
          <w:tcPr>
            <w:tcW w:w="567" w:type="dxa"/>
          </w:tcPr>
          <w:p w:rsidR="006532D5" w:rsidRPr="00113276" w:rsidRDefault="006532D5" w:rsidP="003704EE">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6532D5" w:rsidRPr="00113276" w:rsidRDefault="006532D5" w:rsidP="00113276">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Слабость родовой деятельности</w:t>
            </w:r>
          </w:p>
        </w:tc>
      </w:tr>
      <w:tr w:rsidR="006532D5" w:rsidRPr="00113276" w:rsidTr="001E39CB">
        <w:trPr>
          <w:trHeight w:val="348"/>
        </w:trPr>
        <w:tc>
          <w:tcPr>
            <w:tcW w:w="1418" w:type="dxa"/>
          </w:tcPr>
          <w:p w:rsidR="006532D5" w:rsidRPr="00113276" w:rsidRDefault="006532D5" w:rsidP="00113276">
            <w:pPr>
              <w:spacing w:line="360" w:lineRule="auto"/>
              <w:rPr>
                <w:rFonts w:ascii="Times New Roman" w:eastAsia="Times New Roman" w:hAnsi="Times New Roman"/>
                <w:sz w:val="28"/>
                <w:szCs w:val="28"/>
              </w:rPr>
            </w:pPr>
            <w:r w:rsidRPr="00113276">
              <w:rPr>
                <w:rFonts w:ascii="Times New Roman" w:eastAsia="Times New Roman" w:hAnsi="Times New Roman"/>
                <w:sz w:val="28"/>
                <w:szCs w:val="28"/>
              </w:rPr>
              <w:t>УПМ</w:t>
            </w:r>
          </w:p>
        </w:tc>
        <w:tc>
          <w:tcPr>
            <w:tcW w:w="567" w:type="dxa"/>
          </w:tcPr>
          <w:p w:rsidR="006532D5" w:rsidRPr="00113276" w:rsidRDefault="006532D5" w:rsidP="003704EE">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6532D5" w:rsidRPr="00113276" w:rsidRDefault="006532D5" w:rsidP="00113276">
            <w:pPr>
              <w:spacing w:line="360" w:lineRule="auto"/>
              <w:rPr>
                <w:rFonts w:ascii="Times New Roman" w:eastAsia="Times New Roman" w:hAnsi="Times New Roman"/>
                <w:sz w:val="28"/>
                <w:szCs w:val="28"/>
              </w:rPr>
            </w:pPr>
            <w:r w:rsidRPr="00113276">
              <w:rPr>
                <w:rFonts w:ascii="Times New Roman" w:hAnsi="Times New Roman"/>
                <w:sz w:val="30"/>
                <w:szCs w:val="30"/>
              </w:rPr>
              <w:t>Условно-патогенные микроорганизмы</w:t>
            </w:r>
          </w:p>
        </w:tc>
      </w:tr>
      <w:tr w:rsidR="006532D5" w:rsidRPr="00113276" w:rsidTr="001E39CB">
        <w:trPr>
          <w:trHeight w:val="348"/>
        </w:trPr>
        <w:tc>
          <w:tcPr>
            <w:tcW w:w="1418" w:type="dxa"/>
          </w:tcPr>
          <w:p w:rsidR="006532D5" w:rsidRPr="00113276" w:rsidRDefault="006532D5" w:rsidP="00113276">
            <w:pPr>
              <w:spacing w:line="360" w:lineRule="auto"/>
              <w:rPr>
                <w:rFonts w:ascii="Times New Roman" w:eastAsia="Times New Roman" w:hAnsi="Times New Roman"/>
                <w:sz w:val="28"/>
                <w:szCs w:val="28"/>
              </w:rPr>
            </w:pPr>
            <w:r w:rsidRPr="00113276">
              <w:rPr>
                <w:rFonts w:ascii="Times New Roman" w:eastAsia="Times New Roman" w:hAnsi="Times New Roman"/>
                <w:sz w:val="28"/>
                <w:szCs w:val="28"/>
              </w:rPr>
              <w:t>УЗИ</w:t>
            </w:r>
          </w:p>
        </w:tc>
        <w:tc>
          <w:tcPr>
            <w:tcW w:w="567" w:type="dxa"/>
          </w:tcPr>
          <w:p w:rsidR="006532D5" w:rsidRPr="00113276" w:rsidRDefault="006532D5" w:rsidP="003704EE">
            <w:pPr>
              <w:spacing w:line="360" w:lineRule="auto"/>
              <w:rPr>
                <w:rFonts w:ascii="Times New Roman" w:eastAsia="Times New Roman" w:hAnsi="Times New Roman"/>
                <w:sz w:val="28"/>
                <w:szCs w:val="28"/>
                <w:lang w:eastAsia="ru-RU"/>
              </w:rPr>
            </w:pPr>
            <w:r w:rsidRPr="00113276">
              <w:rPr>
                <w:rFonts w:ascii="Times New Roman" w:eastAsia="Times New Roman" w:hAnsi="Times New Roman"/>
                <w:sz w:val="28"/>
                <w:szCs w:val="28"/>
                <w:lang w:eastAsia="ru-RU"/>
              </w:rPr>
              <w:t>–</w:t>
            </w:r>
          </w:p>
        </w:tc>
        <w:tc>
          <w:tcPr>
            <w:tcW w:w="7479" w:type="dxa"/>
          </w:tcPr>
          <w:p w:rsidR="006532D5" w:rsidRPr="00113276" w:rsidRDefault="006532D5" w:rsidP="00113276">
            <w:pPr>
              <w:spacing w:line="360" w:lineRule="auto"/>
              <w:rPr>
                <w:rFonts w:ascii="Times New Roman" w:eastAsia="Times New Roman" w:hAnsi="Times New Roman"/>
                <w:sz w:val="28"/>
                <w:szCs w:val="28"/>
              </w:rPr>
            </w:pPr>
            <w:r w:rsidRPr="00113276">
              <w:rPr>
                <w:rFonts w:ascii="Times New Roman" w:hAnsi="Times New Roman"/>
                <w:sz w:val="30"/>
                <w:szCs w:val="30"/>
              </w:rPr>
              <w:t>Ультразвуковое исследование</w:t>
            </w:r>
          </w:p>
        </w:tc>
      </w:tr>
      <w:tr w:rsidR="006532D5" w:rsidRPr="00113276" w:rsidTr="001E39CB">
        <w:trPr>
          <w:trHeight w:val="348"/>
        </w:trPr>
        <w:tc>
          <w:tcPr>
            <w:tcW w:w="1418" w:type="dxa"/>
          </w:tcPr>
          <w:p w:rsidR="006532D5" w:rsidRPr="001E39CB" w:rsidRDefault="006532D5" w:rsidP="00113276">
            <w:pPr>
              <w:spacing w:line="360" w:lineRule="auto"/>
              <w:rPr>
                <w:rFonts w:ascii="Times New Roman" w:eastAsia="Times New Roman" w:hAnsi="Times New Roman"/>
                <w:sz w:val="28"/>
                <w:szCs w:val="28"/>
              </w:rPr>
            </w:pPr>
            <w:r w:rsidRPr="001E39CB">
              <w:rPr>
                <w:rFonts w:ascii="Times New Roman" w:eastAsia="Times New Roman" w:hAnsi="Times New Roman"/>
                <w:sz w:val="28"/>
                <w:szCs w:val="28"/>
              </w:rPr>
              <w:t>Lg</w:t>
            </w:r>
          </w:p>
        </w:tc>
        <w:tc>
          <w:tcPr>
            <w:tcW w:w="567" w:type="dxa"/>
          </w:tcPr>
          <w:p w:rsidR="006532D5" w:rsidRPr="001E39CB" w:rsidRDefault="006532D5" w:rsidP="003704EE">
            <w:pPr>
              <w:spacing w:line="360" w:lineRule="auto"/>
              <w:rPr>
                <w:rFonts w:ascii="Times New Roman" w:eastAsia="Times New Roman" w:hAnsi="Times New Roman"/>
                <w:sz w:val="28"/>
                <w:szCs w:val="28"/>
                <w:lang w:eastAsia="ru-RU"/>
              </w:rPr>
            </w:pPr>
            <w:r w:rsidRPr="001E39CB">
              <w:rPr>
                <w:rFonts w:ascii="Times New Roman" w:eastAsia="Times New Roman" w:hAnsi="Times New Roman"/>
                <w:sz w:val="28"/>
                <w:szCs w:val="28"/>
                <w:lang w:eastAsia="ru-RU"/>
              </w:rPr>
              <w:t>–</w:t>
            </w:r>
          </w:p>
        </w:tc>
        <w:tc>
          <w:tcPr>
            <w:tcW w:w="7479" w:type="dxa"/>
          </w:tcPr>
          <w:p w:rsidR="006532D5" w:rsidRPr="00113276" w:rsidRDefault="006532D5" w:rsidP="00113276">
            <w:pPr>
              <w:spacing w:line="360" w:lineRule="auto"/>
              <w:rPr>
                <w:rFonts w:ascii="Times New Roman" w:eastAsia="Times New Roman" w:hAnsi="Times New Roman"/>
                <w:sz w:val="28"/>
                <w:szCs w:val="28"/>
              </w:rPr>
            </w:pPr>
            <w:r w:rsidRPr="001E39CB">
              <w:rPr>
                <w:rFonts w:ascii="Times New Roman" w:hAnsi="Times New Roman"/>
                <w:sz w:val="30"/>
                <w:szCs w:val="30"/>
              </w:rPr>
              <w:t>Логарифм</w:t>
            </w:r>
          </w:p>
        </w:tc>
      </w:tr>
    </w:tbl>
    <w:p w:rsidR="00113276" w:rsidRDefault="00113276">
      <w:pPr>
        <w:rPr>
          <w:rFonts w:ascii="Times New Roman" w:hAnsi="Times New Roman" w:cs="Times New Roman"/>
          <w:b/>
          <w:bCs/>
          <w:sz w:val="30"/>
          <w:szCs w:val="30"/>
        </w:rPr>
      </w:pPr>
      <w:r>
        <w:rPr>
          <w:rFonts w:ascii="Times New Roman" w:hAnsi="Times New Roman" w:cs="Times New Roman"/>
          <w:b/>
          <w:bCs/>
          <w:sz w:val="30"/>
          <w:szCs w:val="30"/>
        </w:rPr>
        <w:br w:type="page"/>
      </w:r>
    </w:p>
    <w:p w:rsidR="00113276" w:rsidRPr="001E79E7" w:rsidRDefault="00113276" w:rsidP="00113276">
      <w:pPr>
        <w:spacing w:after="0" w:line="360" w:lineRule="auto"/>
        <w:jc w:val="center"/>
        <w:rPr>
          <w:rFonts w:ascii="Times New Roman" w:hAnsi="Times New Roman"/>
          <w:bCs/>
          <w:sz w:val="28"/>
          <w:szCs w:val="28"/>
          <w:lang w:val="uk-UA"/>
        </w:rPr>
      </w:pPr>
      <w:r w:rsidRPr="00113276">
        <w:rPr>
          <w:rFonts w:ascii="Times New Roman" w:hAnsi="Times New Roman"/>
          <w:bCs/>
          <w:sz w:val="28"/>
          <w:szCs w:val="28"/>
          <w:lang w:val="uk-UA"/>
        </w:rPr>
        <w:lastRenderedPageBreak/>
        <w:t>ВВЕДЕНИЕ</w:t>
      </w:r>
    </w:p>
    <w:p w:rsidR="00113276" w:rsidRDefault="00113276" w:rsidP="00113276">
      <w:pPr>
        <w:spacing w:after="0" w:line="360" w:lineRule="auto"/>
        <w:jc w:val="center"/>
        <w:rPr>
          <w:rFonts w:ascii="Times New Roman" w:hAnsi="Times New Roman"/>
          <w:bCs/>
          <w:sz w:val="28"/>
          <w:szCs w:val="28"/>
          <w:lang w:val="uk-UA"/>
        </w:rPr>
      </w:pPr>
    </w:p>
    <w:p w:rsidR="00D52F72" w:rsidRPr="001E79E7" w:rsidRDefault="00D52F72" w:rsidP="00113276">
      <w:pPr>
        <w:spacing w:after="0" w:line="360" w:lineRule="auto"/>
        <w:jc w:val="center"/>
        <w:rPr>
          <w:rFonts w:ascii="Times New Roman" w:hAnsi="Times New Roman"/>
          <w:bCs/>
          <w:sz w:val="28"/>
          <w:szCs w:val="28"/>
          <w:lang w:val="uk-UA"/>
        </w:rPr>
      </w:pPr>
    </w:p>
    <w:p w:rsidR="009751D8" w:rsidRPr="0094416A" w:rsidRDefault="009751D8" w:rsidP="00604E57">
      <w:pPr>
        <w:spacing w:after="0" w:line="360" w:lineRule="auto"/>
        <w:ind w:firstLine="709"/>
        <w:jc w:val="both"/>
        <w:rPr>
          <w:rFonts w:ascii="Times New Roman" w:hAnsi="Times New Roman" w:cs="Times New Roman"/>
          <w:sz w:val="28"/>
          <w:szCs w:val="28"/>
          <w:lang w:bidi="ar-SY"/>
        </w:rPr>
      </w:pPr>
      <w:r w:rsidRPr="0094416A">
        <w:rPr>
          <w:rFonts w:ascii="Times New Roman" w:hAnsi="Times New Roman" w:cs="Times New Roman"/>
          <w:b/>
          <w:sz w:val="28"/>
          <w:szCs w:val="28"/>
        </w:rPr>
        <w:t xml:space="preserve">Актуальность </w:t>
      </w:r>
      <w:r w:rsidR="00D52F72" w:rsidRPr="00F93DEC">
        <w:rPr>
          <w:rFonts w:ascii="Times New Roman" w:hAnsi="Times New Roman" w:cs="Times New Roman"/>
          <w:b/>
          <w:sz w:val="28"/>
          <w:szCs w:val="28"/>
        </w:rPr>
        <w:t>исследования</w:t>
      </w:r>
      <w:r w:rsidRPr="0094416A">
        <w:rPr>
          <w:rFonts w:ascii="Times New Roman" w:hAnsi="Times New Roman" w:cs="Times New Roman"/>
          <w:sz w:val="28"/>
          <w:szCs w:val="28"/>
        </w:rPr>
        <w:t xml:space="preserve">. Инфекционные осложнения после кесарева сечения многие годы остаются в центре внимания. Это обусловлено тем, что эндометрит и раневая инфекция после </w:t>
      </w:r>
      <w:proofErr w:type="gramStart"/>
      <w:r w:rsidRPr="0094416A">
        <w:rPr>
          <w:rFonts w:ascii="Times New Roman" w:hAnsi="Times New Roman" w:cs="Times New Roman"/>
          <w:sz w:val="28"/>
          <w:szCs w:val="28"/>
        </w:rPr>
        <w:t>абдоминального</w:t>
      </w:r>
      <w:proofErr w:type="gramEnd"/>
      <w:r w:rsidRPr="0094416A">
        <w:rPr>
          <w:rFonts w:ascii="Times New Roman" w:hAnsi="Times New Roman" w:cs="Times New Roman"/>
          <w:sz w:val="28"/>
          <w:szCs w:val="28"/>
        </w:rPr>
        <w:t xml:space="preserve"> родоразрешения р</w:t>
      </w:r>
      <w:r w:rsidR="00D52F72" w:rsidRPr="00F93DEC">
        <w:rPr>
          <w:rFonts w:ascii="Times New Roman" w:hAnsi="Times New Roman" w:cs="Times New Roman"/>
          <w:sz w:val="28"/>
          <w:szCs w:val="28"/>
        </w:rPr>
        <w:t>а</w:t>
      </w:r>
      <w:r w:rsidRPr="0094416A">
        <w:rPr>
          <w:rFonts w:ascii="Times New Roman" w:hAnsi="Times New Roman" w:cs="Times New Roman"/>
          <w:sz w:val="28"/>
          <w:szCs w:val="28"/>
        </w:rPr>
        <w:t>звиваются в 6 – 10 раз чаще, чем после естес</w:t>
      </w:r>
      <w:r w:rsidR="00D52F72" w:rsidRPr="00F93DEC">
        <w:rPr>
          <w:rFonts w:ascii="Times New Roman" w:hAnsi="Times New Roman" w:cs="Times New Roman"/>
          <w:sz w:val="28"/>
          <w:szCs w:val="28"/>
        </w:rPr>
        <w:t>т</w:t>
      </w:r>
      <w:r w:rsidRPr="0094416A">
        <w:rPr>
          <w:rFonts w:ascii="Times New Roman" w:hAnsi="Times New Roman" w:cs="Times New Roman"/>
          <w:sz w:val="28"/>
          <w:szCs w:val="28"/>
        </w:rPr>
        <w:t xml:space="preserve">венных родов </w:t>
      </w:r>
      <w:r w:rsidRPr="0094416A">
        <w:rPr>
          <w:rFonts w:ascii="Times New Roman" w:hAnsi="Times New Roman" w:cs="Times New Roman"/>
          <w:sz w:val="28"/>
          <w:szCs w:val="28"/>
          <w:lang w:bidi="ar-SY"/>
        </w:rPr>
        <w:t>[56, 152]. Они наблюдаются, по различным данным, у 4</w:t>
      </w:r>
      <w:r w:rsidR="00D52F72">
        <w:rPr>
          <w:rFonts w:ascii="Times New Roman" w:hAnsi="Times New Roman" w:cs="Times New Roman"/>
          <w:sz w:val="28"/>
          <w:szCs w:val="28"/>
          <w:lang w:bidi="ar-SY"/>
        </w:rPr>
        <w:t> </w:t>
      </w:r>
      <w:r w:rsidRPr="0094416A">
        <w:rPr>
          <w:rFonts w:ascii="Times New Roman" w:hAnsi="Times New Roman" w:cs="Times New Roman"/>
          <w:sz w:val="28"/>
          <w:szCs w:val="28"/>
          <w:lang w:bidi="ar-SY"/>
        </w:rPr>
        <w:t>%</w:t>
      </w:r>
      <w:r w:rsidR="00D52F72">
        <w:rPr>
          <w:rFonts w:ascii="Times New Roman" w:hAnsi="Times New Roman" w:cs="Times New Roman"/>
          <w:sz w:val="28"/>
          <w:szCs w:val="28"/>
          <w:lang w:bidi="ar-SY"/>
        </w:rPr>
        <w:t> </w:t>
      </w:r>
      <w:r w:rsidRPr="0094416A">
        <w:rPr>
          <w:rFonts w:ascii="Times New Roman" w:hAnsi="Times New Roman" w:cs="Times New Roman"/>
          <w:sz w:val="28"/>
          <w:szCs w:val="28"/>
          <w:lang w:bidi="ar-SY"/>
        </w:rPr>
        <w:t>–</w:t>
      </w:r>
      <w:r w:rsidR="00D52F72">
        <w:rPr>
          <w:rFonts w:ascii="Times New Roman" w:hAnsi="Times New Roman" w:cs="Times New Roman"/>
          <w:sz w:val="28"/>
          <w:szCs w:val="28"/>
          <w:lang w:bidi="ar-SY"/>
        </w:rPr>
        <w:t> </w:t>
      </w:r>
      <w:r w:rsidRPr="0094416A">
        <w:rPr>
          <w:rFonts w:ascii="Times New Roman" w:hAnsi="Times New Roman" w:cs="Times New Roman"/>
          <w:sz w:val="28"/>
          <w:szCs w:val="28"/>
          <w:lang w:bidi="ar-SY"/>
        </w:rPr>
        <w:t>55</w:t>
      </w:r>
      <w:r w:rsidR="00D52F72">
        <w:rPr>
          <w:rFonts w:ascii="Times New Roman" w:hAnsi="Times New Roman" w:cs="Times New Roman"/>
          <w:sz w:val="28"/>
          <w:szCs w:val="28"/>
          <w:lang w:bidi="ar-SY"/>
        </w:rPr>
        <w:t> </w:t>
      </w:r>
      <w:r w:rsidRPr="0094416A">
        <w:rPr>
          <w:rFonts w:ascii="Times New Roman" w:hAnsi="Times New Roman" w:cs="Times New Roman"/>
          <w:sz w:val="28"/>
          <w:szCs w:val="28"/>
          <w:lang w:bidi="ar-SY"/>
        </w:rPr>
        <w:t>% оперированных женщин и приводят к длительному пребыванию больной в стационаре, требуют больших затрат на лечение, а также неблагоприятно воздействуют на дальнейшую репродуктивную функцию [18, 33, 97]. Несмотря на то, что такое грозное осложнение, как перитонит, в настоящее время встречается относительно редко (0,2</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0,8</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 его частота в структуре материнской смертности от септических осложнений после кесарева сечения остается высокой, достигая 26</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35</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 [67]. Часто</w:t>
      </w:r>
      <w:r w:rsidR="002029D8">
        <w:rPr>
          <w:rFonts w:ascii="Times New Roman" w:hAnsi="Times New Roman" w:cs="Times New Roman"/>
          <w:sz w:val="28"/>
          <w:szCs w:val="28"/>
          <w:lang w:bidi="ar-SY"/>
        </w:rPr>
        <w:t>та кесарева сечения в родовспомо</w:t>
      </w:r>
      <w:r w:rsidRPr="0094416A">
        <w:rPr>
          <w:rFonts w:ascii="Times New Roman" w:hAnsi="Times New Roman" w:cs="Times New Roman"/>
          <w:sz w:val="28"/>
          <w:szCs w:val="28"/>
          <w:lang w:bidi="ar-SY"/>
        </w:rPr>
        <w:t>гательных учреждениях Украины по данным МОЗ Украины (приказ № 977 от 27.12.2011 г.) имеет тенденцию к увеличению и составляет в среднем 16,10</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 от общего количества родов, что увеличивает риск материнской и перинатальной заболеваемости и смертности.</w:t>
      </w:r>
    </w:p>
    <w:p w:rsidR="009751D8" w:rsidRPr="0094416A" w:rsidRDefault="009751D8" w:rsidP="00B178D7">
      <w:pPr>
        <w:spacing w:after="0" w:line="360" w:lineRule="auto"/>
        <w:ind w:firstLine="709"/>
        <w:jc w:val="both"/>
        <w:rPr>
          <w:rFonts w:ascii="Times New Roman" w:hAnsi="Times New Roman" w:cs="Times New Roman"/>
          <w:sz w:val="28"/>
          <w:szCs w:val="28"/>
          <w:lang w:bidi="ar-SY"/>
        </w:rPr>
      </w:pPr>
      <w:r w:rsidRPr="0094416A">
        <w:rPr>
          <w:rFonts w:ascii="Times New Roman" w:hAnsi="Times New Roman" w:cs="Times New Roman"/>
          <w:sz w:val="28"/>
          <w:szCs w:val="28"/>
          <w:lang w:bidi="ar-SY"/>
        </w:rPr>
        <w:t>В последние годы большое внимание уделяется состоянию микробиоценоза влагалища перед родоразрешением, так как возбудители эндометрита, выделенные из послеродовой матки, часто идентичны флоре нижних отделов урогенитального тракта. Доказано, что увеличение частоты бактериального вагиноза у беременных (до 30</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40</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 в популяции), с преобладающей анаэробной микрофлорой, увеличивает частоту осложнений после кесарева сечения [44, 59]. По данным В.</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И. Кулакова и соавт. (2004), в аспирате из полости матки у рожениц с эндометритом после кесарева сечения в 82,7</w:t>
      </w:r>
      <w:r w:rsidR="006532D5">
        <w:rPr>
          <w:rFonts w:ascii="Times New Roman" w:hAnsi="Times New Roman" w:cs="Times New Roman"/>
          <w:sz w:val="28"/>
          <w:szCs w:val="28"/>
          <w:lang w:val="uk-UA" w:bidi="ar-SY"/>
        </w:rPr>
        <w:t> </w:t>
      </w:r>
      <w:r w:rsidRPr="0094416A">
        <w:rPr>
          <w:rFonts w:ascii="Times New Roman" w:hAnsi="Times New Roman" w:cs="Times New Roman"/>
          <w:sz w:val="28"/>
          <w:szCs w:val="28"/>
          <w:lang w:bidi="ar-SY"/>
        </w:rPr>
        <w:t xml:space="preserve">% наблюдений преобладают неспорообразующие анаэробы и их ассоциации с аэробными микроорганизмами. Растет количество </w:t>
      </w:r>
      <w:r w:rsidRPr="0094416A">
        <w:rPr>
          <w:rFonts w:ascii="Times New Roman" w:hAnsi="Times New Roman" w:cs="Times New Roman"/>
          <w:sz w:val="28"/>
          <w:szCs w:val="28"/>
          <w:lang w:bidi="ar-SY"/>
        </w:rPr>
        <w:lastRenderedPageBreak/>
        <w:t>послеродовых эндометритов (</w:t>
      </w:r>
      <w:r w:rsidRPr="006532D5">
        <w:rPr>
          <w:rFonts w:ascii="Times New Roman" w:hAnsi="Times New Roman" w:cs="Times New Roman"/>
          <w:sz w:val="28"/>
          <w:szCs w:val="28"/>
          <w:lang w:bidi="ar-SY"/>
        </w:rPr>
        <w:t>ПЭ</w:t>
      </w:r>
      <w:r w:rsidRPr="0094416A">
        <w:rPr>
          <w:rFonts w:ascii="Times New Roman" w:hAnsi="Times New Roman" w:cs="Times New Roman"/>
          <w:sz w:val="28"/>
          <w:szCs w:val="28"/>
          <w:lang w:bidi="ar-SY"/>
        </w:rPr>
        <w:t xml:space="preserve">), вызванных микроорганизмами, которые передаются половым путем (хламидии, микоплазмы, уреаплазмы и др.) </w:t>
      </w:r>
      <w:r w:rsidR="00552A05">
        <w:rPr>
          <w:rFonts w:ascii="Times New Roman" w:hAnsi="Times New Roman" w:cs="Times New Roman"/>
          <w:sz w:val="28"/>
          <w:szCs w:val="28"/>
          <w:lang w:bidi="ar-SY"/>
        </w:rPr>
        <w:t>[127</w:t>
      </w:r>
      <w:r w:rsidR="00552A05" w:rsidRPr="0094416A">
        <w:rPr>
          <w:rFonts w:ascii="Times New Roman" w:hAnsi="Times New Roman" w:cs="Times New Roman"/>
          <w:sz w:val="28"/>
          <w:szCs w:val="28"/>
          <w:lang w:bidi="ar-SY"/>
        </w:rPr>
        <w:t>]</w:t>
      </w:r>
      <w:r w:rsidRPr="0094416A">
        <w:rPr>
          <w:rFonts w:ascii="Times New Roman" w:hAnsi="Times New Roman" w:cs="Times New Roman"/>
          <w:sz w:val="28"/>
          <w:szCs w:val="28"/>
          <w:lang w:bidi="ar-SY"/>
        </w:rPr>
        <w:t>. Следует отметить, что микоплазмы, атопобиум, пептострептококки и</w:t>
      </w:r>
      <w:r w:rsidR="00BA3F10">
        <w:rPr>
          <w:rFonts w:ascii="Times New Roman" w:hAnsi="Times New Roman" w:cs="Times New Roman"/>
          <w:sz w:val="28"/>
          <w:szCs w:val="28"/>
          <w:lang w:bidi="ar-SY"/>
        </w:rPr>
        <w:t xml:space="preserve"> хламидии способствуют вялотекущ</w:t>
      </w:r>
      <w:r w:rsidRPr="0094416A">
        <w:rPr>
          <w:rFonts w:ascii="Times New Roman" w:hAnsi="Times New Roman" w:cs="Times New Roman"/>
          <w:sz w:val="28"/>
          <w:szCs w:val="28"/>
          <w:lang w:bidi="ar-SY"/>
        </w:rPr>
        <w:t>им или бессимптомным формам заболевания, нередко присоединя</w:t>
      </w:r>
      <w:r w:rsidR="0001219F">
        <w:rPr>
          <w:rFonts w:ascii="Times New Roman" w:hAnsi="Times New Roman" w:cs="Times New Roman"/>
          <w:sz w:val="28"/>
          <w:szCs w:val="28"/>
          <w:lang w:bidi="ar-SY"/>
        </w:rPr>
        <w:t>ясь к первичным возбудителям</w:t>
      </w:r>
      <w:r w:rsidRPr="0094416A">
        <w:rPr>
          <w:rFonts w:ascii="Times New Roman" w:hAnsi="Times New Roman" w:cs="Times New Roman"/>
          <w:sz w:val="28"/>
          <w:szCs w:val="28"/>
          <w:lang w:bidi="ar-SY"/>
        </w:rPr>
        <w:t xml:space="preserve"> инфекции </w:t>
      </w:r>
      <w:r w:rsidR="008821F3">
        <w:rPr>
          <w:rFonts w:ascii="Times New Roman" w:hAnsi="Times New Roman" w:cs="Times New Roman"/>
          <w:sz w:val="28"/>
          <w:szCs w:val="28"/>
          <w:lang w:bidi="ar-SY"/>
        </w:rPr>
        <w:t>[</w:t>
      </w:r>
      <w:r w:rsidR="00B178D7">
        <w:rPr>
          <w:rFonts w:ascii="Times New Roman" w:hAnsi="Times New Roman" w:cs="Times New Roman"/>
          <w:sz w:val="28"/>
          <w:szCs w:val="28"/>
          <w:lang w:bidi="ar-SY"/>
        </w:rPr>
        <w:t>185,</w:t>
      </w:r>
      <w:r w:rsidRPr="008821F3">
        <w:rPr>
          <w:rFonts w:ascii="Times New Roman" w:hAnsi="Times New Roman" w:cs="Times New Roman"/>
          <w:sz w:val="28"/>
          <w:szCs w:val="28"/>
          <w:lang w:bidi="ar-SY"/>
        </w:rPr>
        <w:t xml:space="preserve"> </w:t>
      </w:r>
      <w:r w:rsidR="008821F3" w:rsidRPr="008821F3">
        <w:rPr>
          <w:rFonts w:ascii="Times New Roman" w:hAnsi="Times New Roman" w:cs="Times New Roman"/>
          <w:sz w:val="28"/>
          <w:szCs w:val="28"/>
          <w:lang w:bidi="ar-SY"/>
        </w:rPr>
        <w:t>130]</w:t>
      </w:r>
      <w:r w:rsidRPr="008821F3">
        <w:rPr>
          <w:rFonts w:ascii="Times New Roman" w:hAnsi="Times New Roman" w:cs="Times New Roman"/>
          <w:sz w:val="28"/>
          <w:szCs w:val="28"/>
          <w:lang w:bidi="ar-SY"/>
        </w:rPr>
        <w:t>.</w:t>
      </w:r>
      <w:r w:rsidRPr="0094416A">
        <w:rPr>
          <w:rFonts w:ascii="Times New Roman" w:hAnsi="Times New Roman" w:cs="Times New Roman"/>
          <w:sz w:val="28"/>
          <w:szCs w:val="28"/>
          <w:lang w:bidi="ar-SY"/>
        </w:rPr>
        <w:t xml:space="preserve"> Клиническое значение анаэробов при смешанных инфекциях подтверждается неэффективностью терапии при назначении препаратов без анаэробного спектра активности </w:t>
      </w:r>
      <w:r w:rsidR="008821F3">
        <w:rPr>
          <w:rFonts w:ascii="Times New Roman" w:hAnsi="Times New Roman" w:cs="Times New Roman"/>
          <w:sz w:val="28"/>
          <w:szCs w:val="28"/>
          <w:lang w:bidi="ar-SY"/>
        </w:rPr>
        <w:t>[17</w:t>
      </w:r>
      <w:r w:rsidR="008821F3" w:rsidRPr="0094416A">
        <w:rPr>
          <w:rFonts w:ascii="Times New Roman" w:hAnsi="Times New Roman" w:cs="Times New Roman"/>
          <w:sz w:val="28"/>
          <w:szCs w:val="28"/>
          <w:lang w:bidi="ar-SY"/>
        </w:rPr>
        <w:t>]</w:t>
      </w:r>
      <w:r w:rsidR="008821F3">
        <w:rPr>
          <w:rFonts w:ascii="Times New Roman" w:hAnsi="Times New Roman" w:cs="Times New Roman"/>
          <w:sz w:val="28"/>
          <w:szCs w:val="28"/>
          <w:lang w:bidi="ar-SY"/>
        </w:rPr>
        <w:t>.</w:t>
      </w:r>
    </w:p>
    <w:p w:rsidR="009751D8" w:rsidRPr="0094416A" w:rsidRDefault="009751D8" w:rsidP="005C057A">
      <w:pPr>
        <w:spacing w:after="0" w:line="360" w:lineRule="auto"/>
        <w:ind w:firstLine="709"/>
        <w:jc w:val="both"/>
        <w:rPr>
          <w:rFonts w:ascii="Times New Roman" w:hAnsi="Times New Roman" w:cs="Times New Roman"/>
          <w:sz w:val="28"/>
          <w:szCs w:val="28"/>
          <w:lang w:bidi="ar-SY"/>
        </w:rPr>
      </w:pPr>
      <w:r w:rsidRPr="0094416A">
        <w:rPr>
          <w:rFonts w:ascii="Times New Roman" w:hAnsi="Times New Roman" w:cs="Times New Roman"/>
          <w:sz w:val="28"/>
          <w:szCs w:val="28"/>
          <w:lang w:bidi="ar-SY"/>
        </w:rPr>
        <w:t>Клиническая картина ПЭ в настоящее время характеризуется поздней манифестацией, наличием атипичных, стертых форм, обладающих несоответствие</w:t>
      </w:r>
      <w:r w:rsidR="00B92C4A">
        <w:rPr>
          <w:rFonts w:ascii="Times New Roman" w:hAnsi="Times New Roman" w:cs="Times New Roman"/>
          <w:sz w:val="28"/>
          <w:szCs w:val="28"/>
          <w:lang w:bidi="ar-SY"/>
        </w:rPr>
        <w:t>м</w:t>
      </w:r>
      <w:r w:rsidRPr="0094416A">
        <w:rPr>
          <w:rFonts w:ascii="Times New Roman" w:hAnsi="Times New Roman" w:cs="Times New Roman"/>
          <w:sz w:val="28"/>
          <w:szCs w:val="28"/>
          <w:lang w:bidi="ar-SY"/>
        </w:rPr>
        <w:t xml:space="preserve"> общей реакции организма и степени тяжести местного патологического процесса. Основными симптомами заболевания чаще всего становятся субинволюция матки, гематометра или лохиометра, </w:t>
      </w:r>
      <w:r w:rsidR="00A82418">
        <w:rPr>
          <w:rFonts w:ascii="Times New Roman" w:hAnsi="Times New Roman" w:cs="Times New Roman"/>
          <w:sz w:val="28"/>
          <w:szCs w:val="28"/>
          <w:lang w:bidi="ar-SY"/>
        </w:rPr>
        <w:t>которые</w:t>
      </w:r>
      <w:r w:rsidRPr="0094416A">
        <w:rPr>
          <w:rFonts w:ascii="Times New Roman" w:hAnsi="Times New Roman" w:cs="Times New Roman"/>
          <w:sz w:val="28"/>
          <w:szCs w:val="28"/>
          <w:lang w:bidi="ar-SY"/>
        </w:rPr>
        <w:t xml:space="preserve"> рассматриваются не как отдельные нозологические фор</w:t>
      </w:r>
      <w:r w:rsidR="00E513E3">
        <w:rPr>
          <w:rFonts w:ascii="Times New Roman" w:hAnsi="Times New Roman" w:cs="Times New Roman"/>
          <w:sz w:val="28"/>
          <w:szCs w:val="28"/>
          <w:lang w:bidi="ar-SY"/>
        </w:rPr>
        <w:t>мы, а как эндометрит, протекающи</w:t>
      </w:r>
      <w:r w:rsidRPr="0094416A">
        <w:rPr>
          <w:rFonts w:ascii="Times New Roman" w:hAnsi="Times New Roman" w:cs="Times New Roman"/>
          <w:sz w:val="28"/>
          <w:szCs w:val="28"/>
          <w:lang w:bidi="ar-SY"/>
        </w:rPr>
        <w:t xml:space="preserve">й моносимптомно </w:t>
      </w:r>
      <w:r w:rsidR="00287988">
        <w:rPr>
          <w:rFonts w:ascii="Times New Roman" w:hAnsi="Times New Roman" w:cs="Times New Roman"/>
          <w:sz w:val="28"/>
          <w:szCs w:val="28"/>
          <w:lang w:bidi="ar-SY"/>
        </w:rPr>
        <w:t>[</w:t>
      </w:r>
      <w:r w:rsidR="00287988" w:rsidRPr="00287988">
        <w:rPr>
          <w:rFonts w:ascii="Times New Roman" w:hAnsi="Times New Roman" w:cs="Times New Roman"/>
          <w:sz w:val="28"/>
          <w:szCs w:val="28"/>
          <w:lang w:bidi="ar-SY"/>
        </w:rPr>
        <w:t>24</w:t>
      </w:r>
      <w:r w:rsidR="00AB095B">
        <w:rPr>
          <w:rFonts w:ascii="Times New Roman" w:hAnsi="Times New Roman" w:cs="Times New Roman"/>
          <w:sz w:val="28"/>
          <w:szCs w:val="28"/>
          <w:lang w:bidi="ar-SY"/>
        </w:rPr>
        <w:t>, 178</w:t>
      </w:r>
      <w:r w:rsidR="005C057A" w:rsidRPr="00723765">
        <w:rPr>
          <w:rFonts w:ascii="Times New Roman" w:hAnsi="Times New Roman" w:cs="Times New Roman"/>
          <w:sz w:val="28"/>
          <w:szCs w:val="28"/>
          <w:lang w:bidi="ar-SY"/>
        </w:rPr>
        <w:t>]</w:t>
      </w:r>
      <w:r w:rsidRPr="0094416A">
        <w:rPr>
          <w:rFonts w:ascii="Times New Roman" w:hAnsi="Times New Roman" w:cs="Times New Roman"/>
          <w:sz w:val="28"/>
          <w:szCs w:val="28"/>
          <w:lang w:bidi="ar-SY"/>
        </w:rPr>
        <w:t xml:space="preserve">. По мнению многих авторов, диагностика ПЭ является запоздалой </w:t>
      </w:r>
      <w:r w:rsidR="00036910">
        <w:rPr>
          <w:rFonts w:ascii="Times New Roman" w:hAnsi="Times New Roman" w:cs="Times New Roman"/>
          <w:sz w:val="28"/>
          <w:szCs w:val="28"/>
          <w:lang w:bidi="ar-SY"/>
        </w:rPr>
        <w:t>[</w:t>
      </w:r>
      <w:r w:rsidR="00036910" w:rsidRPr="00723765">
        <w:rPr>
          <w:rFonts w:ascii="Times New Roman" w:hAnsi="Times New Roman" w:cs="Times New Roman"/>
          <w:sz w:val="28"/>
          <w:szCs w:val="28"/>
          <w:lang w:bidi="ar-SY"/>
        </w:rPr>
        <w:t>151,</w:t>
      </w:r>
      <w:r w:rsidRPr="00723765">
        <w:rPr>
          <w:rFonts w:ascii="Times New Roman" w:hAnsi="Times New Roman" w:cs="Times New Roman"/>
          <w:sz w:val="28"/>
          <w:szCs w:val="28"/>
          <w:lang w:bidi="ar-SY"/>
        </w:rPr>
        <w:t xml:space="preserve"> </w:t>
      </w:r>
      <w:r w:rsidR="00723765" w:rsidRPr="00723765">
        <w:rPr>
          <w:rFonts w:ascii="Times New Roman" w:hAnsi="Times New Roman" w:cs="Times New Roman"/>
          <w:sz w:val="28"/>
          <w:szCs w:val="28"/>
          <w:lang w:bidi="ar-SY"/>
        </w:rPr>
        <w:t>185]</w:t>
      </w:r>
      <w:r w:rsidRPr="00723765">
        <w:rPr>
          <w:rFonts w:ascii="Times New Roman" w:hAnsi="Times New Roman" w:cs="Times New Roman"/>
          <w:sz w:val="28"/>
          <w:szCs w:val="28"/>
          <w:lang w:bidi="ar-SY"/>
        </w:rPr>
        <w:t>.</w:t>
      </w:r>
      <w:r w:rsidRPr="0094416A">
        <w:rPr>
          <w:rFonts w:ascii="Times New Roman" w:hAnsi="Times New Roman" w:cs="Times New Roman"/>
          <w:sz w:val="28"/>
          <w:szCs w:val="28"/>
          <w:lang w:bidi="ar-SY"/>
        </w:rPr>
        <w:t xml:space="preserve"> Поздняя диагностика и нерациональное ведение рожениц </w:t>
      </w:r>
      <w:r w:rsidR="00F05FBC">
        <w:rPr>
          <w:rFonts w:ascii="Times New Roman" w:hAnsi="Times New Roman" w:cs="Times New Roman"/>
          <w:sz w:val="28"/>
          <w:szCs w:val="28"/>
          <w:lang w:bidi="ar-SY"/>
        </w:rPr>
        <w:t>с</w:t>
      </w:r>
      <w:r w:rsidRPr="0094416A">
        <w:rPr>
          <w:rFonts w:ascii="Times New Roman" w:hAnsi="Times New Roman" w:cs="Times New Roman"/>
          <w:sz w:val="28"/>
          <w:szCs w:val="28"/>
          <w:lang w:bidi="ar-SY"/>
        </w:rPr>
        <w:t xml:space="preserve"> ПЭ могут привести к дальнейшему распространению инфекции до развития ее генерализованных форм.</w:t>
      </w:r>
    </w:p>
    <w:p w:rsidR="009751D8" w:rsidRPr="0094416A" w:rsidRDefault="009751D8" w:rsidP="001C7039">
      <w:pPr>
        <w:widowControl w:val="0"/>
        <w:autoSpaceDE w:val="0"/>
        <w:autoSpaceDN w:val="0"/>
        <w:adjustRightInd w:val="0"/>
        <w:spacing w:after="0" w:line="360" w:lineRule="auto"/>
        <w:ind w:firstLine="709"/>
        <w:jc w:val="both"/>
        <w:rPr>
          <w:rFonts w:ascii="Times New Roman" w:hAnsi="Times New Roman" w:cs="Times New Roman"/>
          <w:sz w:val="28"/>
          <w:szCs w:val="28"/>
          <w:lang w:bidi="ar-SY"/>
        </w:rPr>
      </w:pPr>
      <w:proofErr w:type="gramStart"/>
      <w:r w:rsidRPr="0094416A">
        <w:rPr>
          <w:rFonts w:ascii="Times New Roman" w:hAnsi="Times New Roman" w:cs="Times New Roman"/>
          <w:sz w:val="28"/>
          <w:szCs w:val="28"/>
          <w:lang w:bidi="ar-SY"/>
        </w:rPr>
        <w:t>Проблема коррекции влагалищного дисбиоза достаточ</w:t>
      </w:r>
      <w:r w:rsidR="007E31E8">
        <w:rPr>
          <w:rFonts w:ascii="Times New Roman" w:hAnsi="Times New Roman" w:cs="Times New Roman"/>
          <w:sz w:val="28"/>
          <w:szCs w:val="28"/>
          <w:lang w:bidi="ar-SY"/>
        </w:rPr>
        <w:t>но широко освещена в литературе</w:t>
      </w:r>
      <w:r w:rsidR="00456769">
        <w:rPr>
          <w:rFonts w:ascii="Times New Roman" w:hAnsi="Times New Roman" w:cs="Times New Roman"/>
          <w:sz w:val="28"/>
          <w:szCs w:val="28"/>
          <w:lang w:bidi="ar-SY"/>
        </w:rPr>
        <w:t>,</w:t>
      </w:r>
      <w:r w:rsidRPr="0094416A">
        <w:rPr>
          <w:rFonts w:ascii="Times New Roman" w:hAnsi="Times New Roman" w:cs="Times New Roman"/>
          <w:sz w:val="28"/>
          <w:szCs w:val="28"/>
          <w:lang w:bidi="ar-SY"/>
        </w:rPr>
        <w:t xml:space="preserve"> в настоящее время с этой целью применяют различные схемы лечения, однако часто применяемые антибактериальные препараты и пробиотики недостаточно эффективны, что приводит к высокой частоте рецидивов заболевания, развитию осложнений и побочных эффектов</w:t>
      </w:r>
      <w:r w:rsidR="001C7039">
        <w:rPr>
          <w:rFonts w:ascii="Times New Roman" w:hAnsi="Times New Roman" w:cs="Times New Roman"/>
          <w:sz w:val="28"/>
          <w:szCs w:val="28"/>
          <w:lang w:bidi="ar-SY"/>
        </w:rPr>
        <w:t xml:space="preserve"> </w:t>
      </w:r>
      <w:r w:rsidR="001C7039" w:rsidRPr="001C7039">
        <w:rPr>
          <w:rFonts w:ascii="Times New Roman" w:hAnsi="Times New Roman" w:cs="Times New Roman"/>
          <w:sz w:val="28"/>
          <w:szCs w:val="28"/>
          <w:lang w:bidi="ar-SY"/>
        </w:rPr>
        <w:t>[</w:t>
      </w:r>
      <w:r w:rsidR="006A328B">
        <w:rPr>
          <w:rFonts w:ascii="Times New Roman" w:hAnsi="Times New Roman" w:cs="Times New Roman"/>
          <w:sz w:val="28"/>
          <w:szCs w:val="28"/>
          <w:lang w:bidi="ar-SY"/>
        </w:rPr>
        <w:t xml:space="preserve">7, 15, </w:t>
      </w:r>
      <w:r w:rsidR="001C7039">
        <w:rPr>
          <w:rFonts w:ascii="Times New Roman" w:hAnsi="Times New Roman" w:cs="Times New Roman"/>
          <w:sz w:val="28"/>
          <w:szCs w:val="28"/>
          <w:lang w:bidi="ar-SY"/>
        </w:rPr>
        <w:t>157, 168</w:t>
      </w:r>
      <w:r w:rsidR="001C7039" w:rsidRPr="001C7039">
        <w:rPr>
          <w:rFonts w:ascii="Times New Roman" w:hAnsi="Times New Roman" w:cs="Times New Roman"/>
          <w:sz w:val="28"/>
          <w:szCs w:val="28"/>
          <w:lang w:bidi="ar-SY"/>
        </w:rPr>
        <w:t>]</w:t>
      </w:r>
      <w:r w:rsidR="00456769">
        <w:rPr>
          <w:rFonts w:ascii="Times New Roman" w:hAnsi="Times New Roman" w:cs="Times New Roman"/>
          <w:sz w:val="28"/>
          <w:szCs w:val="28"/>
          <w:lang w:bidi="ar-SY"/>
        </w:rPr>
        <w:t>.</w:t>
      </w:r>
      <w:proofErr w:type="gramEnd"/>
      <w:r w:rsidRPr="0094416A">
        <w:rPr>
          <w:rFonts w:ascii="Times New Roman" w:hAnsi="Times New Roman" w:cs="Times New Roman"/>
          <w:sz w:val="28"/>
          <w:szCs w:val="28"/>
          <w:lang w:bidi="ar-SY"/>
        </w:rPr>
        <w:t xml:space="preserve"> Данные об этиотропной коррекции состояния влагалищного дисбиоза перед плановым абдоминальным родоразрешением практически отсутствуют и имеют противоречивый характер. </w:t>
      </w:r>
    </w:p>
    <w:p w:rsidR="009751D8" w:rsidRPr="0094416A" w:rsidRDefault="009751D8" w:rsidP="00604E57">
      <w:pPr>
        <w:spacing w:after="0" w:line="360" w:lineRule="auto"/>
        <w:ind w:firstLine="709"/>
        <w:jc w:val="both"/>
        <w:rPr>
          <w:rFonts w:ascii="Times New Roman" w:hAnsi="Times New Roman" w:cs="Times New Roman"/>
          <w:sz w:val="28"/>
          <w:szCs w:val="28"/>
          <w:lang w:bidi="ar-SY"/>
        </w:rPr>
      </w:pPr>
      <w:r w:rsidRPr="0094416A">
        <w:rPr>
          <w:rFonts w:ascii="Times New Roman" w:hAnsi="Times New Roman" w:cs="Times New Roman"/>
          <w:sz w:val="28"/>
          <w:szCs w:val="28"/>
          <w:lang w:bidi="ar-SY"/>
        </w:rPr>
        <w:t>Поэтому, актуальным вопросом является предоперационная подготовка (мониторинг состояния влагалищного биоценоза, его этиотропная коррекция, прогнозирование и профилактика гнойно-септических осложнений, особенно перед и после операции).</w:t>
      </w:r>
    </w:p>
    <w:p w:rsidR="009751D8" w:rsidRPr="0094416A" w:rsidRDefault="006532D5" w:rsidP="00604E57">
      <w:pPr>
        <w:spacing w:after="0" w:line="360" w:lineRule="auto"/>
        <w:ind w:firstLine="709"/>
        <w:jc w:val="both"/>
        <w:rPr>
          <w:rFonts w:ascii="Times New Roman" w:hAnsi="Times New Roman" w:cs="Times New Roman"/>
          <w:sz w:val="28"/>
          <w:szCs w:val="28"/>
          <w:lang w:bidi="ar-SY"/>
        </w:rPr>
      </w:pPr>
      <w:r w:rsidRPr="0094416A">
        <w:rPr>
          <w:rFonts w:ascii="Times New Roman" w:hAnsi="Times New Roman" w:cs="Times New Roman"/>
          <w:b/>
          <w:sz w:val="28"/>
          <w:szCs w:val="28"/>
          <w:lang w:bidi="ar-SY"/>
        </w:rPr>
        <w:lastRenderedPageBreak/>
        <w:t>Связь работы с научными программами, планами и темами</w:t>
      </w:r>
      <w:r>
        <w:rPr>
          <w:rFonts w:ascii="Times New Roman" w:hAnsi="Times New Roman" w:cs="Times New Roman"/>
          <w:b/>
          <w:sz w:val="28"/>
          <w:szCs w:val="28"/>
          <w:lang w:bidi="ar-SY"/>
        </w:rPr>
        <w:t>.</w:t>
      </w:r>
    </w:p>
    <w:p w:rsidR="009751D8" w:rsidRPr="0094416A" w:rsidRDefault="009751D8" w:rsidP="00604E57">
      <w:pPr>
        <w:spacing w:after="0" w:line="360" w:lineRule="auto"/>
        <w:ind w:firstLine="709"/>
        <w:jc w:val="both"/>
        <w:rPr>
          <w:rFonts w:ascii="Times New Roman" w:hAnsi="Times New Roman" w:cs="Times New Roman"/>
          <w:sz w:val="28"/>
          <w:szCs w:val="28"/>
          <w:lang w:bidi="ar-SY"/>
        </w:rPr>
      </w:pPr>
      <w:r w:rsidRPr="0094416A">
        <w:rPr>
          <w:rFonts w:ascii="Times New Roman" w:hAnsi="Times New Roman" w:cs="Times New Roman"/>
          <w:sz w:val="28"/>
          <w:szCs w:val="28"/>
          <w:lang w:bidi="ar-SY"/>
        </w:rPr>
        <w:t>Диссертационная работа выполнена в рамках плановой комплексной государственной программы «Разработка новых подходов к диагностике, лечению, прогнозированию и профилактики акушерских и перинатальных осложнений у беременных» (номер государственной регистрации 0111U002792), согласно плану научно-исследовательской работы кафедры акушерства и гинекологии ГУ «Днепропетровская медицинская академия МЗ Украины».</w:t>
      </w:r>
    </w:p>
    <w:p w:rsidR="009751D8" w:rsidRPr="0094416A" w:rsidRDefault="006532D5" w:rsidP="00604E57">
      <w:pPr>
        <w:spacing w:after="0" w:line="360" w:lineRule="auto"/>
        <w:ind w:firstLine="709"/>
        <w:jc w:val="both"/>
        <w:rPr>
          <w:rFonts w:ascii="Times New Roman" w:hAnsi="Times New Roman" w:cs="Times New Roman"/>
          <w:b/>
          <w:bCs/>
          <w:sz w:val="28"/>
          <w:szCs w:val="28"/>
        </w:rPr>
      </w:pPr>
      <w:r w:rsidRPr="0094416A">
        <w:rPr>
          <w:rFonts w:ascii="Times New Roman" w:hAnsi="Times New Roman" w:cs="Times New Roman"/>
          <w:b/>
          <w:bCs/>
          <w:sz w:val="28"/>
          <w:szCs w:val="28"/>
        </w:rPr>
        <w:t>Цель и задачи исследования</w:t>
      </w:r>
      <w:r>
        <w:rPr>
          <w:rFonts w:ascii="Times New Roman" w:hAnsi="Times New Roman" w:cs="Times New Roman"/>
          <w:b/>
          <w:bCs/>
          <w:sz w:val="28"/>
          <w:szCs w:val="28"/>
        </w:rPr>
        <w:t>.</w:t>
      </w:r>
    </w:p>
    <w:p w:rsidR="009751D8" w:rsidRPr="0094416A" w:rsidRDefault="006532D5" w:rsidP="00604E57">
      <w:pPr>
        <w:spacing w:after="0" w:line="360" w:lineRule="auto"/>
        <w:ind w:firstLine="709"/>
        <w:jc w:val="both"/>
        <w:rPr>
          <w:rFonts w:ascii="Times New Roman" w:hAnsi="Times New Roman" w:cs="Times New Roman"/>
          <w:sz w:val="28"/>
          <w:szCs w:val="28"/>
        </w:rPr>
      </w:pPr>
      <w:r w:rsidRPr="00021E47">
        <w:rPr>
          <w:rFonts w:ascii="Times New Roman" w:hAnsi="Times New Roman" w:cs="Times New Roman"/>
          <w:sz w:val="28"/>
          <w:szCs w:val="28"/>
        </w:rPr>
        <w:t>Цель исследования - п</w:t>
      </w:r>
      <w:r w:rsidR="009751D8" w:rsidRPr="00021E47">
        <w:rPr>
          <w:rFonts w:ascii="Times New Roman" w:hAnsi="Times New Roman" w:cs="Times New Roman"/>
          <w:sz w:val="28"/>
          <w:szCs w:val="28"/>
        </w:rPr>
        <w:t xml:space="preserve">овысить </w:t>
      </w:r>
      <w:r w:rsidR="009751D8" w:rsidRPr="0094416A">
        <w:rPr>
          <w:rFonts w:ascii="Times New Roman" w:hAnsi="Times New Roman" w:cs="Times New Roman"/>
          <w:sz w:val="28"/>
          <w:szCs w:val="28"/>
        </w:rPr>
        <w:t>эффективность лечения гнойно-септических осложнений у беременных с анаэробным дисбиозом при планировании кесарева сечения путем разработки принципов активной профилактики и этиотропной коррекции этой патологии.</w:t>
      </w:r>
    </w:p>
    <w:p w:rsidR="009751D8" w:rsidRPr="0094416A" w:rsidRDefault="009751D8" w:rsidP="00604E57">
      <w:pPr>
        <w:spacing w:after="0" w:line="360" w:lineRule="auto"/>
        <w:ind w:firstLine="709"/>
        <w:jc w:val="both"/>
        <w:rPr>
          <w:rFonts w:ascii="Times New Roman" w:hAnsi="Times New Roman" w:cs="Times New Roman"/>
          <w:sz w:val="28"/>
          <w:szCs w:val="28"/>
        </w:rPr>
      </w:pPr>
      <w:r w:rsidRPr="0094416A">
        <w:rPr>
          <w:rFonts w:ascii="Times New Roman" w:hAnsi="Times New Roman" w:cs="Times New Roman"/>
          <w:sz w:val="28"/>
          <w:szCs w:val="28"/>
        </w:rPr>
        <w:t xml:space="preserve">В соответствии с целью были поставлены следующие </w:t>
      </w:r>
      <w:r w:rsidRPr="006532D5">
        <w:rPr>
          <w:rFonts w:ascii="Times New Roman" w:hAnsi="Times New Roman" w:cs="Times New Roman"/>
          <w:b/>
          <w:sz w:val="28"/>
          <w:szCs w:val="28"/>
        </w:rPr>
        <w:t>задачи</w:t>
      </w:r>
      <w:r w:rsidRPr="0094416A">
        <w:rPr>
          <w:rFonts w:ascii="Times New Roman" w:hAnsi="Times New Roman" w:cs="Times New Roman"/>
          <w:sz w:val="28"/>
          <w:szCs w:val="28"/>
        </w:rPr>
        <w:t>:</w:t>
      </w:r>
    </w:p>
    <w:p w:rsidR="009751D8" w:rsidRPr="0094416A" w:rsidRDefault="009751D8" w:rsidP="00604E57">
      <w:pPr>
        <w:numPr>
          <w:ilvl w:val="0"/>
          <w:numId w:val="4"/>
        </w:numPr>
        <w:spacing w:after="0" w:line="360" w:lineRule="auto"/>
        <w:ind w:left="0" w:firstLine="709"/>
        <w:jc w:val="both"/>
        <w:rPr>
          <w:rFonts w:ascii="Times New Roman" w:hAnsi="Times New Roman" w:cs="Times New Roman"/>
          <w:sz w:val="28"/>
          <w:szCs w:val="28"/>
        </w:rPr>
      </w:pPr>
      <w:r w:rsidRPr="0094416A">
        <w:rPr>
          <w:rFonts w:ascii="Times New Roman" w:hAnsi="Times New Roman" w:cs="Times New Roman"/>
          <w:sz w:val="28"/>
          <w:szCs w:val="28"/>
        </w:rPr>
        <w:t>Исследовать качественную и количественную характеристику микробного спектра влагалищного содержимого у беременных при плановом кесаревом сечении.</w:t>
      </w:r>
    </w:p>
    <w:p w:rsidR="009751D8" w:rsidRPr="0094416A" w:rsidRDefault="009751D8" w:rsidP="00604E57">
      <w:pPr>
        <w:numPr>
          <w:ilvl w:val="0"/>
          <w:numId w:val="4"/>
        </w:numPr>
        <w:spacing w:after="0" w:line="360" w:lineRule="auto"/>
        <w:ind w:left="0" w:firstLine="709"/>
        <w:jc w:val="both"/>
        <w:rPr>
          <w:rFonts w:ascii="Times New Roman" w:hAnsi="Times New Roman" w:cs="Times New Roman"/>
          <w:sz w:val="28"/>
          <w:szCs w:val="28"/>
        </w:rPr>
      </w:pPr>
      <w:r w:rsidRPr="0094416A">
        <w:rPr>
          <w:rFonts w:ascii="Times New Roman" w:hAnsi="Times New Roman" w:cs="Times New Roman"/>
          <w:sz w:val="28"/>
          <w:szCs w:val="28"/>
        </w:rPr>
        <w:t>Проанализировать результаты микроскопического исследования влагалищного мазка.</w:t>
      </w:r>
    </w:p>
    <w:p w:rsidR="009751D8" w:rsidRPr="0094416A" w:rsidRDefault="009751D8" w:rsidP="00604E57">
      <w:pPr>
        <w:numPr>
          <w:ilvl w:val="0"/>
          <w:numId w:val="4"/>
        </w:numPr>
        <w:spacing w:after="0" w:line="360" w:lineRule="auto"/>
        <w:ind w:left="0" w:firstLine="709"/>
        <w:jc w:val="both"/>
        <w:rPr>
          <w:rFonts w:ascii="Times New Roman" w:hAnsi="Times New Roman" w:cs="Times New Roman"/>
          <w:sz w:val="28"/>
          <w:szCs w:val="28"/>
        </w:rPr>
      </w:pPr>
      <w:r w:rsidRPr="0094416A">
        <w:rPr>
          <w:rFonts w:ascii="Times New Roman" w:hAnsi="Times New Roman" w:cs="Times New Roman"/>
          <w:sz w:val="28"/>
          <w:szCs w:val="28"/>
        </w:rPr>
        <w:t>Детально изучить результаты бактериологического исследования влагалищного содержимого, околоплодных вод и плацентарной ткани.</w:t>
      </w:r>
    </w:p>
    <w:p w:rsidR="009751D8" w:rsidRPr="0094416A" w:rsidRDefault="009751D8" w:rsidP="00604E57">
      <w:pPr>
        <w:numPr>
          <w:ilvl w:val="0"/>
          <w:numId w:val="4"/>
        </w:numPr>
        <w:spacing w:after="0" w:line="360" w:lineRule="auto"/>
        <w:ind w:left="0" w:firstLine="709"/>
        <w:jc w:val="both"/>
        <w:rPr>
          <w:rFonts w:ascii="Times New Roman" w:hAnsi="Times New Roman" w:cs="Times New Roman"/>
          <w:sz w:val="28"/>
          <w:szCs w:val="28"/>
        </w:rPr>
      </w:pPr>
      <w:r w:rsidRPr="0094416A">
        <w:rPr>
          <w:rFonts w:ascii="Times New Roman" w:hAnsi="Times New Roman" w:cs="Times New Roman"/>
          <w:sz w:val="28"/>
          <w:szCs w:val="28"/>
        </w:rPr>
        <w:t>Произвести анализ результатов патоморфологического исследования последа.</w:t>
      </w:r>
    </w:p>
    <w:p w:rsidR="009751D8" w:rsidRPr="0094416A" w:rsidRDefault="009751D8" w:rsidP="00604E57">
      <w:pPr>
        <w:numPr>
          <w:ilvl w:val="0"/>
          <w:numId w:val="4"/>
        </w:numPr>
        <w:spacing w:after="0" w:line="360" w:lineRule="auto"/>
        <w:ind w:left="0" w:firstLine="709"/>
        <w:jc w:val="both"/>
        <w:rPr>
          <w:rFonts w:ascii="Times New Roman" w:hAnsi="Times New Roman" w:cs="Times New Roman"/>
          <w:sz w:val="28"/>
          <w:szCs w:val="28"/>
        </w:rPr>
      </w:pPr>
      <w:r w:rsidRPr="0094416A">
        <w:rPr>
          <w:rFonts w:ascii="Times New Roman" w:hAnsi="Times New Roman" w:cs="Times New Roman"/>
          <w:sz w:val="28"/>
          <w:szCs w:val="28"/>
        </w:rPr>
        <w:t>Определить степень риска инфекционных осложнений у беременных исследуемой группы с учетом вида и типа микробного спектра влагалищного содержимого и патоморфологического исследования последа.</w:t>
      </w:r>
    </w:p>
    <w:p w:rsidR="009751D8" w:rsidRPr="0094416A" w:rsidRDefault="009751D8" w:rsidP="00604E57">
      <w:pPr>
        <w:numPr>
          <w:ilvl w:val="0"/>
          <w:numId w:val="4"/>
        </w:numPr>
        <w:spacing w:after="0" w:line="360" w:lineRule="auto"/>
        <w:ind w:left="0" w:firstLine="709"/>
        <w:jc w:val="both"/>
        <w:rPr>
          <w:rFonts w:ascii="Times New Roman" w:hAnsi="Times New Roman" w:cs="Times New Roman"/>
          <w:sz w:val="28"/>
          <w:szCs w:val="28"/>
        </w:rPr>
      </w:pPr>
      <w:r w:rsidRPr="0094416A">
        <w:rPr>
          <w:rFonts w:ascii="Times New Roman" w:hAnsi="Times New Roman" w:cs="Times New Roman"/>
          <w:sz w:val="28"/>
          <w:szCs w:val="28"/>
        </w:rPr>
        <w:t xml:space="preserve">Разработать принципы этиотропной коррекции </w:t>
      </w:r>
      <w:proofErr w:type="gramStart"/>
      <w:r w:rsidRPr="0094416A">
        <w:rPr>
          <w:rFonts w:ascii="Times New Roman" w:hAnsi="Times New Roman" w:cs="Times New Roman"/>
          <w:sz w:val="28"/>
          <w:szCs w:val="28"/>
        </w:rPr>
        <w:t>влагалищного</w:t>
      </w:r>
      <w:proofErr w:type="gramEnd"/>
      <w:r w:rsidRPr="0094416A">
        <w:rPr>
          <w:rFonts w:ascii="Times New Roman" w:hAnsi="Times New Roman" w:cs="Times New Roman"/>
          <w:sz w:val="28"/>
          <w:szCs w:val="28"/>
        </w:rPr>
        <w:t xml:space="preserve"> дисбиоза у беременных исследуемой группы и оценить ее эффективность.</w:t>
      </w:r>
    </w:p>
    <w:p w:rsidR="009751D8" w:rsidRPr="0094416A" w:rsidRDefault="009751D8" w:rsidP="00604E57">
      <w:pPr>
        <w:spacing w:after="0" w:line="360" w:lineRule="auto"/>
        <w:ind w:firstLine="709"/>
        <w:jc w:val="both"/>
        <w:rPr>
          <w:rFonts w:ascii="Times New Roman" w:hAnsi="Times New Roman" w:cs="Times New Roman"/>
          <w:sz w:val="28"/>
          <w:szCs w:val="28"/>
        </w:rPr>
      </w:pPr>
      <w:r w:rsidRPr="0094416A">
        <w:rPr>
          <w:rFonts w:ascii="Times New Roman" w:hAnsi="Times New Roman" w:cs="Times New Roman"/>
          <w:b/>
          <w:bCs/>
          <w:sz w:val="28"/>
          <w:szCs w:val="28"/>
        </w:rPr>
        <w:t>Объект исследования:</w:t>
      </w:r>
      <w:r w:rsidRPr="0094416A">
        <w:rPr>
          <w:rFonts w:ascii="Times New Roman" w:hAnsi="Times New Roman" w:cs="Times New Roman"/>
          <w:sz w:val="28"/>
          <w:szCs w:val="28"/>
        </w:rPr>
        <w:t xml:space="preserve"> влагалищный анаэробный дисбиоз у беременных.</w:t>
      </w:r>
    </w:p>
    <w:p w:rsidR="009751D8" w:rsidRPr="0094416A" w:rsidRDefault="009751D8" w:rsidP="00604E57">
      <w:pPr>
        <w:spacing w:after="0" w:line="360" w:lineRule="auto"/>
        <w:ind w:firstLine="709"/>
        <w:jc w:val="both"/>
        <w:rPr>
          <w:rFonts w:ascii="Times New Roman" w:hAnsi="Times New Roman" w:cs="Times New Roman"/>
          <w:sz w:val="28"/>
          <w:szCs w:val="28"/>
        </w:rPr>
      </w:pPr>
      <w:r w:rsidRPr="0094416A">
        <w:rPr>
          <w:rFonts w:ascii="Times New Roman" w:hAnsi="Times New Roman" w:cs="Times New Roman"/>
          <w:b/>
          <w:bCs/>
          <w:sz w:val="28"/>
          <w:szCs w:val="28"/>
        </w:rPr>
        <w:lastRenderedPageBreak/>
        <w:t>Предмет исследования:</w:t>
      </w:r>
      <w:r w:rsidRPr="0094416A">
        <w:rPr>
          <w:rFonts w:ascii="Times New Roman" w:hAnsi="Times New Roman" w:cs="Times New Roman"/>
          <w:sz w:val="28"/>
          <w:szCs w:val="28"/>
        </w:rPr>
        <w:t xml:space="preserve"> микробный спектр влагалищного содержимого у беременных с планируемым кесаревым сечением; клинические, бактериоскопические, бактериологические, молекулярные, цитологические, гистологические особенности вагинального дисбиоза у беременных; методы оптимизации эффективности терапии.</w:t>
      </w:r>
    </w:p>
    <w:p w:rsidR="009751D8" w:rsidRPr="0094416A" w:rsidRDefault="009751D8" w:rsidP="00604E57">
      <w:pPr>
        <w:spacing w:after="0" w:line="360" w:lineRule="auto"/>
        <w:ind w:firstLine="709"/>
        <w:jc w:val="both"/>
        <w:rPr>
          <w:rFonts w:ascii="Times New Roman" w:hAnsi="Times New Roman" w:cs="Times New Roman"/>
          <w:sz w:val="28"/>
          <w:szCs w:val="28"/>
        </w:rPr>
      </w:pPr>
      <w:r w:rsidRPr="0094416A">
        <w:rPr>
          <w:rFonts w:ascii="Times New Roman" w:hAnsi="Times New Roman" w:cs="Times New Roman"/>
          <w:b/>
          <w:bCs/>
          <w:sz w:val="28"/>
          <w:szCs w:val="28"/>
        </w:rPr>
        <w:t>Методы исследования:</w:t>
      </w:r>
      <w:r w:rsidRPr="0094416A">
        <w:rPr>
          <w:rFonts w:ascii="Times New Roman" w:hAnsi="Times New Roman" w:cs="Times New Roman"/>
          <w:sz w:val="28"/>
          <w:szCs w:val="28"/>
        </w:rPr>
        <w:t xml:space="preserve"> клинико-лабораторные, инструментальные, микробиологические, гистологические, </w:t>
      </w:r>
      <w:r w:rsidR="00604E57" w:rsidRPr="00021E47">
        <w:rPr>
          <w:rFonts w:ascii="Times New Roman" w:hAnsi="Times New Roman" w:cs="Times New Roman"/>
          <w:sz w:val="28"/>
          <w:szCs w:val="28"/>
        </w:rPr>
        <w:t>био</w:t>
      </w:r>
      <w:r w:rsidRPr="0094416A">
        <w:rPr>
          <w:rFonts w:ascii="Times New Roman" w:hAnsi="Times New Roman" w:cs="Times New Roman"/>
          <w:sz w:val="28"/>
          <w:szCs w:val="28"/>
        </w:rPr>
        <w:t>статистические.</w:t>
      </w:r>
    </w:p>
    <w:p w:rsidR="009751D8" w:rsidRPr="0094416A" w:rsidRDefault="00604E57" w:rsidP="00604E57">
      <w:pPr>
        <w:spacing w:after="0" w:line="360" w:lineRule="auto"/>
        <w:ind w:firstLine="709"/>
        <w:jc w:val="both"/>
        <w:rPr>
          <w:rFonts w:ascii="Times New Roman" w:hAnsi="Times New Roman" w:cs="Times New Roman"/>
          <w:b/>
          <w:bCs/>
          <w:sz w:val="30"/>
          <w:szCs w:val="30"/>
        </w:rPr>
      </w:pPr>
      <w:r w:rsidRPr="0094416A">
        <w:rPr>
          <w:rFonts w:ascii="Times New Roman" w:hAnsi="Times New Roman" w:cs="Times New Roman"/>
          <w:b/>
          <w:bCs/>
          <w:sz w:val="30"/>
          <w:szCs w:val="30"/>
        </w:rPr>
        <w:t>Научная новизна полученных результатов</w:t>
      </w:r>
      <w:r>
        <w:rPr>
          <w:rFonts w:ascii="Times New Roman" w:hAnsi="Times New Roman" w:cs="Times New Roman"/>
          <w:b/>
          <w:bCs/>
          <w:sz w:val="30"/>
          <w:szCs w:val="30"/>
        </w:rPr>
        <w:t>.</w:t>
      </w:r>
    </w:p>
    <w:p w:rsidR="009751D8" w:rsidRPr="0094416A" w:rsidRDefault="009751D8" w:rsidP="00386D09">
      <w:pPr>
        <w:spacing w:after="0" w:line="360" w:lineRule="auto"/>
        <w:ind w:firstLine="709"/>
        <w:jc w:val="both"/>
        <w:rPr>
          <w:rFonts w:ascii="Times New Roman" w:hAnsi="Times New Roman" w:cs="Times New Roman"/>
          <w:bCs/>
          <w:sz w:val="28"/>
          <w:szCs w:val="28"/>
        </w:rPr>
      </w:pPr>
      <w:r w:rsidRPr="0094416A">
        <w:rPr>
          <w:rFonts w:ascii="Times New Roman" w:hAnsi="Times New Roman" w:cs="Times New Roman"/>
          <w:bCs/>
          <w:sz w:val="28"/>
          <w:szCs w:val="28"/>
        </w:rPr>
        <w:t xml:space="preserve">На основании комплексного исследования беременных с </w:t>
      </w:r>
      <w:proofErr w:type="gramStart"/>
      <w:r w:rsidRPr="0094416A">
        <w:rPr>
          <w:rFonts w:ascii="Times New Roman" w:hAnsi="Times New Roman" w:cs="Times New Roman"/>
          <w:bCs/>
          <w:sz w:val="28"/>
          <w:szCs w:val="28"/>
        </w:rPr>
        <w:t>анаэробным</w:t>
      </w:r>
      <w:proofErr w:type="gramEnd"/>
      <w:r w:rsidRPr="0094416A">
        <w:rPr>
          <w:rFonts w:ascii="Times New Roman" w:hAnsi="Times New Roman" w:cs="Times New Roman"/>
          <w:bCs/>
          <w:sz w:val="28"/>
          <w:szCs w:val="28"/>
        </w:rPr>
        <w:t xml:space="preserve"> вагинальным дисбиозом уточнены научные данные о составе микробного спектра влагалищного содержимого и определены наиболее опасные ассоциации условно-патогенных микроорганизмов. Установлена прямая корреляционная связь выраженного дисб</w:t>
      </w:r>
      <w:r w:rsidR="00386D09">
        <w:rPr>
          <w:rFonts w:ascii="Times New Roman" w:hAnsi="Times New Roman" w:cs="Times New Roman"/>
          <w:bCs/>
          <w:sz w:val="28"/>
          <w:szCs w:val="28"/>
        </w:rPr>
        <w:t>иоза</w:t>
      </w:r>
      <w:r w:rsidRPr="0094416A">
        <w:rPr>
          <w:rFonts w:ascii="Times New Roman" w:hAnsi="Times New Roman" w:cs="Times New Roman"/>
          <w:bCs/>
          <w:sz w:val="28"/>
          <w:szCs w:val="28"/>
        </w:rPr>
        <w:t>, диагностированного в III триместре беременности, с осложнениями беременности и послеродового периода.</w:t>
      </w:r>
    </w:p>
    <w:p w:rsidR="009751D8" w:rsidRPr="0094416A" w:rsidRDefault="009751D8" w:rsidP="00604E57">
      <w:pPr>
        <w:spacing w:after="0" w:line="360" w:lineRule="auto"/>
        <w:ind w:firstLine="709"/>
        <w:jc w:val="both"/>
        <w:rPr>
          <w:rFonts w:ascii="Times New Roman" w:hAnsi="Times New Roman" w:cs="Times New Roman"/>
          <w:bCs/>
          <w:sz w:val="28"/>
          <w:szCs w:val="28"/>
        </w:rPr>
      </w:pPr>
      <w:r w:rsidRPr="0094416A">
        <w:rPr>
          <w:rFonts w:ascii="Times New Roman" w:hAnsi="Times New Roman" w:cs="Times New Roman"/>
          <w:bCs/>
          <w:sz w:val="28"/>
          <w:szCs w:val="28"/>
        </w:rPr>
        <w:t>Дополнен</w:t>
      </w:r>
      <w:r w:rsidR="00A606E8">
        <w:rPr>
          <w:rFonts w:ascii="Times New Roman" w:hAnsi="Times New Roman" w:cs="Times New Roman"/>
          <w:bCs/>
          <w:sz w:val="28"/>
          <w:szCs w:val="28"/>
        </w:rPr>
        <w:t>ы</w:t>
      </w:r>
      <w:r w:rsidRPr="0094416A">
        <w:rPr>
          <w:rFonts w:ascii="Times New Roman" w:hAnsi="Times New Roman" w:cs="Times New Roman"/>
          <w:bCs/>
          <w:sz w:val="28"/>
          <w:szCs w:val="28"/>
        </w:rPr>
        <w:t xml:space="preserve"> научные данные, что ДНК-диагностика микробного спектра влагалищных выделений, особенно облигатно-анаэробных микроорганизмов является необходимым при подготовке к плановому кесареву сечению в целях профилактики послеродовых эндометритов.</w:t>
      </w:r>
    </w:p>
    <w:p w:rsidR="009751D8" w:rsidRPr="0094416A" w:rsidRDefault="009751D8" w:rsidP="00604E57">
      <w:pPr>
        <w:spacing w:after="0" w:line="360" w:lineRule="auto"/>
        <w:ind w:firstLine="709"/>
        <w:jc w:val="both"/>
        <w:rPr>
          <w:rFonts w:ascii="Times New Roman" w:hAnsi="Times New Roman" w:cs="Times New Roman"/>
          <w:bCs/>
          <w:sz w:val="28"/>
          <w:szCs w:val="28"/>
        </w:rPr>
      </w:pPr>
      <w:r w:rsidRPr="0094416A">
        <w:rPr>
          <w:rFonts w:ascii="Times New Roman" w:hAnsi="Times New Roman" w:cs="Times New Roman"/>
          <w:bCs/>
          <w:sz w:val="28"/>
          <w:szCs w:val="28"/>
        </w:rPr>
        <w:t xml:space="preserve">Получило дальнейшее развитие изучения качественной и количественной характеристик микробного спектра влагалищного содержимого, что позволило выявить состояние влагалищного дисбиоза как фактора инфекционного риска при </w:t>
      </w:r>
      <w:proofErr w:type="gramStart"/>
      <w:r w:rsidRPr="0094416A">
        <w:rPr>
          <w:rFonts w:ascii="Times New Roman" w:hAnsi="Times New Roman" w:cs="Times New Roman"/>
          <w:bCs/>
          <w:sz w:val="28"/>
          <w:szCs w:val="28"/>
        </w:rPr>
        <w:t>абдоминальном</w:t>
      </w:r>
      <w:proofErr w:type="gramEnd"/>
      <w:r w:rsidRPr="0094416A">
        <w:rPr>
          <w:rFonts w:ascii="Times New Roman" w:hAnsi="Times New Roman" w:cs="Times New Roman"/>
          <w:bCs/>
          <w:sz w:val="28"/>
          <w:szCs w:val="28"/>
        </w:rPr>
        <w:t xml:space="preserve"> родоразрешении и определить принципы этиотропной его коррекции.</w:t>
      </w:r>
    </w:p>
    <w:p w:rsidR="009751D8" w:rsidRPr="0094416A" w:rsidRDefault="009751D8" w:rsidP="00106FA4">
      <w:pPr>
        <w:spacing w:after="0" w:line="360" w:lineRule="auto"/>
        <w:ind w:firstLine="709"/>
        <w:jc w:val="both"/>
        <w:rPr>
          <w:rFonts w:ascii="Times New Roman" w:hAnsi="Times New Roman" w:cs="Times New Roman"/>
          <w:bCs/>
          <w:sz w:val="28"/>
          <w:szCs w:val="28"/>
        </w:rPr>
      </w:pPr>
      <w:proofErr w:type="gramStart"/>
      <w:r w:rsidRPr="0094416A">
        <w:rPr>
          <w:rFonts w:ascii="Times New Roman" w:hAnsi="Times New Roman" w:cs="Times New Roman"/>
          <w:bCs/>
          <w:sz w:val="28"/>
          <w:szCs w:val="28"/>
        </w:rPr>
        <w:t>Дополнен</w:t>
      </w:r>
      <w:r w:rsidR="00106FA4">
        <w:rPr>
          <w:rFonts w:ascii="Times New Roman" w:hAnsi="Times New Roman" w:cs="Times New Roman"/>
          <w:bCs/>
          <w:sz w:val="28"/>
          <w:szCs w:val="28"/>
        </w:rPr>
        <w:t>ы</w:t>
      </w:r>
      <w:r w:rsidRPr="0094416A">
        <w:rPr>
          <w:rFonts w:ascii="Times New Roman" w:hAnsi="Times New Roman" w:cs="Times New Roman"/>
          <w:bCs/>
          <w:sz w:val="28"/>
          <w:szCs w:val="28"/>
        </w:rPr>
        <w:t xml:space="preserve"> нау</w:t>
      </w:r>
      <w:r w:rsidR="00106FA4">
        <w:rPr>
          <w:rFonts w:ascii="Times New Roman" w:hAnsi="Times New Roman" w:cs="Times New Roman"/>
          <w:bCs/>
          <w:sz w:val="28"/>
          <w:szCs w:val="28"/>
        </w:rPr>
        <w:t>чные данные о бактериологических и патоморфологических</w:t>
      </w:r>
      <w:r w:rsidRPr="0094416A">
        <w:rPr>
          <w:rFonts w:ascii="Times New Roman" w:hAnsi="Times New Roman" w:cs="Times New Roman"/>
          <w:bCs/>
          <w:sz w:val="28"/>
          <w:szCs w:val="28"/>
        </w:rPr>
        <w:t xml:space="preserve"> особенн</w:t>
      </w:r>
      <w:r w:rsidR="00106FA4">
        <w:rPr>
          <w:rFonts w:ascii="Times New Roman" w:hAnsi="Times New Roman" w:cs="Times New Roman"/>
          <w:bCs/>
          <w:sz w:val="28"/>
          <w:szCs w:val="28"/>
        </w:rPr>
        <w:t>остях</w:t>
      </w:r>
      <w:r w:rsidRPr="0094416A">
        <w:rPr>
          <w:rFonts w:ascii="Times New Roman" w:hAnsi="Times New Roman" w:cs="Times New Roman"/>
          <w:bCs/>
          <w:sz w:val="28"/>
          <w:szCs w:val="28"/>
        </w:rPr>
        <w:t xml:space="preserve"> состояния плаценты, околоплодных вод и плодных оболочек у беременных с анаэробным в</w:t>
      </w:r>
      <w:r w:rsidR="00106FA4">
        <w:rPr>
          <w:rFonts w:ascii="Times New Roman" w:hAnsi="Times New Roman" w:cs="Times New Roman"/>
          <w:bCs/>
          <w:sz w:val="28"/>
          <w:szCs w:val="28"/>
        </w:rPr>
        <w:t>лагалищным</w:t>
      </w:r>
      <w:r w:rsidRPr="0094416A">
        <w:rPr>
          <w:rFonts w:ascii="Times New Roman" w:hAnsi="Times New Roman" w:cs="Times New Roman"/>
          <w:bCs/>
          <w:sz w:val="28"/>
          <w:szCs w:val="28"/>
        </w:rPr>
        <w:t xml:space="preserve"> дисбиозом, их значение для определения степени риска инфекционных осложнений и течения послеоперационного периода.</w:t>
      </w:r>
      <w:proofErr w:type="gramEnd"/>
    </w:p>
    <w:p w:rsidR="009751D8" w:rsidRPr="0094416A" w:rsidRDefault="009751D8" w:rsidP="00604E57">
      <w:pPr>
        <w:spacing w:after="0" w:line="360" w:lineRule="auto"/>
        <w:ind w:firstLine="709"/>
        <w:jc w:val="both"/>
        <w:rPr>
          <w:rFonts w:ascii="Times New Roman" w:hAnsi="Times New Roman" w:cs="Times New Roman"/>
          <w:bCs/>
          <w:sz w:val="28"/>
          <w:szCs w:val="28"/>
        </w:rPr>
      </w:pPr>
      <w:r w:rsidRPr="0094416A">
        <w:rPr>
          <w:rFonts w:ascii="Times New Roman" w:hAnsi="Times New Roman" w:cs="Times New Roman"/>
          <w:bCs/>
          <w:sz w:val="28"/>
          <w:szCs w:val="28"/>
        </w:rPr>
        <w:lastRenderedPageBreak/>
        <w:t>Получило дальнейшее развитие совершенствование принципов этиотропной коррекции влагалищного дисбиоза при подготовке к плановому кесареву сечению у беременных с целью профилактики гнойно-септических осложнений и оптимизации тактики ведения послеоперационного период</w:t>
      </w:r>
      <w:r w:rsidR="004D3641">
        <w:rPr>
          <w:rFonts w:ascii="Times New Roman" w:hAnsi="Times New Roman" w:cs="Times New Roman"/>
          <w:bCs/>
          <w:sz w:val="28"/>
          <w:szCs w:val="28"/>
        </w:rPr>
        <w:t>а</w:t>
      </w:r>
      <w:r w:rsidRPr="0094416A">
        <w:rPr>
          <w:rFonts w:ascii="Times New Roman" w:hAnsi="Times New Roman" w:cs="Times New Roman"/>
          <w:bCs/>
          <w:sz w:val="28"/>
          <w:szCs w:val="28"/>
        </w:rPr>
        <w:t>.</w:t>
      </w:r>
    </w:p>
    <w:p w:rsidR="009751D8" w:rsidRPr="0094416A" w:rsidRDefault="00604E57" w:rsidP="00604E57">
      <w:pPr>
        <w:spacing w:after="0" w:line="360" w:lineRule="auto"/>
        <w:ind w:firstLine="709"/>
        <w:jc w:val="both"/>
        <w:rPr>
          <w:rFonts w:ascii="Times New Roman" w:hAnsi="Times New Roman" w:cs="Times New Roman"/>
          <w:sz w:val="28"/>
          <w:szCs w:val="28"/>
        </w:rPr>
      </w:pPr>
      <w:r w:rsidRPr="006347BF">
        <w:rPr>
          <w:rFonts w:ascii="Times New Roman" w:hAnsi="Times New Roman" w:cs="Times New Roman"/>
          <w:b/>
          <w:bCs/>
          <w:sz w:val="28"/>
          <w:szCs w:val="28"/>
        </w:rPr>
        <w:t>Практическое значение полученных результатов.</w:t>
      </w:r>
      <w:r>
        <w:rPr>
          <w:rFonts w:ascii="Times New Roman" w:hAnsi="Times New Roman" w:cs="Times New Roman"/>
          <w:b/>
          <w:bCs/>
          <w:sz w:val="30"/>
          <w:szCs w:val="30"/>
        </w:rPr>
        <w:t xml:space="preserve"> </w:t>
      </w:r>
      <w:proofErr w:type="gramStart"/>
      <w:r w:rsidR="009751D8" w:rsidRPr="0094416A">
        <w:rPr>
          <w:rFonts w:ascii="Times New Roman" w:hAnsi="Times New Roman" w:cs="Times New Roman"/>
          <w:sz w:val="28"/>
          <w:szCs w:val="28"/>
        </w:rPr>
        <w:t>Результаты проведенных исследований позволили усовершенствовать лечебно-диагностические подходы к тактике ведения беременных с наличием влагалищного анаэробного дисбиоза во время беременности непосредственно перед плановым родоразрешением, на основании комплексной оценки бактериологических, молекулярных, цитоморфологических, разработан и внедрен в практику мето</w:t>
      </w:r>
      <w:r w:rsidR="00D45330">
        <w:rPr>
          <w:rFonts w:ascii="Times New Roman" w:hAnsi="Times New Roman" w:cs="Times New Roman"/>
          <w:sz w:val="28"/>
          <w:szCs w:val="28"/>
        </w:rPr>
        <w:t>д комплексного лечения дисб</w:t>
      </w:r>
      <w:r w:rsidR="009751D8" w:rsidRPr="0094416A">
        <w:rPr>
          <w:rFonts w:ascii="Times New Roman" w:hAnsi="Times New Roman" w:cs="Times New Roman"/>
          <w:sz w:val="28"/>
          <w:szCs w:val="28"/>
        </w:rPr>
        <w:t>иоза влагалища (способ коррекции анаэробного влагалищного дисбиоза у беременных женщин.</w:t>
      </w:r>
      <w:proofErr w:type="gramEnd"/>
      <w:r w:rsidR="009751D8" w:rsidRPr="0094416A">
        <w:rPr>
          <w:rFonts w:ascii="Times New Roman" w:hAnsi="Times New Roman" w:cs="Times New Roman"/>
          <w:sz w:val="28"/>
          <w:szCs w:val="28"/>
        </w:rPr>
        <w:t xml:space="preserve"> </w:t>
      </w:r>
      <w:proofErr w:type="gramStart"/>
      <w:r w:rsidR="009751D8" w:rsidRPr="0094416A">
        <w:rPr>
          <w:rFonts w:ascii="Times New Roman" w:hAnsi="Times New Roman" w:cs="Times New Roman"/>
          <w:sz w:val="28"/>
          <w:szCs w:val="28"/>
        </w:rPr>
        <w:t>Пат. 98258 Украина).</w:t>
      </w:r>
      <w:proofErr w:type="gramEnd"/>
    </w:p>
    <w:p w:rsidR="009751D8" w:rsidRPr="0094416A" w:rsidRDefault="009751D8" w:rsidP="00604E57">
      <w:pPr>
        <w:spacing w:after="0" w:line="360" w:lineRule="auto"/>
        <w:ind w:firstLine="709"/>
        <w:jc w:val="lowKashida"/>
        <w:rPr>
          <w:rFonts w:ascii="Times New Roman" w:hAnsi="Times New Roman" w:cs="Times New Roman"/>
          <w:sz w:val="28"/>
          <w:szCs w:val="28"/>
        </w:rPr>
      </w:pPr>
      <w:r w:rsidRPr="0094416A">
        <w:rPr>
          <w:rFonts w:ascii="Times New Roman" w:hAnsi="Times New Roman" w:cs="Times New Roman"/>
          <w:sz w:val="28"/>
          <w:szCs w:val="28"/>
        </w:rPr>
        <w:t>Доказано, что в целях профилактики послеродовых эндометритов, необходимо при подготовке к плановому кесареву сечению углубить диагностику микробиоценоза на базе ДНК-диагностики микробного спектра влагалищных выделений, особенно облигатно-анаэробных микроорганизмов.</w:t>
      </w:r>
    </w:p>
    <w:p w:rsidR="009751D8" w:rsidRPr="0094416A" w:rsidRDefault="009751D8" w:rsidP="00CB4311">
      <w:pPr>
        <w:spacing w:after="0" w:line="360" w:lineRule="auto"/>
        <w:ind w:firstLine="709"/>
        <w:jc w:val="both"/>
        <w:rPr>
          <w:rFonts w:ascii="Times New Roman" w:hAnsi="Times New Roman" w:cs="Times New Roman"/>
          <w:sz w:val="28"/>
          <w:szCs w:val="28"/>
        </w:rPr>
      </w:pPr>
      <w:proofErr w:type="gramStart"/>
      <w:r w:rsidRPr="0094416A">
        <w:rPr>
          <w:rFonts w:ascii="Times New Roman" w:hAnsi="Times New Roman" w:cs="Times New Roman"/>
          <w:sz w:val="28"/>
          <w:szCs w:val="28"/>
        </w:rPr>
        <w:t>Результаты исследования внедре</w:t>
      </w:r>
      <w:r w:rsidR="00473F66">
        <w:rPr>
          <w:rFonts w:ascii="Times New Roman" w:hAnsi="Times New Roman" w:cs="Times New Roman"/>
          <w:sz w:val="28"/>
          <w:szCs w:val="28"/>
        </w:rPr>
        <w:t>ны в практическую деятельность Коммунального У</w:t>
      </w:r>
      <w:r w:rsidR="00F4244B">
        <w:rPr>
          <w:rFonts w:ascii="Times New Roman" w:hAnsi="Times New Roman" w:cs="Times New Roman"/>
          <w:sz w:val="28"/>
          <w:szCs w:val="28"/>
        </w:rPr>
        <w:t>чреждения «Днепропетровская</w:t>
      </w:r>
      <w:r w:rsidRPr="0094416A">
        <w:rPr>
          <w:rFonts w:ascii="Times New Roman" w:hAnsi="Times New Roman" w:cs="Times New Roman"/>
          <w:sz w:val="28"/>
          <w:szCs w:val="28"/>
        </w:rPr>
        <w:t xml:space="preserve"> городская клиническа</w:t>
      </w:r>
      <w:r w:rsidR="008828C2">
        <w:rPr>
          <w:rFonts w:ascii="Times New Roman" w:hAnsi="Times New Roman" w:cs="Times New Roman"/>
          <w:sz w:val="28"/>
          <w:szCs w:val="28"/>
        </w:rPr>
        <w:t>я больница № 9 «Днепропетровский о</w:t>
      </w:r>
      <w:r w:rsidR="00CB4311">
        <w:rPr>
          <w:rFonts w:ascii="Times New Roman" w:hAnsi="Times New Roman" w:cs="Times New Roman"/>
          <w:sz w:val="28"/>
          <w:szCs w:val="28"/>
        </w:rPr>
        <w:t>бластно</w:t>
      </w:r>
      <w:r w:rsidR="008828C2">
        <w:rPr>
          <w:rFonts w:ascii="Times New Roman" w:hAnsi="Times New Roman" w:cs="Times New Roman"/>
          <w:sz w:val="28"/>
          <w:szCs w:val="28"/>
        </w:rPr>
        <w:t>й</w:t>
      </w:r>
      <w:r w:rsidRPr="0094416A">
        <w:rPr>
          <w:rFonts w:ascii="Times New Roman" w:hAnsi="Times New Roman" w:cs="Times New Roman"/>
          <w:sz w:val="28"/>
          <w:szCs w:val="28"/>
        </w:rPr>
        <w:t xml:space="preserve"> </w:t>
      </w:r>
      <w:r w:rsidR="00CB4311">
        <w:rPr>
          <w:rFonts w:ascii="Times New Roman" w:hAnsi="Times New Roman" w:cs="Times New Roman"/>
          <w:sz w:val="28"/>
          <w:szCs w:val="28"/>
        </w:rPr>
        <w:t>Со</w:t>
      </w:r>
      <w:r w:rsidR="008828C2">
        <w:rPr>
          <w:rFonts w:ascii="Times New Roman" w:hAnsi="Times New Roman" w:cs="Times New Roman"/>
          <w:sz w:val="28"/>
          <w:szCs w:val="28"/>
        </w:rPr>
        <w:t>вет», Коммунального У</w:t>
      </w:r>
      <w:r w:rsidRPr="0094416A">
        <w:rPr>
          <w:rFonts w:ascii="Times New Roman" w:hAnsi="Times New Roman" w:cs="Times New Roman"/>
          <w:sz w:val="28"/>
          <w:szCs w:val="28"/>
        </w:rPr>
        <w:t>чреждения «Днепропетровский городской род</w:t>
      </w:r>
      <w:r w:rsidR="008828C2">
        <w:rPr>
          <w:rFonts w:ascii="Times New Roman" w:hAnsi="Times New Roman" w:cs="Times New Roman"/>
          <w:sz w:val="28"/>
          <w:szCs w:val="28"/>
        </w:rPr>
        <w:t>ильный дом № 1 «Днепропетровский о</w:t>
      </w:r>
      <w:r w:rsidR="00CB4311">
        <w:rPr>
          <w:rFonts w:ascii="Times New Roman" w:hAnsi="Times New Roman" w:cs="Times New Roman"/>
          <w:sz w:val="28"/>
          <w:szCs w:val="28"/>
        </w:rPr>
        <w:t>бластно</w:t>
      </w:r>
      <w:r w:rsidR="008828C2">
        <w:rPr>
          <w:rFonts w:ascii="Times New Roman" w:hAnsi="Times New Roman" w:cs="Times New Roman"/>
          <w:sz w:val="28"/>
          <w:szCs w:val="28"/>
        </w:rPr>
        <w:t>й</w:t>
      </w:r>
      <w:r w:rsidRPr="0094416A">
        <w:rPr>
          <w:rFonts w:ascii="Times New Roman" w:hAnsi="Times New Roman" w:cs="Times New Roman"/>
          <w:sz w:val="28"/>
          <w:szCs w:val="28"/>
        </w:rPr>
        <w:t xml:space="preserve"> </w:t>
      </w:r>
      <w:r w:rsidR="008828C2">
        <w:rPr>
          <w:rFonts w:ascii="Times New Roman" w:hAnsi="Times New Roman" w:cs="Times New Roman"/>
          <w:sz w:val="28"/>
          <w:szCs w:val="28"/>
        </w:rPr>
        <w:t>Совет», К</w:t>
      </w:r>
      <w:r w:rsidRPr="0094416A">
        <w:rPr>
          <w:rFonts w:ascii="Times New Roman" w:hAnsi="Times New Roman" w:cs="Times New Roman"/>
          <w:sz w:val="28"/>
          <w:szCs w:val="28"/>
        </w:rPr>
        <w:t>оммун</w:t>
      </w:r>
      <w:r w:rsidR="004B0BF7">
        <w:rPr>
          <w:rFonts w:ascii="Times New Roman" w:hAnsi="Times New Roman" w:cs="Times New Roman"/>
          <w:sz w:val="28"/>
          <w:szCs w:val="28"/>
        </w:rPr>
        <w:t>альн</w:t>
      </w:r>
      <w:r w:rsidR="008828C2">
        <w:rPr>
          <w:rFonts w:ascii="Times New Roman" w:hAnsi="Times New Roman" w:cs="Times New Roman"/>
          <w:sz w:val="28"/>
          <w:szCs w:val="28"/>
        </w:rPr>
        <w:t>ого У</w:t>
      </w:r>
      <w:r w:rsidR="004B0BF7">
        <w:rPr>
          <w:rFonts w:ascii="Times New Roman" w:hAnsi="Times New Roman" w:cs="Times New Roman"/>
          <w:sz w:val="28"/>
          <w:szCs w:val="28"/>
        </w:rPr>
        <w:t>чреждения «Днепродзержин</w:t>
      </w:r>
      <w:r w:rsidRPr="0094416A">
        <w:rPr>
          <w:rFonts w:ascii="Times New Roman" w:hAnsi="Times New Roman" w:cs="Times New Roman"/>
          <w:sz w:val="28"/>
          <w:szCs w:val="28"/>
        </w:rPr>
        <w:t>ская городская клиническая больница № 9 «</w:t>
      </w:r>
      <w:r w:rsidR="008828C2">
        <w:rPr>
          <w:rFonts w:ascii="Times New Roman" w:hAnsi="Times New Roman" w:cs="Times New Roman"/>
          <w:sz w:val="28"/>
          <w:szCs w:val="28"/>
        </w:rPr>
        <w:t>Днепропетровский</w:t>
      </w:r>
      <w:r w:rsidR="000C215D">
        <w:rPr>
          <w:rFonts w:ascii="Times New Roman" w:hAnsi="Times New Roman" w:cs="Times New Roman"/>
          <w:sz w:val="28"/>
          <w:szCs w:val="28"/>
        </w:rPr>
        <w:t xml:space="preserve"> </w:t>
      </w:r>
      <w:r w:rsidR="008828C2">
        <w:rPr>
          <w:rFonts w:ascii="Times New Roman" w:hAnsi="Times New Roman" w:cs="Times New Roman"/>
          <w:sz w:val="28"/>
          <w:szCs w:val="28"/>
        </w:rPr>
        <w:t>о</w:t>
      </w:r>
      <w:r w:rsidR="00CB4311">
        <w:rPr>
          <w:rFonts w:ascii="Times New Roman" w:hAnsi="Times New Roman" w:cs="Times New Roman"/>
          <w:sz w:val="28"/>
          <w:szCs w:val="28"/>
        </w:rPr>
        <w:t>бластно</w:t>
      </w:r>
      <w:r w:rsidR="008828C2">
        <w:rPr>
          <w:rFonts w:ascii="Times New Roman" w:hAnsi="Times New Roman" w:cs="Times New Roman"/>
          <w:sz w:val="28"/>
          <w:szCs w:val="28"/>
        </w:rPr>
        <w:t>й</w:t>
      </w:r>
      <w:r w:rsidR="000C215D" w:rsidRPr="0094416A">
        <w:rPr>
          <w:rFonts w:ascii="Times New Roman" w:hAnsi="Times New Roman" w:cs="Times New Roman"/>
          <w:sz w:val="28"/>
          <w:szCs w:val="28"/>
        </w:rPr>
        <w:t xml:space="preserve"> </w:t>
      </w:r>
      <w:r w:rsidR="008828C2">
        <w:rPr>
          <w:rFonts w:ascii="Times New Roman" w:hAnsi="Times New Roman" w:cs="Times New Roman"/>
          <w:sz w:val="28"/>
          <w:szCs w:val="28"/>
        </w:rPr>
        <w:t>Совет</w:t>
      </w:r>
      <w:r w:rsidRPr="0094416A">
        <w:rPr>
          <w:rFonts w:ascii="Times New Roman" w:hAnsi="Times New Roman" w:cs="Times New Roman"/>
          <w:sz w:val="28"/>
          <w:szCs w:val="28"/>
        </w:rPr>
        <w:t>».</w:t>
      </w:r>
      <w:proofErr w:type="gramEnd"/>
    </w:p>
    <w:p w:rsidR="009751D8" w:rsidRPr="000C0168" w:rsidRDefault="009751D8" w:rsidP="00604E57">
      <w:pPr>
        <w:spacing w:after="0" w:line="360" w:lineRule="auto"/>
        <w:ind w:firstLine="709"/>
        <w:jc w:val="both"/>
        <w:rPr>
          <w:rFonts w:ascii="Times New Roman" w:hAnsi="Times New Roman" w:cs="Times New Roman"/>
          <w:sz w:val="28"/>
          <w:szCs w:val="28"/>
        </w:rPr>
      </w:pPr>
      <w:proofErr w:type="gramStart"/>
      <w:r w:rsidRPr="0094416A">
        <w:rPr>
          <w:rFonts w:ascii="Times New Roman" w:hAnsi="Times New Roman" w:cs="Times New Roman"/>
          <w:sz w:val="28"/>
          <w:szCs w:val="28"/>
        </w:rPr>
        <w:t xml:space="preserve">Работа выполнена на кафедре акушерства и гинекологии Государственного Учреждения «Днепропетровская медицинская академия Министерства охраны здоровья Украины» (заведующий кафедрой доктор медицинских наук, профессор Потапов В.А.), на базе Коммунального Учреждения «Днепропетровская городская клиническая больница № 9 «Днепропетровский областной Совет» и на базе диагностического центра </w:t>
      </w:r>
      <w:r w:rsidRPr="000C0168">
        <w:rPr>
          <w:rFonts w:ascii="Times New Roman" w:hAnsi="Times New Roman" w:cs="Times New Roman"/>
          <w:sz w:val="28"/>
          <w:szCs w:val="28"/>
        </w:rPr>
        <w:lastRenderedPageBreak/>
        <w:t>Государственного Учреждения «Днепропетровская медицинская академия Министерства охраны здоровья Украины».</w:t>
      </w:r>
      <w:proofErr w:type="gramEnd"/>
    </w:p>
    <w:p w:rsidR="009751D8" w:rsidRPr="000C0168" w:rsidRDefault="00604E57" w:rsidP="00604E57">
      <w:pPr>
        <w:spacing w:after="0" w:line="360" w:lineRule="auto"/>
        <w:ind w:firstLine="709"/>
        <w:jc w:val="both"/>
        <w:rPr>
          <w:rFonts w:ascii="Times New Roman" w:hAnsi="Times New Roman" w:cs="Times New Roman"/>
          <w:bCs/>
          <w:sz w:val="28"/>
          <w:szCs w:val="28"/>
        </w:rPr>
      </w:pPr>
      <w:r w:rsidRPr="000C0168">
        <w:rPr>
          <w:rFonts w:ascii="Times New Roman" w:hAnsi="Times New Roman" w:cs="Times New Roman"/>
          <w:b/>
          <w:bCs/>
          <w:sz w:val="28"/>
          <w:szCs w:val="28"/>
        </w:rPr>
        <w:t xml:space="preserve">Собственный вклад соискателя. </w:t>
      </w:r>
      <w:r w:rsidR="009751D8" w:rsidRPr="000C0168">
        <w:rPr>
          <w:rFonts w:ascii="Times New Roman" w:hAnsi="Times New Roman" w:cs="Times New Roman"/>
          <w:bCs/>
          <w:sz w:val="28"/>
          <w:szCs w:val="28"/>
        </w:rPr>
        <w:t xml:space="preserve">Автором самостоятельно выполнена работа, в которой разработаны принципы этиотропной коррекции </w:t>
      </w:r>
      <w:proofErr w:type="gramStart"/>
      <w:r w:rsidR="009751D8" w:rsidRPr="000C0168">
        <w:rPr>
          <w:rFonts w:ascii="Times New Roman" w:hAnsi="Times New Roman" w:cs="Times New Roman"/>
          <w:bCs/>
          <w:sz w:val="28"/>
          <w:szCs w:val="28"/>
        </w:rPr>
        <w:t>влагалищного</w:t>
      </w:r>
      <w:proofErr w:type="gramEnd"/>
      <w:r w:rsidR="009751D8" w:rsidRPr="000C0168">
        <w:rPr>
          <w:rFonts w:ascii="Times New Roman" w:hAnsi="Times New Roman" w:cs="Times New Roman"/>
          <w:bCs/>
          <w:sz w:val="28"/>
          <w:szCs w:val="28"/>
        </w:rPr>
        <w:t xml:space="preserve"> дисбиоза у беременных исследуемой группы. Обосновано их применение в целях профилактики, а также произведена тактика ведения беременных с </w:t>
      </w:r>
      <w:proofErr w:type="gramStart"/>
      <w:r w:rsidR="009751D8" w:rsidRPr="000C0168">
        <w:rPr>
          <w:rFonts w:ascii="Times New Roman" w:hAnsi="Times New Roman" w:cs="Times New Roman"/>
          <w:bCs/>
          <w:sz w:val="28"/>
          <w:szCs w:val="28"/>
        </w:rPr>
        <w:t>анаэробным</w:t>
      </w:r>
      <w:proofErr w:type="gramEnd"/>
      <w:r w:rsidR="009751D8" w:rsidRPr="000C0168">
        <w:rPr>
          <w:rFonts w:ascii="Times New Roman" w:hAnsi="Times New Roman" w:cs="Times New Roman"/>
          <w:bCs/>
          <w:sz w:val="28"/>
          <w:szCs w:val="28"/>
        </w:rPr>
        <w:t xml:space="preserve"> дисбиозом и решения вопроса о возможности родоразрешения в плановом порядке таких беременных.</w:t>
      </w:r>
    </w:p>
    <w:p w:rsidR="009751D8" w:rsidRPr="0094416A" w:rsidRDefault="009751D8" w:rsidP="00604E57">
      <w:pPr>
        <w:spacing w:after="0" w:line="360" w:lineRule="auto"/>
        <w:ind w:firstLine="709"/>
        <w:jc w:val="both"/>
        <w:rPr>
          <w:rFonts w:ascii="Times New Roman" w:hAnsi="Times New Roman" w:cs="Times New Roman"/>
          <w:bCs/>
          <w:sz w:val="28"/>
          <w:szCs w:val="28"/>
        </w:rPr>
      </w:pPr>
      <w:r w:rsidRPr="000C0168">
        <w:rPr>
          <w:rFonts w:ascii="Times New Roman" w:hAnsi="Times New Roman" w:cs="Times New Roman"/>
          <w:bCs/>
          <w:sz w:val="28"/>
          <w:szCs w:val="28"/>
        </w:rPr>
        <w:t>Автором проведен патентный поиск по данной теме, определены группы испытуемых. Лично проведено клиническ</w:t>
      </w:r>
      <w:r w:rsidRPr="0094416A">
        <w:rPr>
          <w:rFonts w:ascii="Times New Roman" w:hAnsi="Times New Roman" w:cs="Times New Roman"/>
          <w:bCs/>
          <w:sz w:val="28"/>
          <w:szCs w:val="28"/>
        </w:rPr>
        <w:t xml:space="preserve">ое, инструментально-лабораторное обследование 116 беременных женщин с последующей интерпретацией данных. Составлен научный обзор литературы по диагностике, профилактике и принципов лечения бактериального дисбиоза у беременных, а также возможных гнойно-септических осложнений </w:t>
      </w:r>
      <w:proofErr w:type="gramStart"/>
      <w:r w:rsidRPr="0094416A">
        <w:rPr>
          <w:rFonts w:ascii="Times New Roman" w:hAnsi="Times New Roman" w:cs="Times New Roman"/>
          <w:bCs/>
          <w:sz w:val="28"/>
          <w:szCs w:val="28"/>
        </w:rPr>
        <w:t>при</w:t>
      </w:r>
      <w:proofErr w:type="gramEnd"/>
      <w:r w:rsidRPr="0094416A">
        <w:rPr>
          <w:rFonts w:ascii="Times New Roman" w:hAnsi="Times New Roman" w:cs="Times New Roman"/>
          <w:bCs/>
          <w:sz w:val="28"/>
          <w:szCs w:val="28"/>
        </w:rPr>
        <w:t xml:space="preserve"> абдоминальном родоразрешении. Автором самостоятельно выполнен фрагмент работы по исследованию качественной и количественной характеристик микробного спектра влагалищного содержимого, что позволило выявить состояние влагалищного дисбиоза как фактора инфекционного риска при </w:t>
      </w:r>
      <w:proofErr w:type="gramStart"/>
      <w:r w:rsidRPr="0094416A">
        <w:rPr>
          <w:rFonts w:ascii="Times New Roman" w:hAnsi="Times New Roman" w:cs="Times New Roman"/>
          <w:bCs/>
          <w:sz w:val="28"/>
          <w:szCs w:val="28"/>
        </w:rPr>
        <w:t>абдоминальном</w:t>
      </w:r>
      <w:proofErr w:type="gramEnd"/>
      <w:r w:rsidRPr="0094416A">
        <w:rPr>
          <w:rFonts w:ascii="Times New Roman" w:hAnsi="Times New Roman" w:cs="Times New Roman"/>
          <w:bCs/>
          <w:sz w:val="28"/>
          <w:szCs w:val="28"/>
        </w:rPr>
        <w:t xml:space="preserve"> родоразрешении и определить принципы этиотропной его коррекции. Самостоятельно проведены статистическая обработка и анализ полученных результатов, описаны результаты исследования.</w:t>
      </w:r>
    </w:p>
    <w:p w:rsidR="009751D8" w:rsidRPr="0094416A" w:rsidRDefault="00604E57" w:rsidP="00604E57">
      <w:pPr>
        <w:spacing w:after="0" w:line="360" w:lineRule="auto"/>
        <w:ind w:firstLine="709"/>
        <w:jc w:val="both"/>
        <w:rPr>
          <w:rFonts w:ascii="Times New Roman" w:hAnsi="Times New Roman" w:cs="Times New Roman"/>
          <w:bCs/>
          <w:sz w:val="28"/>
          <w:szCs w:val="28"/>
        </w:rPr>
      </w:pPr>
      <w:r w:rsidRPr="0094416A">
        <w:rPr>
          <w:rFonts w:ascii="Times New Roman" w:hAnsi="Times New Roman" w:cs="Times New Roman"/>
          <w:b/>
          <w:bCs/>
          <w:sz w:val="28"/>
          <w:szCs w:val="28"/>
        </w:rPr>
        <w:t>Апробация результатов диссертации.</w:t>
      </w:r>
      <w:r>
        <w:rPr>
          <w:rFonts w:ascii="Times New Roman" w:hAnsi="Times New Roman" w:cs="Times New Roman"/>
          <w:b/>
          <w:bCs/>
          <w:sz w:val="28"/>
          <w:szCs w:val="28"/>
        </w:rPr>
        <w:t xml:space="preserve"> </w:t>
      </w:r>
      <w:r w:rsidR="009751D8" w:rsidRPr="0094416A">
        <w:rPr>
          <w:rFonts w:ascii="Times New Roman" w:hAnsi="Times New Roman" w:cs="Times New Roman"/>
          <w:bCs/>
          <w:sz w:val="28"/>
          <w:szCs w:val="28"/>
        </w:rPr>
        <w:t>Основные положения диссертации и результаты работы были представлены на заседании научного общества Днепропетровской Ассоциации акушеров-гинекологов (2015) и научно-практической конференции с международным участием «Актуальные вопросы репродуктивной медицины» (г. Днепропетровск, 2015), на Пленуме ассоциации акушеров-гинекологов Украины (г. Киев, 2014).</w:t>
      </w:r>
    </w:p>
    <w:p w:rsidR="009751D8" w:rsidRPr="0094416A" w:rsidRDefault="009751D8" w:rsidP="006347BF">
      <w:pPr>
        <w:spacing w:after="0" w:line="360" w:lineRule="auto"/>
        <w:ind w:firstLine="709"/>
        <w:jc w:val="both"/>
        <w:rPr>
          <w:rFonts w:ascii="Times New Roman" w:hAnsi="Times New Roman" w:cs="Times New Roman"/>
          <w:bCs/>
          <w:sz w:val="28"/>
          <w:szCs w:val="28"/>
        </w:rPr>
      </w:pPr>
      <w:r w:rsidRPr="0094416A">
        <w:rPr>
          <w:rFonts w:ascii="Times New Roman" w:hAnsi="Times New Roman" w:cs="Times New Roman"/>
          <w:bCs/>
          <w:sz w:val="28"/>
          <w:szCs w:val="28"/>
        </w:rPr>
        <w:lastRenderedPageBreak/>
        <w:t>Апробация диссертационной работы прошла на заседании кафедры акушерства и гинекологии ГУ «Днепропетровская медицинская академия» МЗ Украины (протокол от 2 июня 2015).</w:t>
      </w:r>
    </w:p>
    <w:p w:rsidR="009751D8" w:rsidRPr="0094416A" w:rsidRDefault="00604E57" w:rsidP="00604E57">
      <w:pPr>
        <w:spacing w:after="0" w:line="360" w:lineRule="auto"/>
        <w:ind w:firstLine="709"/>
        <w:jc w:val="both"/>
        <w:rPr>
          <w:rFonts w:ascii="Times New Roman" w:hAnsi="Times New Roman" w:cs="Times New Roman"/>
          <w:b/>
          <w:bCs/>
          <w:sz w:val="30"/>
          <w:szCs w:val="30"/>
        </w:rPr>
      </w:pPr>
      <w:r w:rsidRPr="0094416A">
        <w:rPr>
          <w:rFonts w:ascii="Times New Roman" w:hAnsi="Times New Roman" w:cs="Times New Roman"/>
          <w:b/>
          <w:bCs/>
          <w:sz w:val="30"/>
          <w:szCs w:val="30"/>
        </w:rPr>
        <w:t>Публикации.</w:t>
      </w:r>
    </w:p>
    <w:p w:rsidR="009751D8" w:rsidRPr="0094416A" w:rsidRDefault="009751D8" w:rsidP="00604E57">
      <w:pPr>
        <w:spacing w:after="0" w:line="360" w:lineRule="auto"/>
        <w:ind w:firstLine="709"/>
        <w:jc w:val="both"/>
        <w:rPr>
          <w:rFonts w:ascii="Times New Roman" w:hAnsi="Times New Roman" w:cs="Times New Roman"/>
          <w:sz w:val="28"/>
          <w:szCs w:val="28"/>
        </w:rPr>
      </w:pPr>
      <w:r w:rsidRPr="0094416A">
        <w:rPr>
          <w:rFonts w:ascii="Times New Roman" w:hAnsi="Times New Roman" w:cs="Times New Roman"/>
          <w:bCs/>
          <w:sz w:val="28"/>
          <w:szCs w:val="28"/>
        </w:rPr>
        <w:t>По результатам диссе</w:t>
      </w:r>
      <w:r w:rsidR="002F6566">
        <w:rPr>
          <w:rFonts w:ascii="Times New Roman" w:hAnsi="Times New Roman" w:cs="Times New Roman"/>
          <w:bCs/>
          <w:sz w:val="28"/>
          <w:szCs w:val="28"/>
        </w:rPr>
        <w:t>ртационной работы опубликовано 8 научных работ, из них 4</w:t>
      </w:r>
      <w:r w:rsidRPr="0094416A">
        <w:rPr>
          <w:rFonts w:ascii="Times New Roman" w:hAnsi="Times New Roman" w:cs="Times New Roman"/>
          <w:bCs/>
          <w:sz w:val="28"/>
          <w:szCs w:val="28"/>
        </w:rPr>
        <w:t xml:space="preserve"> статей в изданиях, рекомендованных МЗ Украины, 2 - в зарубежных научных изданиях, 2 - в материалах научно-практических конференций, получен патент на полезную модель от </w:t>
      </w:r>
      <w:r w:rsidRPr="0094416A">
        <w:rPr>
          <w:rFonts w:ascii="Times New Roman" w:hAnsi="Times New Roman" w:cs="Times New Roman"/>
          <w:sz w:val="28"/>
          <w:szCs w:val="28"/>
        </w:rPr>
        <w:t xml:space="preserve">27.04.2015 г. № 98258 под названием «Спосіб корекції анаеробного </w:t>
      </w:r>
      <w:proofErr w:type="gramStart"/>
      <w:r w:rsidRPr="0094416A">
        <w:rPr>
          <w:rFonts w:ascii="Times New Roman" w:hAnsi="Times New Roman" w:cs="Times New Roman"/>
          <w:sz w:val="28"/>
          <w:szCs w:val="28"/>
        </w:rPr>
        <w:t>п</w:t>
      </w:r>
      <w:proofErr w:type="gramEnd"/>
      <w:r w:rsidRPr="0094416A">
        <w:rPr>
          <w:rFonts w:ascii="Times New Roman" w:hAnsi="Times New Roman" w:cs="Times New Roman"/>
          <w:sz w:val="28"/>
          <w:szCs w:val="28"/>
        </w:rPr>
        <w:t>іхвового дисбіозу у вагітних жінок».</w:t>
      </w:r>
    </w:p>
    <w:p w:rsidR="00CB2FB5" w:rsidRPr="0094416A" w:rsidRDefault="00CB2FB5">
      <w:pPr>
        <w:rPr>
          <w:rFonts w:asciiTheme="majorBidi" w:hAnsiTheme="majorBidi" w:cstheme="majorBidi"/>
          <w:b/>
          <w:bCs/>
          <w:sz w:val="32"/>
          <w:szCs w:val="32"/>
        </w:rPr>
      </w:pPr>
      <w:r w:rsidRPr="0094416A">
        <w:rPr>
          <w:rFonts w:asciiTheme="majorBidi" w:hAnsiTheme="majorBidi" w:cstheme="majorBidi"/>
          <w:b/>
          <w:bCs/>
          <w:sz w:val="32"/>
          <w:szCs w:val="32"/>
        </w:rPr>
        <w:br w:type="page"/>
      </w:r>
    </w:p>
    <w:p w:rsidR="00604E57" w:rsidRPr="00604E57" w:rsidRDefault="00604E57" w:rsidP="00604E57">
      <w:pPr>
        <w:spacing w:after="0" w:line="360" w:lineRule="auto"/>
        <w:jc w:val="center"/>
        <w:rPr>
          <w:rFonts w:asciiTheme="majorBidi" w:hAnsiTheme="majorBidi" w:cstheme="majorBidi"/>
          <w:bCs/>
          <w:sz w:val="28"/>
          <w:szCs w:val="28"/>
        </w:rPr>
      </w:pPr>
      <w:r w:rsidRPr="00604E57">
        <w:rPr>
          <w:rFonts w:asciiTheme="majorBidi" w:hAnsiTheme="majorBidi" w:cstheme="majorBidi"/>
          <w:bCs/>
          <w:sz w:val="28"/>
          <w:szCs w:val="28"/>
        </w:rPr>
        <w:lastRenderedPageBreak/>
        <w:t>РАЗДЕЛ 1</w:t>
      </w:r>
    </w:p>
    <w:p w:rsidR="00EB5BD1" w:rsidRPr="00D9369C" w:rsidRDefault="00604E57" w:rsidP="00604E57">
      <w:pPr>
        <w:spacing w:after="0" w:line="360" w:lineRule="auto"/>
        <w:jc w:val="center"/>
        <w:rPr>
          <w:rFonts w:asciiTheme="majorBidi" w:hAnsiTheme="majorBidi" w:cstheme="majorBidi"/>
          <w:bCs/>
          <w:sz w:val="28"/>
          <w:szCs w:val="28"/>
        </w:rPr>
      </w:pPr>
      <w:r w:rsidRPr="00D9369C">
        <w:rPr>
          <w:rFonts w:asciiTheme="majorBidi" w:hAnsiTheme="majorBidi" w:cstheme="majorBidi"/>
          <w:bCs/>
          <w:sz w:val="28"/>
          <w:szCs w:val="28"/>
        </w:rPr>
        <w:t>СОВРЕМЕННЫЕ ПРЕДСТАВЛЕНИЯ ОБ ЭТИОЛОГИИ, ДИАГНОСТИКЕ И КОРРЕКЦИИ ВЛАГАЛИЩНОГО ДИСБИОЗА, ЕГО ПАТОГЕНЕТИЧЕСКОМ ЗНАЧЕНИИ ДЛЯ РАЗВИТИЯ ГНОЙНО-СЕПТИЧЕСКИХ ОСЛОЖНЕНИЙ В АКУШЕРСТВЕ (ОБЗОР ЛИТЕРАТУРЫ)</w:t>
      </w:r>
    </w:p>
    <w:p w:rsidR="00CB5BC7" w:rsidRPr="00604E57" w:rsidRDefault="00CB5BC7" w:rsidP="00604E57">
      <w:pPr>
        <w:spacing w:after="0" w:line="360" w:lineRule="auto"/>
        <w:ind w:firstLine="709"/>
        <w:jc w:val="both"/>
        <w:rPr>
          <w:rFonts w:asciiTheme="majorBidi" w:hAnsiTheme="majorBidi" w:cstheme="majorBidi"/>
          <w:b/>
          <w:bCs/>
          <w:sz w:val="28"/>
          <w:szCs w:val="28"/>
        </w:rPr>
      </w:pPr>
    </w:p>
    <w:p w:rsidR="00604E57" w:rsidRPr="00604E57" w:rsidRDefault="00604E57" w:rsidP="00604E57">
      <w:pPr>
        <w:spacing w:after="0" w:line="360" w:lineRule="auto"/>
        <w:ind w:firstLine="709"/>
        <w:jc w:val="both"/>
        <w:rPr>
          <w:rFonts w:asciiTheme="majorBidi" w:hAnsiTheme="majorBidi" w:cstheme="majorBidi"/>
          <w:b/>
          <w:bCs/>
          <w:sz w:val="28"/>
          <w:szCs w:val="28"/>
        </w:rPr>
      </w:pPr>
    </w:p>
    <w:p w:rsidR="003F33CC" w:rsidRPr="0094416A" w:rsidRDefault="001B50A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604E57">
        <w:rPr>
          <w:rFonts w:asciiTheme="majorBidi" w:hAnsiTheme="majorBidi" w:cstheme="majorBidi"/>
          <w:sz w:val="28"/>
          <w:szCs w:val="28"/>
          <w:lang w:bidi="ar-SY"/>
        </w:rPr>
        <w:t>Профилактика гнойно-септических осложнений в послеродовом периоде</w:t>
      </w:r>
      <w:r w:rsidRPr="0094416A">
        <w:rPr>
          <w:rFonts w:asciiTheme="majorBidi" w:hAnsiTheme="majorBidi" w:cstheme="majorBidi"/>
          <w:sz w:val="28"/>
          <w:szCs w:val="28"/>
          <w:lang w:bidi="ar-SY"/>
        </w:rPr>
        <w:t xml:space="preserve"> остается акт</w:t>
      </w:r>
      <w:r w:rsidR="00F462EE" w:rsidRPr="0094416A">
        <w:rPr>
          <w:rFonts w:asciiTheme="majorBidi" w:hAnsiTheme="majorBidi" w:cstheme="majorBidi"/>
          <w:sz w:val="28"/>
          <w:szCs w:val="28"/>
          <w:lang w:bidi="ar-SY"/>
        </w:rPr>
        <w:t>уальной проблемой акушерства [</w:t>
      </w:r>
      <w:r w:rsidR="006A776A" w:rsidRPr="0094416A">
        <w:rPr>
          <w:rFonts w:asciiTheme="majorBidi" w:hAnsiTheme="majorBidi" w:cstheme="majorBidi"/>
          <w:sz w:val="28"/>
          <w:szCs w:val="28"/>
          <w:lang w:bidi="ar-SY"/>
        </w:rPr>
        <w:t>7, 17</w:t>
      </w:r>
      <w:r w:rsidR="009C1D17" w:rsidRPr="0094416A">
        <w:rPr>
          <w:rFonts w:asciiTheme="majorBidi" w:hAnsiTheme="majorBidi" w:cstheme="majorBidi"/>
          <w:sz w:val="28"/>
          <w:szCs w:val="28"/>
          <w:lang w:bidi="ar-SY"/>
        </w:rPr>
        <w:t xml:space="preserve">, </w:t>
      </w:r>
      <w:r w:rsidR="006A776A" w:rsidRPr="0094416A">
        <w:rPr>
          <w:rFonts w:asciiTheme="majorBidi" w:hAnsiTheme="majorBidi" w:cstheme="majorBidi"/>
          <w:sz w:val="28"/>
          <w:szCs w:val="28"/>
          <w:lang w:bidi="ar-SY"/>
        </w:rPr>
        <w:t>80</w:t>
      </w:r>
      <w:r w:rsidR="00C53011" w:rsidRPr="0094416A">
        <w:rPr>
          <w:rFonts w:asciiTheme="majorBidi" w:hAnsiTheme="majorBidi" w:cstheme="majorBidi"/>
          <w:sz w:val="28"/>
          <w:szCs w:val="28"/>
          <w:lang w:bidi="ar-SY"/>
        </w:rPr>
        <w:t>, 113, 123</w:t>
      </w:r>
      <w:r w:rsidR="00C0173A" w:rsidRPr="0094416A">
        <w:rPr>
          <w:rFonts w:asciiTheme="majorBidi" w:hAnsiTheme="majorBidi" w:cstheme="majorBidi"/>
          <w:sz w:val="28"/>
          <w:szCs w:val="28"/>
          <w:lang w:bidi="ar-SY"/>
        </w:rPr>
        <w:t>,</w:t>
      </w:r>
      <w:r w:rsidR="009C1D17" w:rsidRPr="0094416A">
        <w:rPr>
          <w:rFonts w:asciiTheme="majorBidi" w:hAnsiTheme="majorBidi" w:cstheme="majorBidi"/>
          <w:sz w:val="28"/>
          <w:szCs w:val="28"/>
          <w:lang w:bidi="ar-SY"/>
        </w:rPr>
        <w:t xml:space="preserve"> 140</w:t>
      </w:r>
      <w:r w:rsidRPr="0094416A">
        <w:rPr>
          <w:rFonts w:asciiTheme="majorBidi" w:hAnsiTheme="majorBidi" w:cstheme="majorBidi"/>
          <w:sz w:val="28"/>
          <w:szCs w:val="28"/>
          <w:lang w:bidi="ar-SY"/>
        </w:rPr>
        <w:t>]. Возникновению гнойно-септических осложнений способствуют</w:t>
      </w:r>
      <w:r w:rsidR="00CC384B" w:rsidRPr="0094416A">
        <w:rPr>
          <w:rFonts w:asciiTheme="majorBidi" w:hAnsiTheme="majorBidi" w:cstheme="majorBidi"/>
          <w:sz w:val="28"/>
          <w:szCs w:val="28"/>
          <w:lang w:bidi="ar-SY"/>
        </w:rPr>
        <w:t xml:space="preserve"> </w:t>
      </w:r>
      <w:r w:rsidR="006073C9" w:rsidRPr="0094416A">
        <w:rPr>
          <w:rFonts w:asciiTheme="majorBidi" w:hAnsiTheme="majorBidi" w:cstheme="majorBidi"/>
          <w:sz w:val="28"/>
          <w:szCs w:val="28"/>
          <w:lang w:bidi="ar-SY"/>
        </w:rPr>
        <w:t>различные нарушения трофического и гормонального характера, а также изменения в количественно-качественных взаимоотношениях между патогенной и условно-патогенной</w:t>
      </w:r>
      <w:r w:rsidR="00247720" w:rsidRPr="0094416A">
        <w:rPr>
          <w:rFonts w:asciiTheme="majorBidi" w:hAnsiTheme="majorBidi" w:cstheme="majorBidi"/>
          <w:sz w:val="28"/>
          <w:szCs w:val="28"/>
          <w:lang w:bidi="ar-SY"/>
        </w:rPr>
        <w:t xml:space="preserve"> резидентной микрофлорой половых путей у родильниц [</w:t>
      </w:r>
      <w:r w:rsidR="00FC3490" w:rsidRPr="0094416A">
        <w:rPr>
          <w:rFonts w:asciiTheme="majorBidi" w:hAnsiTheme="majorBidi" w:cstheme="majorBidi"/>
          <w:sz w:val="28"/>
          <w:szCs w:val="28"/>
          <w:lang w:bidi="ar-SY"/>
        </w:rPr>
        <w:t>61</w:t>
      </w:r>
      <w:r w:rsidR="00892ABD" w:rsidRPr="0094416A">
        <w:rPr>
          <w:rFonts w:asciiTheme="majorBidi" w:hAnsiTheme="majorBidi" w:cstheme="majorBidi"/>
          <w:sz w:val="28"/>
          <w:szCs w:val="28"/>
          <w:lang w:bidi="ar-SY"/>
        </w:rPr>
        <w:t>,</w:t>
      </w:r>
      <w:r w:rsidR="006501C3" w:rsidRPr="0094416A">
        <w:rPr>
          <w:rFonts w:asciiTheme="majorBidi" w:hAnsiTheme="majorBidi" w:cstheme="majorBidi"/>
          <w:sz w:val="28"/>
          <w:szCs w:val="28"/>
          <w:lang w:bidi="ar-SY"/>
        </w:rPr>
        <w:t xml:space="preserve"> </w:t>
      </w:r>
      <w:r w:rsidR="0020079E" w:rsidRPr="0094416A">
        <w:rPr>
          <w:rFonts w:asciiTheme="majorBidi" w:hAnsiTheme="majorBidi" w:cstheme="majorBidi"/>
          <w:sz w:val="28"/>
          <w:szCs w:val="28"/>
          <w:lang w:bidi="ar-SY"/>
        </w:rPr>
        <w:t xml:space="preserve">56, </w:t>
      </w:r>
      <w:r w:rsidR="00247720" w:rsidRPr="0094416A">
        <w:rPr>
          <w:rFonts w:asciiTheme="majorBidi" w:hAnsiTheme="majorBidi" w:cstheme="majorBidi"/>
          <w:sz w:val="28"/>
          <w:szCs w:val="28"/>
          <w:lang w:bidi="ar-SY"/>
        </w:rPr>
        <w:t>6</w:t>
      </w:r>
      <w:r w:rsidR="00C10EFB" w:rsidRPr="0094416A">
        <w:rPr>
          <w:rFonts w:asciiTheme="majorBidi" w:hAnsiTheme="majorBidi" w:cstheme="majorBidi"/>
          <w:sz w:val="28"/>
          <w:szCs w:val="28"/>
          <w:lang w:bidi="ar-SY"/>
        </w:rPr>
        <w:t>6</w:t>
      </w:r>
      <w:r w:rsidR="00753162" w:rsidRPr="0094416A">
        <w:rPr>
          <w:rFonts w:asciiTheme="majorBidi" w:hAnsiTheme="majorBidi" w:cstheme="majorBidi"/>
          <w:sz w:val="28"/>
          <w:szCs w:val="28"/>
          <w:lang w:bidi="ar-SY"/>
        </w:rPr>
        <w:t xml:space="preserve">, </w:t>
      </w:r>
      <w:r w:rsidR="0020079E" w:rsidRPr="0094416A">
        <w:rPr>
          <w:rFonts w:asciiTheme="majorBidi" w:hAnsiTheme="majorBidi" w:cstheme="majorBidi"/>
          <w:sz w:val="28"/>
          <w:szCs w:val="28"/>
          <w:lang w:bidi="ar-SY"/>
        </w:rPr>
        <w:t xml:space="preserve"> 121</w:t>
      </w:r>
      <w:r w:rsidR="00E276F6" w:rsidRPr="0094416A">
        <w:rPr>
          <w:rFonts w:asciiTheme="majorBidi" w:hAnsiTheme="majorBidi" w:cstheme="majorBidi"/>
          <w:sz w:val="28"/>
          <w:szCs w:val="28"/>
          <w:lang w:bidi="ar-SY"/>
        </w:rPr>
        <w:t xml:space="preserve">, </w:t>
      </w:r>
      <w:r w:rsidR="0020079E" w:rsidRPr="0094416A">
        <w:rPr>
          <w:rFonts w:asciiTheme="majorBidi" w:hAnsiTheme="majorBidi" w:cstheme="majorBidi"/>
          <w:sz w:val="28"/>
          <w:szCs w:val="28"/>
          <w:lang w:bidi="ar-SY"/>
        </w:rPr>
        <w:t xml:space="preserve">173, </w:t>
      </w:r>
      <w:r w:rsidR="00E276F6" w:rsidRPr="0094416A">
        <w:rPr>
          <w:rFonts w:asciiTheme="majorBidi" w:hAnsiTheme="majorBidi" w:cstheme="majorBidi"/>
          <w:sz w:val="28"/>
          <w:szCs w:val="28"/>
          <w:lang w:bidi="ar-SY"/>
        </w:rPr>
        <w:t>185</w:t>
      </w:r>
      <w:r w:rsidR="00934ADD" w:rsidRPr="0094416A">
        <w:rPr>
          <w:rFonts w:asciiTheme="majorBidi" w:hAnsiTheme="majorBidi" w:cstheme="majorBidi"/>
          <w:sz w:val="28"/>
          <w:szCs w:val="28"/>
          <w:lang w:bidi="ar-SY"/>
        </w:rPr>
        <w:t>].</w:t>
      </w:r>
    </w:p>
    <w:p w:rsidR="00247720"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 связи с беременностью в организме женщины происх</w:t>
      </w:r>
      <w:r w:rsidR="001516A4" w:rsidRPr="0094416A">
        <w:rPr>
          <w:rFonts w:asciiTheme="majorBidi" w:hAnsiTheme="majorBidi" w:cstheme="majorBidi"/>
          <w:sz w:val="28"/>
          <w:szCs w:val="28"/>
          <w:lang w:bidi="ar-SY"/>
        </w:rPr>
        <w:t xml:space="preserve">одит ряд изменений, способствующих </w:t>
      </w:r>
      <w:r w:rsidRPr="0094416A">
        <w:rPr>
          <w:rFonts w:asciiTheme="majorBidi" w:hAnsiTheme="majorBidi" w:cstheme="majorBidi"/>
          <w:sz w:val="28"/>
          <w:szCs w:val="28"/>
          <w:lang w:bidi="ar-SY"/>
        </w:rPr>
        <w:t>возн</w:t>
      </w:r>
      <w:r w:rsidR="001516A4" w:rsidRPr="0094416A">
        <w:rPr>
          <w:rFonts w:asciiTheme="majorBidi" w:hAnsiTheme="majorBidi" w:cstheme="majorBidi"/>
          <w:sz w:val="28"/>
          <w:szCs w:val="28"/>
          <w:lang w:bidi="ar-SY"/>
        </w:rPr>
        <w:t>икновению воспалительных заболе</w:t>
      </w:r>
      <w:r w:rsidRPr="0094416A">
        <w:rPr>
          <w:rFonts w:asciiTheme="majorBidi" w:hAnsiTheme="majorBidi" w:cstheme="majorBidi"/>
          <w:sz w:val="28"/>
          <w:szCs w:val="28"/>
          <w:lang w:bidi="ar-SY"/>
        </w:rPr>
        <w:t>ваний влагали</w:t>
      </w:r>
      <w:r w:rsidR="001516A4" w:rsidRPr="0094416A">
        <w:rPr>
          <w:rFonts w:asciiTheme="majorBidi" w:hAnsiTheme="majorBidi" w:cstheme="majorBidi"/>
          <w:sz w:val="28"/>
          <w:szCs w:val="28"/>
          <w:lang w:bidi="ar-SY"/>
        </w:rPr>
        <w:t>ща, которые неблагоприятно влия</w:t>
      </w:r>
      <w:r w:rsidRPr="0094416A">
        <w:rPr>
          <w:rFonts w:asciiTheme="majorBidi" w:hAnsiTheme="majorBidi" w:cstheme="majorBidi"/>
          <w:sz w:val="28"/>
          <w:szCs w:val="28"/>
          <w:lang w:bidi="ar-SY"/>
        </w:rPr>
        <w:t>ют на течение беременн</w:t>
      </w:r>
      <w:r w:rsidR="001516A4" w:rsidRPr="0094416A">
        <w:rPr>
          <w:rFonts w:asciiTheme="majorBidi" w:hAnsiTheme="majorBidi" w:cstheme="majorBidi"/>
          <w:sz w:val="28"/>
          <w:szCs w:val="28"/>
          <w:lang w:bidi="ar-SY"/>
        </w:rPr>
        <w:t>ости, родов и послеро</w:t>
      </w:r>
      <w:r w:rsidRPr="0094416A">
        <w:rPr>
          <w:rFonts w:asciiTheme="majorBidi" w:hAnsiTheme="majorBidi" w:cstheme="majorBidi"/>
          <w:sz w:val="28"/>
          <w:szCs w:val="28"/>
          <w:lang w:bidi="ar-SY"/>
        </w:rPr>
        <w:t>дового период</w:t>
      </w:r>
      <w:r w:rsidR="001516A4" w:rsidRPr="0094416A">
        <w:rPr>
          <w:rFonts w:asciiTheme="majorBidi" w:hAnsiTheme="majorBidi" w:cstheme="majorBidi"/>
          <w:sz w:val="28"/>
          <w:szCs w:val="28"/>
          <w:lang w:bidi="ar-SY"/>
        </w:rPr>
        <w:t>а, с последующим развитием гной</w:t>
      </w:r>
      <w:r w:rsidRPr="0094416A">
        <w:rPr>
          <w:rFonts w:asciiTheme="majorBidi" w:hAnsiTheme="majorBidi" w:cstheme="majorBidi"/>
          <w:sz w:val="28"/>
          <w:szCs w:val="28"/>
          <w:lang w:bidi="ar-SY"/>
        </w:rPr>
        <w:t>но-септических осложнений. При этом очевидна</w:t>
      </w:r>
      <w:r w:rsidR="001516A4"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необходим</w:t>
      </w:r>
      <w:r w:rsidR="001516A4" w:rsidRPr="0094416A">
        <w:rPr>
          <w:rFonts w:asciiTheme="majorBidi" w:hAnsiTheme="majorBidi" w:cstheme="majorBidi"/>
          <w:sz w:val="28"/>
          <w:szCs w:val="28"/>
          <w:lang w:bidi="ar-SY"/>
        </w:rPr>
        <w:t>ость микробиологического монито</w:t>
      </w:r>
      <w:r w:rsidRPr="0094416A">
        <w:rPr>
          <w:rFonts w:asciiTheme="majorBidi" w:hAnsiTheme="majorBidi" w:cstheme="majorBidi"/>
          <w:sz w:val="28"/>
          <w:szCs w:val="28"/>
          <w:lang w:bidi="ar-SY"/>
        </w:rPr>
        <w:t xml:space="preserve">ринга у </w:t>
      </w:r>
      <w:r w:rsidR="001516A4" w:rsidRPr="0094416A">
        <w:rPr>
          <w:rFonts w:asciiTheme="majorBidi" w:hAnsiTheme="majorBidi" w:cstheme="majorBidi"/>
          <w:sz w:val="28"/>
          <w:szCs w:val="28"/>
          <w:lang w:bidi="ar-SY"/>
        </w:rPr>
        <w:t>беременных групп высокого инфек</w:t>
      </w:r>
      <w:r w:rsidRPr="0094416A">
        <w:rPr>
          <w:rFonts w:asciiTheme="majorBidi" w:hAnsiTheme="majorBidi" w:cstheme="majorBidi"/>
          <w:sz w:val="28"/>
          <w:szCs w:val="28"/>
          <w:lang w:bidi="ar-SY"/>
        </w:rPr>
        <w:t>ционного риска на протяжении всего срока</w:t>
      </w:r>
      <w:r w:rsidR="001516A4"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гестации для своев</w:t>
      </w:r>
      <w:r w:rsidR="001516A4" w:rsidRPr="0094416A">
        <w:rPr>
          <w:rFonts w:asciiTheme="majorBidi" w:hAnsiTheme="majorBidi" w:cstheme="majorBidi"/>
          <w:sz w:val="28"/>
          <w:szCs w:val="28"/>
          <w:lang w:bidi="ar-SY"/>
        </w:rPr>
        <w:t>ременного выявления и этиот</w:t>
      </w:r>
      <w:r w:rsidRPr="0094416A">
        <w:rPr>
          <w:rFonts w:asciiTheme="majorBidi" w:hAnsiTheme="majorBidi" w:cstheme="majorBidi"/>
          <w:sz w:val="28"/>
          <w:szCs w:val="28"/>
          <w:lang w:bidi="ar-SY"/>
        </w:rPr>
        <w:t>ропного лечения ваги</w:t>
      </w:r>
      <w:r w:rsidR="003F33CC" w:rsidRPr="0094416A">
        <w:rPr>
          <w:rFonts w:asciiTheme="majorBidi" w:hAnsiTheme="majorBidi" w:cstheme="majorBidi"/>
          <w:sz w:val="28"/>
          <w:szCs w:val="28"/>
          <w:lang w:bidi="ar-SY"/>
        </w:rPr>
        <w:t>нальных инфекций, выз</w:t>
      </w:r>
      <w:r w:rsidRPr="0094416A">
        <w:rPr>
          <w:rFonts w:asciiTheme="majorBidi" w:hAnsiTheme="majorBidi" w:cstheme="majorBidi"/>
          <w:sz w:val="28"/>
          <w:szCs w:val="28"/>
          <w:lang w:bidi="ar-SY"/>
        </w:rPr>
        <w:t>ванных у</w:t>
      </w:r>
      <w:r w:rsidR="003F33CC" w:rsidRPr="0094416A">
        <w:rPr>
          <w:rFonts w:asciiTheme="majorBidi" w:hAnsiTheme="majorBidi" w:cstheme="majorBidi"/>
          <w:sz w:val="28"/>
          <w:szCs w:val="28"/>
          <w:lang w:bidi="ar-SY"/>
        </w:rPr>
        <w:t>словно-патогенными микроорганиз</w:t>
      </w:r>
      <w:r w:rsidRPr="0094416A">
        <w:rPr>
          <w:rFonts w:asciiTheme="majorBidi" w:hAnsiTheme="majorBidi" w:cstheme="majorBidi"/>
          <w:sz w:val="28"/>
          <w:szCs w:val="28"/>
          <w:lang w:bidi="ar-SY"/>
        </w:rPr>
        <w:t>мами. Это позволит снизить частоту таких</w:t>
      </w:r>
      <w:r w:rsidR="003F33CC"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осложнений</w:t>
      </w:r>
      <w:r w:rsidR="00E85E4B" w:rsidRPr="0094416A">
        <w:rPr>
          <w:rFonts w:asciiTheme="majorBidi" w:hAnsiTheme="majorBidi" w:cstheme="majorBidi"/>
          <w:sz w:val="28"/>
          <w:szCs w:val="28"/>
          <w:lang w:bidi="ar-SY"/>
        </w:rPr>
        <w:t xml:space="preserve"> беременности как самопроизволь</w:t>
      </w:r>
      <w:r w:rsidRPr="0094416A">
        <w:rPr>
          <w:rFonts w:asciiTheme="majorBidi" w:hAnsiTheme="majorBidi" w:cstheme="majorBidi"/>
          <w:sz w:val="28"/>
          <w:szCs w:val="28"/>
          <w:lang w:bidi="ar-SY"/>
        </w:rPr>
        <w:t>ные выкидыши, плацентарная недостаточность,</w:t>
      </w:r>
      <w:r w:rsidR="003F33CC"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преждевременное излитие околоплодных вод,</w:t>
      </w:r>
      <w:r w:rsidR="003F33CC"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преждевреме</w:t>
      </w:r>
      <w:r w:rsidR="003F33CC" w:rsidRPr="0094416A">
        <w:rPr>
          <w:rFonts w:asciiTheme="majorBidi" w:hAnsiTheme="majorBidi" w:cstheme="majorBidi"/>
          <w:sz w:val="28"/>
          <w:szCs w:val="28"/>
          <w:lang w:bidi="ar-SY"/>
        </w:rPr>
        <w:t>нные роды, рождение детей с низ</w:t>
      </w:r>
      <w:r w:rsidRPr="0094416A">
        <w:rPr>
          <w:rFonts w:asciiTheme="majorBidi" w:hAnsiTheme="majorBidi" w:cstheme="majorBidi"/>
          <w:sz w:val="28"/>
          <w:szCs w:val="28"/>
          <w:lang w:bidi="ar-SY"/>
        </w:rPr>
        <w:t>кой массой тела; нарушения периода адаптации</w:t>
      </w:r>
      <w:r w:rsidR="003F33CC"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новорожденных и послеродового периода у</w:t>
      </w:r>
      <w:r w:rsidR="003F33CC" w:rsidRPr="0094416A">
        <w:rPr>
          <w:rFonts w:asciiTheme="majorBidi" w:hAnsiTheme="majorBidi" w:cstheme="majorBidi"/>
          <w:sz w:val="28"/>
          <w:szCs w:val="28"/>
          <w:lang w:bidi="ar-SY"/>
        </w:rPr>
        <w:t xml:space="preserve"> </w:t>
      </w:r>
      <w:r w:rsidR="00C02711" w:rsidRPr="0094416A">
        <w:rPr>
          <w:rFonts w:asciiTheme="majorBidi" w:hAnsiTheme="majorBidi" w:cstheme="majorBidi"/>
          <w:sz w:val="28"/>
          <w:szCs w:val="28"/>
          <w:lang w:bidi="ar-SY"/>
        </w:rPr>
        <w:t>родильниц [9</w:t>
      </w:r>
      <w:r w:rsidR="00587059" w:rsidRPr="0094416A">
        <w:rPr>
          <w:rFonts w:asciiTheme="majorBidi" w:hAnsiTheme="majorBidi" w:cstheme="majorBidi"/>
          <w:sz w:val="28"/>
          <w:szCs w:val="28"/>
          <w:lang w:bidi="ar-SY"/>
        </w:rPr>
        <w:t>2</w:t>
      </w:r>
      <w:r w:rsidRPr="0094416A">
        <w:rPr>
          <w:rFonts w:asciiTheme="majorBidi" w:hAnsiTheme="majorBidi" w:cstheme="majorBidi"/>
          <w:sz w:val="28"/>
          <w:szCs w:val="28"/>
          <w:lang w:bidi="ar-SY"/>
        </w:rPr>
        <w:t>].</w:t>
      </w:r>
    </w:p>
    <w:p w:rsidR="00A27783" w:rsidRPr="0094416A" w:rsidRDefault="00AD6964"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lastRenderedPageBreak/>
        <w:t xml:space="preserve">Результаты проведенных за последние годы научных исследований позволили сформулировать критерии нормоценоза влагалища, основанные на объеме выделений, их кислотности, количественном и качественном составе микрофлоры. Общая </w:t>
      </w:r>
      <w:r w:rsidR="00F04ADB" w:rsidRPr="0094416A">
        <w:rPr>
          <w:rFonts w:asciiTheme="majorBidi" w:hAnsiTheme="majorBidi" w:cstheme="majorBidi"/>
          <w:sz w:val="28"/>
          <w:szCs w:val="28"/>
          <w:lang w:bidi="ar-SY"/>
        </w:rPr>
        <w:t>бактериальная масса (ОБМ)</w:t>
      </w:r>
      <w:r w:rsidRPr="0094416A">
        <w:rPr>
          <w:rFonts w:asciiTheme="majorBidi" w:hAnsiTheme="majorBidi" w:cstheme="majorBidi"/>
          <w:sz w:val="28"/>
          <w:szCs w:val="28"/>
          <w:lang w:bidi="ar-SY"/>
        </w:rPr>
        <w:t xml:space="preserve"> влагалища здоровой беременной достигает lg </w:t>
      </w:r>
      <w:r w:rsidR="00F04ADB" w:rsidRPr="0094416A">
        <w:rPr>
          <w:rFonts w:asciiTheme="majorBidi" w:hAnsiTheme="majorBidi" w:cstheme="majorBidi"/>
          <w:sz w:val="28"/>
          <w:szCs w:val="28"/>
          <w:lang w:bidi="ar-SY"/>
        </w:rPr>
        <w:t>10</w:t>
      </w:r>
      <w:r w:rsidR="00744969" w:rsidRPr="0094416A">
        <w:rPr>
          <w:rFonts w:asciiTheme="majorBidi" w:hAnsiTheme="majorBidi" w:cstheme="majorBidi"/>
          <w:sz w:val="28"/>
          <w:szCs w:val="28"/>
          <w:vertAlign w:val="superscript"/>
          <w:lang w:bidi="ar-SY"/>
        </w:rPr>
        <w:t xml:space="preserve">8-9 </w:t>
      </w:r>
      <w:r w:rsidR="00744969" w:rsidRPr="0094416A">
        <w:rPr>
          <w:rFonts w:asciiTheme="majorBidi" w:hAnsiTheme="majorBidi" w:cstheme="majorBidi"/>
          <w:sz w:val="28"/>
          <w:szCs w:val="28"/>
          <w:lang w:bidi="ar-SY"/>
        </w:rPr>
        <w:t>КОЕ/мл. Во влагалище могут обитать до 40 видов бактерий. Общее число видов микроорганизмов у здоровых беременных равно 9, это в 2,2 раза меньше, чем при бактериальном вагинозе и в 3,5 раза меньше, чем при вагини</w:t>
      </w:r>
      <w:r w:rsidR="00C757AA" w:rsidRPr="0094416A">
        <w:rPr>
          <w:rFonts w:asciiTheme="majorBidi" w:hAnsiTheme="majorBidi" w:cstheme="majorBidi"/>
          <w:sz w:val="28"/>
          <w:szCs w:val="28"/>
          <w:lang w:bidi="ar-SY"/>
        </w:rPr>
        <w:t>тах</w:t>
      </w:r>
      <w:r w:rsidR="00B542CB" w:rsidRPr="0094416A">
        <w:rPr>
          <w:rFonts w:asciiTheme="majorBidi" w:hAnsiTheme="majorBidi" w:cstheme="majorBidi"/>
          <w:sz w:val="28"/>
          <w:szCs w:val="28"/>
          <w:lang w:bidi="ar-SY"/>
        </w:rPr>
        <w:t xml:space="preserve"> </w:t>
      </w:r>
      <w:r w:rsidR="00C757AA" w:rsidRPr="0094416A">
        <w:rPr>
          <w:rFonts w:asciiTheme="majorBidi" w:hAnsiTheme="majorBidi" w:cstheme="majorBidi"/>
          <w:sz w:val="28"/>
          <w:szCs w:val="28"/>
          <w:lang w:bidi="ar-SY"/>
        </w:rPr>
        <w:t>[</w:t>
      </w:r>
      <w:r w:rsidR="00B542CB" w:rsidRPr="0094416A">
        <w:rPr>
          <w:rFonts w:asciiTheme="majorBidi" w:hAnsiTheme="majorBidi" w:cstheme="majorBidi"/>
          <w:sz w:val="28"/>
          <w:szCs w:val="28"/>
          <w:lang w:bidi="ar-SY"/>
        </w:rPr>
        <w:t xml:space="preserve">2, </w:t>
      </w:r>
      <w:r w:rsidR="00AB0628" w:rsidRPr="0094416A">
        <w:rPr>
          <w:rFonts w:asciiTheme="majorBidi" w:hAnsiTheme="majorBidi" w:cstheme="majorBidi"/>
          <w:sz w:val="28"/>
          <w:szCs w:val="28"/>
          <w:lang w:bidi="ar-SY"/>
        </w:rPr>
        <w:t>91, 126, 17</w:t>
      </w:r>
      <w:r w:rsidR="00714DA5" w:rsidRPr="0094416A">
        <w:rPr>
          <w:rFonts w:asciiTheme="majorBidi" w:hAnsiTheme="majorBidi" w:cstheme="majorBidi"/>
          <w:sz w:val="28"/>
          <w:szCs w:val="28"/>
          <w:lang w:bidi="ar-SY"/>
        </w:rPr>
        <w:t>1</w:t>
      </w:r>
      <w:r w:rsidR="00C757AA" w:rsidRPr="0094416A">
        <w:rPr>
          <w:rFonts w:asciiTheme="majorBidi" w:hAnsiTheme="majorBidi" w:cstheme="majorBidi"/>
          <w:sz w:val="28"/>
          <w:szCs w:val="28"/>
          <w:lang w:bidi="ar-SY"/>
        </w:rPr>
        <w:t>]</w:t>
      </w:r>
      <w:r w:rsidR="00F158E7" w:rsidRPr="0094416A">
        <w:rPr>
          <w:rFonts w:asciiTheme="majorBidi" w:hAnsiTheme="majorBidi" w:cstheme="majorBidi"/>
          <w:sz w:val="28"/>
          <w:szCs w:val="28"/>
          <w:lang w:bidi="ar-SY"/>
        </w:rPr>
        <w:t>.</w:t>
      </w:r>
    </w:p>
    <w:p w:rsidR="00AD6964" w:rsidRPr="0094416A" w:rsidRDefault="00A27783"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Несмотря на строгую индивидуальность, постоянная микрофлора влагалища на 90</w:t>
      </w:r>
      <w:r w:rsidR="00604E57">
        <w:rPr>
          <w:rFonts w:asciiTheme="majorBidi" w:hAnsiTheme="majorBidi" w:cstheme="majorBidi"/>
          <w:sz w:val="28"/>
          <w:szCs w:val="28"/>
          <w:lang w:bidi="ar-SY"/>
        </w:rPr>
        <w:t> </w:t>
      </w:r>
      <w:r w:rsidR="005E2980" w:rsidRPr="0094416A">
        <w:rPr>
          <w:rFonts w:asciiTheme="majorBidi" w:hAnsiTheme="majorBidi" w:cstheme="majorBidi"/>
          <w:sz w:val="28"/>
          <w:szCs w:val="28"/>
          <w:lang w:bidi="ar-SY"/>
        </w:rPr>
        <w:t>%</w:t>
      </w:r>
      <w:r w:rsidR="00604E57">
        <w:rPr>
          <w:rFonts w:asciiTheme="majorBidi" w:hAnsiTheme="majorBidi" w:cstheme="majorBidi"/>
          <w:sz w:val="28"/>
          <w:szCs w:val="28"/>
          <w:lang w:bidi="ar-SY"/>
        </w:rPr>
        <w:t> </w:t>
      </w:r>
      <w:r w:rsidR="0023471E" w:rsidRPr="0094416A">
        <w:rPr>
          <w:rFonts w:asciiTheme="majorBidi" w:hAnsiTheme="majorBidi" w:cstheme="majorBidi"/>
          <w:sz w:val="28"/>
          <w:szCs w:val="28"/>
          <w:lang w:bidi="ar-SY"/>
        </w:rPr>
        <w:t>–</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95</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представлена лактобактериями, относящимися к микроанаэрофилам, уровень которых в 1</w:t>
      </w:r>
      <w:r w:rsidR="00D602AD"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мл вагинального секрета достигает </w:t>
      </w:r>
      <w:r w:rsidR="00BA134C" w:rsidRPr="0094416A">
        <w:rPr>
          <w:rFonts w:asciiTheme="majorBidi" w:hAnsiTheme="majorBidi" w:cstheme="majorBidi"/>
          <w:sz w:val="28"/>
          <w:szCs w:val="28"/>
          <w:lang w:bidi="ar-SY"/>
        </w:rPr>
        <w:t>lg 10</w:t>
      </w:r>
      <w:r w:rsidR="00BA134C" w:rsidRPr="0094416A">
        <w:rPr>
          <w:rFonts w:asciiTheme="majorBidi" w:hAnsiTheme="majorBidi" w:cstheme="majorBidi"/>
          <w:sz w:val="28"/>
          <w:szCs w:val="28"/>
          <w:vertAlign w:val="superscript"/>
          <w:lang w:bidi="ar-SY"/>
        </w:rPr>
        <w:t xml:space="preserve">8-9 </w:t>
      </w:r>
      <w:r w:rsidRPr="0094416A">
        <w:rPr>
          <w:rFonts w:asciiTheme="majorBidi" w:hAnsiTheme="majorBidi" w:cstheme="majorBidi"/>
          <w:sz w:val="28"/>
          <w:szCs w:val="28"/>
          <w:lang w:bidi="ar-SY"/>
        </w:rPr>
        <w:t>КОЕ/мл.</w:t>
      </w:r>
      <w:r w:rsidR="00B848D0" w:rsidRPr="0094416A">
        <w:rPr>
          <w:rFonts w:asciiTheme="majorBidi" w:hAnsiTheme="majorBidi" w:cstheme="majorBidi"/>
          <w:sz w:val="28"/>
          <w:szCs w:val="28"/>
          <w:lang w:bidi="ar-SY"/>
        </w:rPr>
        <w:t xml:space="preserve"> У отдельно взятой здоровой женщины влагалище может быть колонизировано 1</w:t>
      </w:r>
      <w:r w:rsidR="009225F3" w:rsidRPr="0094416A">
        <w:rPr>
          <w:rFonts w:asciiTheme="majorBidi" w:hAnsiTheme="majorBidi" w:cstheme="majorBidi"/>
          <w:sz w:val="28"/>
          <w:szCs w:val="28"/>
          <w:lang w:bidi="ar-SY"/>
        </w:rPr>
        <w:t xml:space="preserve"> </w:t>
      </w:r>
      <w:r w:rsidR="0023471E" w:rsidRPr="0094416A">
        <w:rPr>
          <w:rFonts w:asciiTheme="majorBidi" w:hAnsiTheme="majorBidi" w:cstheme="majorBidi"/>
          <w:sz w:val="28"/>
          <w:szCs w:val="28"/>
          <w:lang w:bidi="ar-SY"/>
        </w:rPr>
        <w:t>–</w:t>
      </w:r>
      <w:r w:rsidR="009225F3" w:rsidRPr="0094416A">
        <w:rPr>
          <w:rFonts w:asciiTheme="majorBidi" w:hAnsiTheme="majorBidi" w:cstheme="majorBidi"/>
          <w:sz w:val="28"/>
          <w:szCs w:val="28"/>
          <w:lang w:bidi="ar-SY"/>
        </w:rPr>
        <w:t xml:space="preserve"> </w:t>
      </w:r>
      <w:r w:rsidR="00B848D0" w:rsidRPr="0094416A">
        <w:rPr>
          <w:rFonts w:asciiTheme="majorBidi" w:hAnsiTheme="majorBidi" w:cstheme="majorBidi"/>
          <w:sz w:val="28"/>
          <w:szCs w:val="28"/>
          <w:lang w:bidi="ar-SY"/>
        </w:rPr>
        <w:t xml:space="preserve">4 видами из 9 существующих штаммов Lactobacillus </w:t>
      </w:r>
      <w:proofErr w:type="gramStart"/>
      <w:r w:rsidR="00B848D0" w:rsidRPr="0094416A">
        <w:rPr>
          <w:rFonts w:asciiTheme="majorBidi" w:hAnsiTheme="majorBidi" w:cstheme="majorBidi"/>
          <w:sz w:val="28"/>
          <w:szCs w:val="28"/>
          <w:lang w:bidi="ar-SY"/>
        </w:rPr>
        <w:t>s</w:t>
      </w:r>
      <w:proofErr w:type="gramEnd"/>
      <w:r w:rsidR="00B848D0" w:rsidRPr="0094416A">
        <w:rPr>
          <w:rFonts w:asciiTheme="majorBidi" w:hAnsiTheme="majorBidi" w:cstheme="majorBidi"/>
          <w:sz w:val="28"/>
          <w:szCs w:val="28"/>
          <w:lang w:bidi="ar-SY"/>
        </w:rPr>
        <w:t>рр., хотя какой-либо постоянной характерной их комбинации до настоящего времени выделить не удалось. Несмотря на видовое</w:t>
      </w:r>
      <w:r w:rsidR="0047144D" w:rsidRPr="0094416A">
        <w:rPr>
          <w:rFonts w:asciiTheme="majorBidi" w:hAnsiTheme="majorBidi" w:cstheme="majorBidi"/>
          <w:sz w:val="28"/>
          <w:szCs w:val="28"/>
          <w:lang w:bidi="ar-SY"/>
        </w:rPr>
        <w:t xml:space="preserve"> многообразие, абсолютное большинство лактобактерий (96</w:t>
      </w:r>
      <w:r w:rsidR="00604E57">
        <w:rPr>
          <w:rFonts w:asciiTheme="majorBidi" w:hAnsiTheme="majorBidi" w:cstheme="majorBidi"/>
          <w:sz w:val="28"/>
          <w:szCs w:val="28"/>
          <w:lang w:bidi="ar-SY"/>
        </w:rPr>
        <w:t> </w:t>
      </w:r>
      <w:r w:rsidR="0047144D" w:rsidRPr="0094416A">
        <w:rPr>
          <w:rFonts w:asciiTheme="majorBidi" w:hAnsiTheme="majorBidi" w:cstheme="majorBidi"/>
          <w:sz w:val="28"/>
          <w:szCs w:val="28"/>
          <w:lang w:bidi="ar-SY"/>
        </w:rPr>
        <w:t>%) способны продуцировать перекись водорода и молочную кислоту, защитные факторы поддержания стабильности микробиоценоза влагалища. У здоровых беременных женщин по мере увеличения концентрации эстрогенов, параллельно сроку гестации количество лактобактерий возрастает в 10 раз по сравнению с небеременными, что способствует снижению колонизации нежелательными бактериями родовых путей</w:t>
      </w:r>
      <w:r w:rsidR="00F11871" w:rsidRPr="0094416A">
        <w:rPr>
          <w:rFonts w:asciiTheme="majorBidi" w:hAnsiTheme="majorBidi" w:cstheme="majorBidi"/>
          <w:sz w:val="28"/>
          <w:szCs w:val="28"/>
          <w:lang w:bidi="ar-SY"/>
        </w:rPr>
        <w:t xml:space="preserve"> </w:t>
      </w:r>
      <w:r w:rsidR="0047144D" w:rsidRPr="0094416A">
        <w:rPr>
          <w:rFonts w:asciiTheme="majorBidi" w:hAnsiTheme="majorBidi" w:cstheme="majorBidi"/>
          <w:sz w:val="28"/>
          <w:szCs w:val="28"/>
          <w:lang w:bidi="ar-SY"/>
        </w:rPr>
        <w:t>[</w:t>
      </w:r>
      <w:r w:rsidR="00407671" w:rsidRPr="0094416A">
        <w:rPr>
          <w:rFonts w:asciiTheme="majorBidi" w:hAnsiTheme="majorBidi" w:cstheme="majorBidi"/>
          <w:sz w:val="28"/>
          <w:szCs w:val="28"/>
          <w:lang w:bidi="ar-SY"/>
        </w:rPr>
        <w:t>14</w:t>
      </w:r>
      <w:r w:rsidR="00943B78" w:rsidRPr="0094416A">
        <w:rPr>
          <w:rFonts w:asciiTheme="majorBidi" w:hAnsiTheme="majorBidi" w:cstheme="majorBidi"/>
          <w:sz w:val="28"/>
          <w:szCs w:val="28"/>
          <w:lang w:bidi="ar-SY"/>
        </w:rPr>
        <w:t>, 1</w:t>
      </w:r>
      <w:r w:rsidR="0081551B" w:rsidRPr="0094416A">
        <w:rPr>
          <w:rFonts w:asciiTheme="majorBidi" w:hAnsiTheme="majorBidi" w:cstheme="majorBidi"/>
          <w:sz w:val="28"/>
          <w:szCs w:val="28"/>
          <w:lang w:bidi="ar-SY"/>
        </w:rPr>
        <w:t>57</w:t>
      </w:r>
      <w:r w:rsidR="00407671" w:rsidRPr="0094416A">
        <w:rPr>
          <w:rFonts w:asciiTheme="majorBidi" w:hAnsiTheme="majorBidi" w:cstheme="majorBidi"/>
          <w:sz w:val="28"/>
          <w:szCs w:val="28"/>
          <w:lang w:bidi="ar-SY"/>
        </w:rPr>
        <w:t>-158</w:t>
      </w:r>
      <w:r w:rsidR="0047144D" w:rsidRPr="0094416A">
        <w:rPr>
          <w:rFonts w:asciiTheme="majorBidi" w:hAnsiTheme="majorBidi" w:cstheme="majorBidi"/>
          <w:sz w:val="28"/>
          <w:szCs w:val="28"/>
          <w:lang w:bidi="ar-SY"/>
        </w:rPr>
        <w:t>].</w:t>
      </w:r>
    </w:p>
    <w:p w:rsidR="00B53721" w:rsidRPr="0094416A" w:rsidRDefault="00B5372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Типичным представителем нормальной микрофлоры влагалища являются также бифидобактерии, относящиеся к строгим анаэробам. У здоровых беременных они высеваются значительно реже, чем лактобациллы (не более чем в 12</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случаев).</w:t>
      </w:r>
    </w:p>
    <w:p w:rsidR="008B7694" w:rsidRPr="0094416A" w:rsidRDefault="008B7694"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Важнейшая функция нормальной микрофлоры состоит в обеспечении совместно с местными и общими иммунными факторами колонизационной резистентности, обеспечивающей оптимальное соотношение </w:t>
      </w:r>
      <w:proofErr w:type="gramStart"/>
      <w:r w:rsidRPr="0094416A">
        <w:rPr>
          <w:rFonts w:asciiTheme="majorBidi" w:hAnsiTheme="majorBidi" w:cstheme="majorBidi"/>
          <w:sz w:val="28"/>
          <w:szCs w:val="28"/>
          <w:lang w:bidi="ar-SY"/>
        </w:rPr>
        <w:t>микробных</w:t>
      </w:r>
      <w:proofErr w:type="gramEnd"/>
      <w:r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lastRenderedPageBreak/>
        <w:t>ассоциантов, определяющих нормальн</w:t>
      </w:r>
      <w:r w:rsidR="00425E79" w:rsidRPr="0094416A">
        <w:rPr>
          <w:rFonts w:asciiTheme="majorBidi" w:hAnsiTheme="majorBidi" w:cstheme="majorBidi"/>
          <w:sz w:val="28"/>
          <w:szCs w:val="28"/>
          <w:lang w:bidi="ar-SY"/>
        </w:rPr>
        <w:t>у</w:t>
      </w:r>
      <w:r w:rsidR="00215D5F" w:rsidRPr="0094416A">
        <w:rPr>
          <w:rFonts w:asciiTheme="majorBidi" w:hAnsiTheme="majorBidi" w:cstheme="majorBidi"/>
          <w:sz w:val="28"/>
          <w:szCs w:val="28"/>
          <w:lang w:bidi="ar-SY"/>
        </w:rPr>
        <w:t>ю микрофлору каждого биотопа [</w:t>
      </w:r>
      <w:r w:rsidR="00691ACD" w:rsidRPr="0094416A">
        <w:rPr>
          <w:rFonts w:asciiTheme="majorBidi" w:hAnsiTheme="majorBidi" w:cstheme="majorBidi"/>
          <w:sz w:val="28"/>
          <w:szCs w:val="28"/>
          <w:lang w:bidi="ar-SY"/>
        </w:rPr>
        <w:t>118</w:t>
      </w:r>
      <w:r w:rsidRPr="0094416A">
        <w:rPr>
          <w:rFonts w:asciiTheme="majorBidi" w:hAnsiTheme="majorBidi" w:cstheme="majorBidi"/>
          <w:sz w:val="28"/>
          <w:szCs w:val="28"/>
          <w:lang w:bidi="ar-SY"/>
        </w:rPr>
        <w:t>].</w:t>
      </w:r>
    </w:p>
    <w:p w:rsidR="008E6D66" w:rsidRPr="0094416A" w:rsidRDefault="0092289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Нормобиотическое существование эндогенной микрофлоры обеспечивается, помимо колонизационной резистентности, гормонально-трофическими циклическими изменениями в слизистой оболочке влагалища, продукцией веществ, обладающих антимикробными свойствами (лизоцим, бактериоцины и др.), местных факторов иммунной защиты (активаторы фагоцитарной и ферментатив</w:t>
      </w:r>
      <w:r w:rsidR="00E740B5" w:rsidRPr="0094416A">
        <w:rPr>
          <w:rFonts w:asciiTheme="majorBidi" w:hAnsiTheme="majorBidi" w:cstheme="majorBidi"/>
          <w:sz w:val="28"/>
          <w:szCs w:val="28"/>
          <w:lang w:bidi="ar-SY"/>
        </w:rPr>
        <w:t>ной активности) [</w:t>
      </w:r>
      <w:r w:rsidR="003709B6" w:rsidRPr="0094416A">
        <w:rPr>
          <w:rFonts w:asciiTheme="majorBidi" w:hAnsiTheme="majorBidi" w:cstheme="majorBidi"/>
          <w:sz w:val="28"/>
          <w:szCs w:val="28"/>
          <w:lang w:bidi="ar-SY"/>
        </w:rPr>
        <w:t>71</w:t>
      </w:r>
      <w:r w:rsidR="008E6D66" w:rsidRPr="0094416A">
        <w:rPr>
          <w:rFonts w:asciiTheme="majorBidi" w:hAnsiTheme="majorBidi" w:cstheme="majorBidi"/>
          <w:sz w:val="28"/>
          <w:szCs w:val="28"/>
          <w:lang w:bidi="ar-SY"/>
        </w:rPr>
        <w:t>].</w:t>
      </w:r>
    </w:p>
    <w:p w:rsidR="00C15855" w:rsidRPr="0094416A" w:rsidRDefault="00C15855"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 xml:space="preserve">Нормальная микрофлора участвует в многообразных функциях обмена веществ и витаминного баланса, в стимуляции иммуногенеза, обеспечении резистентности, клеточного барьера против проникновения патогенных микроорганизмов и др. В целом биоценоз женских половых органов – сложная составная часть микроэкологической системы, все участники которой, находясь в строго сбалансированном равновесии и симбиозе, обеспечивают так </w:t>
      </w:r>
      <w:r w:rsidR="004723B9" w:rsidRPr="0094416A">
        <w:rPr>
          <w:rFonts w:asciiTheme="majorBidi" w:hAnsiTheme="majorBidi" w:cstheme="majorBidi"/>
          <w:sz w:val="28"/>
          <w:szCs w:val="28"/>
          <w:lang w:bidi="ar-SY"/>
        </w:rPr>
        <w:t>называемое состояние эубиоза [</w:t>
      </w:r>
      <w:r w:rsidR="003709B6" w:rsidRPr="0094416A">
        <w:rPr>
          <w:rFonts w:asciiTheme="majorBidi" w:hAnsiTheme="majorBidi" w:cstheme="majorBidi"/>
          <w:sz w:val="28"/>
          <w:szCs w:val="28"/>
          <w:lang w:bidi="ar-SY"/>
        </w:rPr>
        <w:t>99</w:t>
      </w:r>
      <w:r w:rsidRPr="0094416A">
        <w:rPr>
          <w:rFonts w:asciiTheme="majorBidi" w:hAnsiTheme="majorBidi" w:cstheme="majorBidi"/>
          <w:sz w:val="28"/>
          <w:szCs w:val="28"/>
          <w:lang w:bidi="ar-SY"/>
        </w:rPr>
        <w:t>].</w:t>
      </w:r>
      <w:proofErr w:type="gramEnd"/>
    </w:p>
    <w:p w:rsidR="00751BEE" w:rsidRPr="0094416A" w:rsidRDefault="008E6D66"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Половые пути женщины представляют собой экологическую нишу, включающую в себя плоский эпителий влагалища, цилиндрический эпителий шейки матки и вагинальный секрет.</w:t>
      </w:r>
    </w:p>
    <w:p w:rsidR="000909AB" w:rsidRPr="0094416A" w:rsidRDefault="008E6D66" w:rsidP="005257C9">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Вагинальный эпителий представляет собой сквамозный, многослойный эпителий, в базальном слое которого клетки делятся и созревают по направлению к просвету, затем слущиваются в просвет влагалища. Нормальное созревание эпителиоцитов, толщина поверхностного слоя и слущивание находятся под контролем гормонов яичников. В фолликулярной или пролиферативной фазе менструального цикла эпителий влагалища находится под воздействием эстрогенов (в основном эстрадиола), а в л</w:t>
      </w:r>
      <w:r w:rsidR="006834EA" w:rsidRPr="0094416A">
        <w:rPr>
          <w:rFonts w:asciiTheme="majorBidi" w:hAnsiTheme="majorBidi" w:cstheme="majorBidi"/>
          <w:sz w:val="28"/>
          <w:szCs w:val="28"/>
          <w:lang w:bidi="ar-SY"/>
        </w:rPr>
        <w:t>ютеиновой или секреторной фазе –</w:t>
      </w:r>
      <w:r w:rsidRPr="0094416A">
        <w:rPr>
          <w:rFonts w:asciiTheme="majorBidi" w:hAnsiTheme="majorBidi" w:cstheme="majorBidi"/>
          <w:sz w:val="28"/>
          <w:szCs w:val="28"/>
          <w:lang w:bidi="ar-SY"/>
        </w:rPr>
        <w:t xml:space="preserve"> прогестерона. Эстрогены индуцируют накопление в вагинальном эпителии гликогена, являющегося субстратом роста для лактобактерий. Лактобактерии расщепляют гликоген с </w:t>
      </w:r>
      <w:r w:rsidR="00847DD3" w:rsidRPr="008E6D66">
        <w:rPr>
          <w:rFonts w:asciiTheme="majorBidi" w:hAnsiTheme="majorBidi" w:cstheme="majorBidi"/>
          <w:sz w:val="28"/>
          <w:szCs w:val="28"/>
          <w:lang w:bidi="ar-SY"/>
        </w:rPr>
        <w:t>образованием молочной</w:t>
      </w:r>
      <w:r w:rsidR="005257C9" w:rsidRPr="005257C9">
        <w:rPr>
          <w:rFonts w:asciiTheme="majorBidi" w:hAnsiTheme="majorBidi" w:cstheme="majorBidi"/>
          <w:sz w:val="28"/>
          <w:szCs w:val="28"/>
          <w:lang w:bidi="ar-SY"/>
        </w:rPr>
        <w:t xml:space="preserve"> </w:t>
      </w:r>
      <w:r w:rsidR="005257C9" w:rsidRPr="008E6D66">
        <w:rPr>
          <w:rFonts w:asciiTheme="majorBidi" w:hAnsiTheme="majorBidi" w:cstheme="majorBidi"/>
          <w:sz w:val="28"/>
          <w:szCs w:val="28"/>
          <w:lang w:bidi="ar-SY"/>
        </w:rPr>
        <w:t>кислоты, которая поддерживает рН влагалища</w:t>
      </w:r>
      <w:r w:rsidR="005257C9">
        <w:rPr>
          <w:rFonts w:asciiTheme="majorBidi" w:hAnsiTheme="majorBidi" w:cstheme="majorBidi"/>
          <w:sz w:val="28"/>
          <w:szCs w:val="28"/>
          <w:lang w:bidi="ar-SY"/>
        </w:rPr>
        <w:t xml:space="preserve"> на </w:t>
      </w:r>
      <w:r w:rsidRPr="0094416A">
        <w:rPr>
          <w:rFonts w:asciiTheme="majorBidi" w:hAnsiTheme="majorBidi" w:cstheme="majorBidi"/>
          <w:sz w:val="28"/>
          <w:szCs w:val="28"/>
          <w:lang w:bidi="ar-SY"/>
        </w:rPr>
        <w:t>низком уровне (4,4</w:t>
      </w:r>
      <w:r w:rsidR="005F0BA1" w:rsidRPr="0094416A">
        <w:rPr>
          <w:rFonts w:asciiTheme="majorBidi" w:hAnsiTheme="majorBidi" w:cstheme="majorBidi"/>
          <w:sz w:val="28"/>
          <w:szCs w:val="28"/>
          <w:lang w:bidi="ar-SY"/>
        </w:rPr>
        <w:t xml:space="preserve"> </w:t>
      </w:r>
      <w:r w:rsidR="006834EA" w:rsidRPr="0094416A">
        <w:rPr>
          <w:rFonts w:asciiTheme="majorBidi" w:hAnsiTheme="majorBidi" w:cstheme="majorBidi"/>
          <w:sz w:val="28"/>
          <w:szCs w:val="28"/>
          <w:lang w:bidi="ar-SY"/>
        </w:rPr>
        <w:t>–</w:t>
      </w:r>
      <w:r w:rsidR="005F0BA1"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4,6). Кроме того, женские половые гормоны </w:t>
      </w:r>
      <w:r w:rsidRPr="0094416A">
        <w:rPr>
          <w:rFonts w:asciiTheme="majorBidi" w:hAnsiTheme="majorBidi" w:cstheme="majorBidi"/>
          <w:sz w:val="28"/>
          <w:szCs w:val="28"/>
          <w:lang w:bidi="ar-SY"/>
        </w:rPr>
        <w:lastRenderedPageBreak/>
        <w:t>стимулируют образование рецепторов для лактобактерий на клетках вагинального эпителия</w:t>
      </w:r>
      <w:r w:rsidR="00F10B0E" w:rsidRPr="0094416A">
        <w:rPr>
          <w:rFonts w:asciiTheme="majorBidi" w:hAnsiTheme="majorBidi" w:cstheme="majorBidi"/>
          <w:sz w:val="28"/>
          <w:szCs w:val="28"/>
          <w:lang w:bidi="ar-SY"/>
        </w:rPr>
        <w:t xml:space="preserve"> </w:t>
      </w:r>
      <w:r w:rsidR="000909AB" w:rsidRPr="0094416A">
        <w:rPr>
          <w:rFonts w:asciiTheme="majorBidi" w:hAnsiTheme="majorBidi" w:cstheme="majorBidi"/>
          <w:sz w:val="28"/>
          <w:szCs w:val="28"/>
          <w:lang w:bidi="ar-SY"/>
        </w:rPr>
        <w:t>[</w:t>
      </w:r>
      <w:r w:rsidR="003709B6" w:rsidRPr="0094416A">
        <w:rPr>
          <w:rFonts w:asciiTheme="majorBidi" w:hAnsiTheme="majorBidi" w:cstheme="majorBidi"/>
          <w:sz w:val="28"/>
          <w:szCs w:val="28"/>
          <w:lang w:bidi="ar-SY"/>
        </w:rPr>
        <w:t>159</w:t>
      </w:r>
      <w:r w:rsidR="000909AB" w:rsidRPr="0094416A">
        <w:rPr>
          <w:rFonts w:asciiTheme="majorBidi" w:hAnsiTheme="majorBidi" w:cstheme="majorBidi"/>
          <w:sz w:val="28"/>
          <w:szCs w:val="28"/>
          <w:lang w:bidi="ar-SY"/>
        </w:rPr>
        <w:t>].</w:t>
      </w:r>
    </w:p>
    <w:p w:rsidR="000909AB" w:rsidRPr="0094416A" w:rsidRDefault="000909AB"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Во время беременности концентрация гликогена во влагалище у женщин увеличивается, что обеспечивает благоприятные условия для жизнедеятельности лактобактерий и повышения их уровня у беременных женщин. Максимальных значений количество лактобактерий достигает в III триместре беременности. Доминирование лактобактерий у беременных снижает риск контаминации плодных оболочек и развивающего плода, а также процесс патологической колонизации при прохождении его через родовые пути.</w:t>
      </w:r>
    </w:p>
    <w:p w:rsidR="00012C9E" w:rsidRPr="0094416A" w:rsidRDefault="00012C9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Первое обширное исследование вагинальной микрофлоры у женщин было проведено</w:t>
      </w:r>
      <w:r w:rsidR="00AF4A8E" w:rsidRPr="0094416A">
        <w:rPr>
          <w:rFonts w:asciiTheme="majorBidi" w:hAnsiTheme="majorBidi" w:cstheme="majorBidi"/>
          <w:sz w:val="28"/>
          <w:szCs w:val="28"/>
          <w:lang w:bidi="ar-SY"/>
        </w:rPr>
        <w:t xml:space="preserve"> Альбертом</w:t>
      </w:r>
      <w:r w:rsidRPr="0094416A">
        <w:rPr>
          <w:rFonts w:asciiTheme="majorBidi" w:hAnsiTheme="majorBidi" w:cstheme="majorBidi"/>
          <w:sz w:val="28"/>
          <w:szCs w:val="28"/>
          <w:lang w:bidi="ar-SY"/>
        </w:rPr>
        <w:t xml:space="preserve"> </w:t>
      </w:r>
      <w:r w:rsidR="00AF4A8E" w:rsidRPr="0094416A">
        <w:rPr>
          <w:rFonts w:asciiTheme="majorBidi" w:hAnsiTheme="majorBidi" w:cstheme="majorBidi"/>
          <w:sz w:val="28"/>
          <w:szCs w:val="28"/>
          <w:lang w:bidi="ar-SY"/>
        </w:rPr>
        <w:t>Д</w:t>
      </w:r>
      <w:r w:rsidR="00A95088" w:rsidRPr="0094416A">
        <w:rPr>
          <w:rFonts w:asciiTheme="majorBidi" w:hAnsiTheme="majorBidi" w:cstheme="majorBidi"/>
          <w:sz w:val="28"/>
          <w:szCs w:val="28"/>
          <w:lang w:bidi="ar-SY"/>
        </w:rPr>
        <w:t>ё</w:t>
      </w:r>
      <w:r w:rsidR="00AF4A8E" w:rsidRPr="0094416A">
        <w:rPr>
          <w:rFonts w:asciiTheme="majorBidi" w:hAnsiTheme="majorBidi" w:cstheme="majorBidi"/>
          <w:sz w:val="28"/>
          <w:szCs w:val="28"/>
          <w:lang w:bidi="ar-SY"/>
        </w:rPr>
        <w:t>дерлейном</w:t>
      </w:r>
      <w:r w:rsidRPr="0094416A">
        <w:rPr>
          <w:rFonts w:asciiTheme="majorBidi" w:hAnsiTheme="majorBidi" w:cstheme="majorBidi"/>
          <w:sz w:val="28"/>
          <w:szCs w:val="28"/>
          <w:lang w:bidi="ar-SY"/>
        </w:rPr>
        <w:t xml:space="preserve"> в 1</w:t>
      </w:r>
      <w:r w:rsidR="00F2519A" w:rsidRPr="0094416A">
        <w:rPr>
          <w:rFonts w:asciiTheme="majorBidi" w:hAnsiTheme="majorBidi" w:cstheme="majorBidi"/>
          <w:sz w:val="28"/>
          <w:szCs w:val="28"/>
          <w:lang w:bidi="ar-SY"/>
        </w:rPr>
        <w:t>8</w:t>
      </w:r>
      <w:r w:rsidR="00AF4A8E" w:rsidRPr="0094416A">
        <w:rPr>
          <w:rFonts w:asciiTheme="majorBidi" w:hAnsiTheme="majorBidi" w:cstheme="majorBidi"/>
          <w:sz w:val="28"/>
          <w:szCs w:val="28"/>
          <w:lang w:bidi="ar-SY"/>
        </w:rPr>
        <w:t>87</w:t>
      </w:r>
      <w:r w:rsidR="00F2519A" w:rsidRPr="0094416A">
        <w:rPr>
          <w:rFonts w:asciiTheme="majorBidi" w:hAnsiTheme="majorBidi" w:cstheme="majorBidi"/>
          <w:sz w:val="28"/>
          <w:szCs w:val="28"/>
          <w:lang w:bidi="ar-SY"/>
        </w:rPr>
        <w:t xml:space="preserve"> году</w:t>
      </w:r>
      <w:r w:rsidRPr="0094416A">
        <w:rPr>
          <w:rFonts w:asciiTheme="majorBidi" w:hAnsiTheme="majorBidi" w:cstheme="majorBidi"/>
          <w:sz w:val="28"/>
          <w:szCs w:val="28"/>
          <w:lang w:bidi="ar-SY"/>
        </w:rPr>
        <w:t>.</w:t>
      </w:r>
      <w:r w:rsidR="00AF4A8E" w:rsidRPr="0094416A">
        <w:rPr>
          <w:rFonts w:asciiTheme="majorBidi" w:hAnsiTheme="majorBidi" w:cstheme="majorBidi"/>
          <w:sz w:val="28"/>
          <w:szCs w:val="28"/>
          <w:lang w:bidi="ar-SY"/>
        </w:rPr>
        <w:t xml:space="preserve"> А.</w:t>
      </w:r>
      <w:r w:rsidRPr="0094416A">
        <w:rPr>
          <w:rFonts w:asciiTheme="majorBidi" w:hAnsiTheme="majorBidi" w:cstheme="majorBidi"/>
          <w:sz w:val="28"/>
          <w:szCs w:val="28"/>
          <w:lang w:bidi="ar-SY"/>
        </w:rPr>
        <w:t xml:space="preserve"> Doderlein и его современники считали, что вагинальная микрофлора состоит только из грамположительных бацилл.</w:t>
      </w:r>
    </w:p>
    <w:p w:rsidR="000909AB" w:rsidRPr="0094416A" w:rsidRDefault="00171D74"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Бациллы Дёдерле</w:t>
      </w:r>
      <w:r w:rsidR="00012C9E" w:rsidRPr="0094416A">
        <w:rPr>
          <w:rFonts w:asciiTheme="majorBidi" w:hAnsiTheme="majorBidi" w:cstheme="majorBidi"/>
          <w:sz w:val="28"/>
          <w:szCs w:val="28"/>
          <w:lang w:bidi="ar-SY"/>
        </w:rPr>
        <w:t>йна, известные в настоящее время как представители рода лактобактерий, являются преобладающими в нормальной микрофлоре женщин репродуктивного возраста (80</w:t>
      </w:r>
      <w:r w:rsidR="00F3664A" w:rsidRPr="0094416A">
        <w:rPr>
          <w:rFonts w:asciiTheme="majorBidi" w:hAnsiTheme="majorBidi" w:cstheme="majorBidi"/>
          <w:sz w:val="28"/>
          <w:szCs w:val="28"/>
          <w:lang w:bidi="ar-SY"/>
        </w:rPr>
        <w:t xml:space="preserve"> % </w:t>
      </w:r>
      <w:r w:rsidR="001B69C6" w:rsidRPr="0094416A">
        <w:rPr>
          <w:rFonts w:asciiTheme="majorBidi" w:hAnsiTheme="majorBidi" w:cstheme="majorBidi"/>
          <w:sz w:val="28"/>
          <w:szCs w:val="28"/>
          <w:lang w:bidi="ar-SY"/>
        </w:rPr>
        <w:t>–</w:t>
      </w:r>
      <w:r w:rsidR="00F3664A" w:rsidRPr="0094416A">
        <w:rPr>
          <w:rFonts w:asciiTheme="majorBidi" w:hAnsiTheme="majorBidi" w:cstheme="majorBidi"/>
          <w:sz w:val="28"/>
          <w:szCs w:val="28"/>
          <w:lang w:bidi="ar-SY"/>
        </w:rPr>
        <w:t xml:space="preserve"> </w:t>
      </w:r>
      <w:r w:rsidR="00012C9E" w:rsidRPr="0094416A">
        <w:rPr>
          <w:rFonts w:asciiTheme="majorBidi" w:hAnsiTheme="majorBidi" w:cstheme="majorBidi"/>
          <w:sz w:val="28"/>
          <w:szCs w:val="28"/>
          <w:lang w:bidi="ar-SY"/>
        </w:rPr>
        <w:t>90</w:t>
      </w:r>
      <w:r w:rsidR="00F3664A" w:rsidRPr="0094416A">
        <w:rPr>
          <w:rFonts w:asciiTheme="majorBidi" w:hAnsiTheme="majorBidi" w:cstheme="majorBidi"/>
          <w:sz w:val="28"/>
          <w:szCs w:val="28"/>
          <w:lang w:bidi="ar-SY"/>
        </w:rPr>
        <w:t xml:space="preserve"> </w:t>
      </w:r>
      <w:r w:rsidR="00012C9E" w:rsidRPr="0094416A">
        <w:rPr>
          <w:rFonts w:asciiTheme="majorBidi" w:hAnsiTheme="majorBidi" w:cstheme="majorBidi"/>
          <w:sz w:val="28"/>
          <w:szCs w:val="28"/>
          <w:lang w:bidi="ar-SY"/>
        </w:rPr>
        <w:t xml:space="preserve">%). При этом установлено, что нормальная вагинальная микрофлора </w:t>
      </w:r>
      <w:proofErr w:type="gramStart"/>
      <w:r w:rsidR="00012C9E" w:rsidRPr="0094416A">
        <w:rPr>
          <w:rFonts w:asciiTheme="majorBidi" w:hAnsiTheme="majorBidi" w:cstheme="majorBidi"/>
          <w:sz w:val="28"/>
          <w:szCs w:val="28"/>
          <w:lang w:bidi="ar-SY"/>
        </w:rPr>
        <w:t>весьма гетерогенна</w:t>
      </w:r>
      <w:proofErr w:type="gramEnd"/>
      <w:r w:rsidR="00012C9E" w:rsidRPr="0094416A">
        <w:rPr>
          <w:rFonts w:asciiTheme="majorBidi" w:hAnsiTheme="majorBidi" w:cstheme="majorBidi"/>
          <w:sz w:val="28"/>
          <w:szCs w:val="28"/>
          <w:lang w:bidi="ar-SY"/>
        </w:rPr>
        <w:t xml:space="preserve"> и включает в себя грамположительные и грамотрицательные аэробные, факультативно-анаэробные и облигатно анаэробные бактерии.</w:t>
      </w:r>
    </w:p>
    <w:p w:rsidR="00012C9E" w:rsidRPr="0094416A" w:rsidRDefault="00012C9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Лактобактерии</w:t>
      </w:r>
      <w:r w:rsidR="00435B83" w:rsidRPr="0094416A">
        <w:rPr>
          <w:rFonts w:asciiTheme="majorBidi" w:hAnsiTheme="majorBidi" w:cstheme="majorBidi"/>
          <w:b/>
          <w:bCs/>
          <w:sz w:val="28"/>
          <w:szCs w:val="28"/>
          <w:lang w:bidi="ar-SY"/>
        </w:rPr>
        <w:t xml:space="preserve"> </w:t>
      </w:r>
      <w:r w:rsidR="00435B83" w:rsidRPr="0094416A">
        <w:rPr>
          <w:rFonts w:asciiTheme="majorBidi" w:hAnsiTheme="majorBidi" w:cstheme="majorBidi"/>
          <w:sz w:val="28"/>
          <w:szCs w:val="28"/>
          <w:lang w:bidi="ar-SY"/>
        </w:rPr>
        <w:t>(Lactobacillus spp.)</w:t>
      </w:r>
      <w:r w:rsidRPr="0094416A">
        <w:rPr>
          <w:rFonts w:asciiTheme="majorBidi" w:hAnsiTheme="majorBidi" w:cstheme="majorBidi"/>
          <w:sz w:val="28"/>
          <w:szCs w:val="28"/>
          <w:lang w:bidi="ar-SY"/>
        </w:rPr>
        <w:t xml:space="preserve"> </w:t>
      </w:r>
      <w:r w:rsidR="001B69C6"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палочковидные бактерии, относятся к так называемой флоре Doderlein и занимают доминирующее положение во влагалище у здоровых женщин. В норме их уровень достигает концентрации 10</w:t>
      </w:r>
      <w:r w:rsidRPr="0094416A">
        <w:rPr>
          <w:rFonts w:asciiTheme="majorBidi" w:hAnsiTheme="majorBidi" w:cstheme="majorBidi"/>
          <w:sz w:val="28"/>
          <w:szCs w:val="28"/>
          <w:vertAlign w:val="superscript"/>
          <w:lang w:bidi="ar-SY"/>
        </w:rPr>
        <w:t>7</w:t>
      </w:r>
      <w:r w:rsidR="004532DB" w:rsidRPr="0094416A">
        <w:rPr>
          <w:rFonts w:asciiTheme="majorBidi" w:hAnsiTheme="majorBidi" w:cstheme="majorBidi"/>
          <w:sz w:val="28"/>
          <w:szCs w:val="28"/>
          <w:vertAlign w:val="superscript"/>
          <w:lang w:bidi="ar-SY"/>
        </w:rPr>
        <w:t xml:space="preserve"> </w:t>
      </w:r>
      <w:r w:rsidR="001B69C6" w:rsidRPr="0094416A">
        <w:rPr>
          <w:rFonts w:asciiTheme="majorBidi" w:hAnsiTheme="majorBidi" w:cstheme="majorBidi"/>
          <w:sz w:val="28"/>
          <w:szCs w:val="28"/>
          <w:lang w:bidi="ar-SY"/>
        </w:rPr>
        <w:t>–</w:t>
      </w:r>
      <w:r w:rsidR="004532D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10</w:t>
      </w:r>
      <w:r w:rsidRPr="0094416A">
        <w:rPr>
          <w:rFonts w:asciiTheme="majorBidi" w:hAnsiTheme="majorBidi" w:cstheme="majorBidi"/>
          <w:sz w:val="28"/>
          <w:szCs w:val="28"/>
          <w:vertAlign w:val="superscript"/>
          <w:lang w:bidi="ar-SY"/>
        </w:rPr>
        <w:t>9</w:t>
      </w:r>
      <w:r w:rsidRPr="0094416A">
        <w:rPr>
          <w:rFonts w:asciiTheme="majorBidi" w:hAnsiTheme="majorBidi" w:cstheme="majorBidi"/>
          <w:sz w:val="28"/>
          <w:szCs w:val="28"/>
          <w:lang w:bidi="ar-SY"/>
        </w:rPr>
        <w:t xml:space="preserve"> (иногда более) КОЕ/мл отделяемого влагалища. К типичным представителям лактофлоры относятся L. acidophilus, L. fermentum, L. plantarum и L. casei. По биохимическим свойствам лактобактерии относятся к облигатно-анаэробным бактериям. При этом они, как правило, устойчивы к кислороду (аэротолерантны).</w:t>
      </w:r>
    </w:p>
    <w:p w:rsidR="00012C9E" w:rsidRPr="0094416A" w:rsidRDefault="00012C9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Антибактериальная активность лактобактерий обусловлена рядом факторов. Прежде </w:t>
      </w:r>
      <w:proofErr w:type="gramStart"/>
      <w:r w:rsidRPr="0094416A">
        <w:rPr>
          <w:rFonts w:asciiTheme="majorBidi" w:hAnsiTheme="majorBidi" w:cstheme="majorBidi"/>
          <w:sz w:val="28"/>
          <w:szCs w:val="28"/>
          <w:lang w:bidi="ar-SY"/>
        </w:rPr>
        <w:t>всего</w:t>
      </w:r>
      <w:proofErr w:type="gramEnd"/>
      <w:r w:rsidRPr="0094416A">
        <w:rPr>
          <w:rFonts w:asciiTheme="majorBidi" w:hAnsiTheme="majorBidi" w:cstheme="majorBidi"/>
          <w:sz w:val="28"/>
          <w:szCs w:val="28"/>
          <w:lang w:bidi="ar-SY"/>
        </w:rPr>
        <w:t xml:space="preserve"> она связана с выработкой лактобактериями в </w:t>
      </w:r>
      <w:r w:rsidRPr="0094416A">
        <w:rPr>
          <w:rFonts w:asciiTheme="majorBidi" w:hAnsiTheme="majorBidi" w:cstheme="majorBidi"/>
          <w:sz w:val="28"/>
          <w:szCs w:val="28"/>
          <w:lang w:bidi="ar-SY"/>
        </w:rPr>
        <w:lastRenderedPageBreak/>
        <w:t>процессе брожения молочной и других органических кислот, что обеспечивает низкое значение рН (кислая среда) во влагалище и является важнейшим контролирующим механизмом, препятствующим колонизации патогенными бактериями этой экологической ниши.</w:t>
      </w:r>
    </w:p>
    <w:p w:rsidR="00012C9E" w:rsidRPr="0094416A" w:rsidRDefault="00012C9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Вторым механизмом антагонистической активности лактобактерий является способность некоторых штаммов лактобактерий продуцировать перекись водорода. Лактобактерии, обладающие этим свойством, эффективно противостоят колонизации влагалища бактериями, которые играют наиболее важную роль при дисбиотических нарушениях микрофлоры влагалища.</w:t>
      </w:r>
    </w:p>
    <w:p w:rsidR="00012C9E" w:rsidRPr="0094416A" w:rsidRDefault="00012C9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Некоторые штаммы лактобактерий способны продуцировать и другие антибактериальные агенты, такие как лизоцим, лактацины и др.</w:t>
      </w:r>
    </w:p>
    <w:p w:rsidR="00680695" w:rsidRPr="0094416A" w:rsidRDefault="00680695"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Пептострептококки </w:t>
      </w:r>
      <w:r w:rsidR="00623F80" w:rsidRPr="0094416A">
        <w:rPr>
          <w:rFonts w:asciiTheme="majorBidi" w:hAnsiTheme="majorBidi" w:cstheme="majorBidi"/>
          <w:sz w:val="28"/>
          <w:szCs w:val="28"/>
          <w:lang w:bidi="ar-SY"/>
        </w:rPr>
        <w:t xml:space="preserve">(Peptostreptococcus spp.) </w:t>
      </w:r>
      <w:r w:rsidR="001B69C6"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являются третьей составляющей частью флоры Doderlein и относятся к представителям нормальной флоры генитального тракта. По различным данным частота их выделения в норме варьирует от 40 </w:t>
      </w:r>
      <w:r w:rsidR="00D53DE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до 90 % случаев, а количество анаэробных кокков в ваги</w:t>
      </w:r>
      <w:r w:rsidR="00A4422C" w:rsidRPr="0094416A">
        <w:rPr>
          <w:rFonts w:asciiTheme="majorBidi" w:hAnsiTheme="majorBidi" w:cstheme="majorBidi"/>
          <w:sz w:val="28"/>
          <w:szCs w:val="28"/>
          <w:lang w:bidi="ar-SY"/>
        </w:rPr>
        <w:t>нальном отделяемом составляет</w:t>
      </w:r>
      <w:r w:rsidRPr="0094416A">
        <w:rPr>
          <w:rFonts w:asciiTheme="majorBidi" w:hAnsiTheme="majorBidi" w:cstheme="majorBidi"/>
          <w:sz w:val="28"/>
          <w:szCs w:val="28"/>
          <w:lang w:bidi="ar-SY"/>
        </w:rPr>
        <w:t xml:space="preserve"> 10</w:t>
      </w:r>
      <w:r w:rsidRPr="0094416A">
        <w:rPr>
          <w:rFonts w:asciiTheme="majorBidi" w:hAnsiTheme="majorBidi" w:cstheme="majorBidi"/>
          <w:sz w:val="28"/>
          <w:szCs w:val="28"/>
          <w:vertAlign w:val="superscript"/>
          <w:lang w:bidi="ar-SY"/>
        </w:rPr>
        <w:t>3</w:t>
      </w:r>
      <w:r w:rsidR="000F7865" w:rsidRPr="0094416A">
        <w:rPr>
          <w:rFonts w:asciiTheme="majorBidi" w:hAnsiTheme="majorBidi" w:cstheme="majorBidi"/>
          <w:sz w:val="28"/>
          <w:szCs w:val="28"/>
          <w:vertAlign w:val="superscript"/>
          <w:lang w:bidi="ar-SY"/>
        </w:rPr>
        <w:t xml:space="preserve">-4 </w:t>
      </w:r>
      <w:r w:rsidRPr="0094416A">
        <w:rPr>
          <w:rFonts w:asciiTheme="majorBidi" w:hAnsiTheme="majorBidi" w:cstheme="majorBidi"/>
          <w:sz w:val="28"/>
          <w:szCs w:val="28"/>
          <w:lang w:bidi="ar-SY"/>
        </w:rPr>
        <w:t>КОЕ/мл.</w:t>
      </w:r>
    </w:p>
    <w:p w:rsidR="00680695" w:rsidRPr="0094416A" w:rsidRDefault="008423B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Несмотря на то, что пептострептококки составляют часть нормальной флоры женского полового тракта, их часто обнаруживают при септических абортах, трубно-яичниковых абсцессах, эндометритах и других тяжело протекающих инфекциях женских половых органов. В ассоциации с другими анаэробными бактериями пептострептококки в большом проценте случаев выделяют при бактериальном вагинозе</w:t>
      </w:r>
      <w:r w:rsidR="00752679" w:rsidRPr="0094416A">
        <w:rPr>
          <w:rFonts w:asciiTheme="majorBidi" w:hAnsiTheme="majorBidi" w:cstheme="majorBidi"/>
          <w:sz w:val="28"/>
          <w:szCs w:val="28"/>
          <w:lang w:bidi="ar-SY"/>
        </w:rPr>
        <w:t xml:space="preserve"> (БВ)</w:t>
      </w:r>
      <w:r w:rsidRPr="0094416A">
        <w:rPr>
          <w:rFonts w:asciiTheme="majorBidi" w:hAnsiTheme="majorBidi" w:cstheme="majorBidi"/>
          <w:sz w:val="28"/>
          <w:szCs w:val="28"/>
          <w:lang w:bidi="ar-SY"/>
        </w:rPr>
        <w:t>, причем при этой патологии их количество может увеличиваться до 10</w:t>
      </w:r>
      <w:r w:rsidRPr="0094416A">
        <w:rPr>
          <w:rFonts w:asciiTheme="majorBidi" w:hAnsiTheme="majorBidi" w:cstheme="majorBidi"/>
          <w:sz w:val="28"/>
          <w:szCs w:val="28"/>
          <w:vertAlign w:val="superscript"/>
          <w:lang w:bidi="ar-SY"/>
        </w:rPr>
        <w:t>5</w:t>
      </w:r>
      <w:r w:rsidRPr="0094416A">
        <w:rPr>
          <w:rFonts w:asciiTheme="majorBidi" w:hAnsiTheme="majorBidi" w:cstheme="majorBidi"/>
          <w:sz w:val="28"/>
          <w:szCs w:val="28"/>
          <w:lang w:bidi="ar-SY"/>
        </w:rPr>
        <w:t xml:space="preserve"> КОЕ/мл исследуемого материала или быть выше.</w:t>
      </w:r>
    </w:p>
    <w:p w:rsidR="008423B0" w:rsidRPr="0094416A" w:rsidRDefault="008423B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Клостридии </w:t>
      </w:r>
      <w:r w:rsidR="00707EB9" w:rsidRPr="0094416A">
        <w:rPr>
          <w:rFonts w:asciiTheme="majorBidi" w:hAnsiTheme="majorBidi" w:cstheme="majorBidi"/>
          <w:sz w:val="28"/>
          <w:szCs w:val="28"/>
          <w:lang w:bidi="ar-SY"/>
        </w:rPr>
        <w:t xml:space="preserve">(Clostridium spp.) </w:t>
      </w:r>
      <w:r w:rsidR="001B69C6"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спорообразующие, палочковидные бактерии. Из влагалища здоровых женщин клостридии выделяются в небольших концентрациях и с низкой частотой (не превышающей 10</w:t>
      </w:r>
      <w:r w:rsidR="00DF4C39"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 случаев). Роль этих микроорганизмов в микробиоценозе и в возникновении </w:t>
      </w:r>
      <w:proofErr w:type="gramStart"/>
      <w:r w:rsidRPr="0094416A">
        <w:rPr>
          <w:rFonts w:asciiTheme="majorBidi" w:hAnsiTheme="majorBidi" w:cstheme="majorBidi"/>
          <w:sz w:val="28"/>
          <w:szCs w:val="28"/>
          <w:lang w:bidi="ar-SY"/>
        </w:rPr>
        <w:t>бактериального</w:t>
      </w:r>
      <w:proofErr w:type="gramEnd"/>
      <w:r w:rsidRPr="0094416A">
        <w:rPr>
          <w:rFonts w:asciiTheme="majorBidi" w:hAnsiTheme="majorBidi" w:cstheme="majorBidi"/>
          <w:sz w:val="28"/>
          <w:szCs w:val="28"/>
          <w:lang w:bidi="ar-SY"/>
        </w:rPr>
        <w:t xml:space="preserve"> вагиноза невелика.</w:t>
      </w:r>
    </w:p>
    <w:p w:rsidR="008423B0" w:rsidRPr="0094416A" w:rsidRDefault="008423B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lastRenderedPageBreak/>
        <w:t xml:space="preserve">Мобилюнкусы </w:t>
      </w:r>
      <w:r w:rsidR="002A3868" w:rsidRPr="0094416A">
        <w:rPr>
          <w:rFonts w:asciiTheme="majorBidi" w:hAnsiTheme="majorBidi" w:cstheme="majorBidi"/>
          <w:sz w:val="28"/>
          <w:szCs w:val="28"/>
          <w:lang w:bidi="ar-SY"/>
        </w:rPr>
        <w:t xml:space="preserve">(Mobiluncus spp.) </w:t>
      </w:r>
      <w:r w:rsidR="001B69C6"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w:t>
      </w:r>
      <w:proofErr w:type="gramStart"/>
      <w:r w:rsidRPr="0094416A">
        <w:rPr>
          <w:rFonts w:asciiTheme="majorBidi" w:hAnsiTheme="majorBidi" w:cstheme="majorBidi"/>
          <w:sz w:val="28"/>
          <w:szCs w:val="28"/>
          <w:lang w:bidi="ar-SY"/>
        </w:rPr>
        <w:t>Грамм-вариабельные</w:t>
      </w:r>
      <w:proofErr w:type="gramEnd"/>
      <w:r w:rsidRPr="0094416A">
        <w:rPr>
          <w:rFonts w:asciiTheme="majorBidi" w:hAnsiTheme="majorBidi" w:cstheme="majorBidi"/>
          <w:sz w:val="28"/>
          <w:szCs w:val="28"/>
          <w:lang w:bidi="ar-SY"/>
        </w:rPr>
        <w:t xml:space="preserve"> подвижные палочки. Бактерии этого рода могут обнаруживаться у женщин с диагнозами БВ, острый эндометрит, острый сальпингоофорит. Бактерии рода Mobiluncus выделяются только у 5 % здоровых женщин. У мужчин Mobiluncus могут вызывать острый уретрит и острый простатит. В случае длительного нелеченного заболевания возможно развитие серьёзного осложнения в виде эпидидимита или орхоэпидидимита, что может вызывать вторичное бесплодие.</w:t>
      </w:r>
    </w:p>
    <w:p w:rsidR="008423B0" w:rsidRPr="0094416A" w:rsidRDefault="008423B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Представители рода Mobiluncus обладают способностью прикрепляться к эпителиоцитам влагалища. У бактерий этого рода были обнаружены муколитические ферменты: муциназа, нейраминидаза. Повышение активности этих ферментов в вагинальном секрете может приводить к разрыву плодных оболочек и преждевременным родам </w:t>
      </w:r>
      <w:r w:rsidR="00621949" w:rsidRPr="0094416A">
        <w:rPr>
          <w:rFonts w:asciiTheme="majorBidi" w:hAnsiTheme="majorBidi" w:cstheme="majorBidi"/>
          <w:sz w:val="28"/>
          <w:szCs w:val="28"/>
          <w:lang w:bidi="ar-SY"/>
        </w:rPr>
        <w:t>[</w:t>
      </w:r>
      <w:r w:rsidR="003709B6" w:rsidRPr="0094416A">
        <w:rPr>
          <w:rFonts w:asciiTheme="majorBidi" w:hAnsiTheme="majorBidi" w:cstheme="majorBidi"/>
          <w:sz w:val="28"/>
          <w:szCs w:val="28"/>
          <w:lang w:bidi="ar-SY"/>
        </w:rPr>
        <w:t>33, 178</w:t>
      </w:r>
      <w:r w:rsidR="007555EC" w:rsidRPr="0094416A">
        <w:rPr>
          <w:rFonts w:asciiTheme="majorBidi" w:hAnsiTheme="majorBidi" w:cstheme="majorBidi"/>
          <w:sz w:val="28"/>
          <w:szCs w:val="28"/>
          <w:lang w:bidi="ar-SY"/>
        </w:rPr>
        <w:t>]</w:t>
      </w:r>
      <w:r w:rsidR="00ED2A44"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Кроме этого показана роль Mobiluncus в развитии сальпингитов, эндометритов и абсцессов</w:t>
      </w:r>
      <w:r w:rsidR="00621949" w:rsidRPr="0094416A">
        <w:rPr>
          <w:rFonts w:asciiTheme="majorBidi" w:hAnsiTheme="majorBidi" w:cstheme="majorBidi"/>
          <w:sz w:val="28"/>
          <w:szCs w:val="28"/>
          <w:lang w:bidi="ar-SY"/>
        </w:rPr>
        <w:t xml:space="preserve"> [</w:t>
      </w:r>
      <w:r w:rsidR="006938AB" w:rsidRPr="0094416A">
        <w:rPr>
          <w:rFonts w:asciiTheme="majorBidi" w:hAnsiTheme="majorBidi" w:cstheme="majorBidi"/>
          <w:sz w:val="28"/>
          <w:szCs w:val="28"/>
          <w:lang w:bidi="ar-SY"/>
        </w:rPr>
        <w:t>164</w:t>
      </w:r>
      <w:r w:rsidR="00ED2A44" w:rsidRPr="0094416A">
        <w:rPr>
          <w:rFonts w:asciiTheme="majorBidi" w:hAnsiTheme="majorBidi" w:cstheme="majorBidi"/>
          <w:sz w:val="28"/>
          <w:szCs w:val="28"/>
          <w:lang w:bidi="ar-SY"/>
        </w:rPr>
        <w:t>].</w:t>
      </w:r>
    </w:p>
    <w:p w:rsidR="00A64E88" w:rsidRPr="0094416A" w:rsidRDefault="00A64E8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Недавно описан микроорганизм </w:t>
      </w:r>
      <w:r w:rsidR="00914A48"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w:t>
      </w:r>
      <w:r w:rsidR="00914A48" w:rsidRPr="0094416A">
        <w:rPr>
          <w:rFonts w:asciiTheme="majorBidi" w:hAnsiTheme="majorBidi" w:cstheme="majorBidi"/>
          <w:sz w:val="28"/>
          <w:szCs w:val="28"/>
          <w:lang w:bidi="ar-SY"/>
        </w:rPr>
        <w:t>Атопобиум</w:t>
      </w:r>
      <w:r w:rsidR="00914A48" w:rsidRPr="0094416A">
        <w:rPr>
          <w:rFonts w:asciiTheme="majorBidi" w:hAnsiTheme="majorBidi" w:cstheme="majorBidi"/>
          <w:b/>
          <w:bCs/>
          <w:sz w:val="28"/>
          <w:szCs w:val="28"/>
          <w:lang w:bidi="ar-SY"/>
        </w:rPr>
        <w:t xml:space="preserve"> </w:t>
      </w:r>
      <w:r w:rsidR="00914A48"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Atopobium vaginae</w:t>
      </w:r>
      <w:r w:rsidR="00914A48"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который, как установлено, включается в патогенез бактериального вагиноза (БВ), осложняя его течение и</w:t>
      </w:r>
      <w:r w:rsidR="002B78DB" w:rsidRPr="0094416A">
        <w:rPr>
          <w:rFonts w:asciiTheme="majorBidi" w:hAnsiTheme="majorBidi" w:cstheme="majorBidi"/>
          <w:sz w:val="28"/>
          <w:szCs w:val="28"/>
          <w:lang w:bidi="ar-SY"/>
        </w:rPr>
        <w:t xml:space="preserve"> лечение </w:t>
      </w:r>
      <w:r w:rsidR="00195E2E" w:rsidRPr="0094416A">
        <w:rPr>
          <w:rFonts w:asciiTheme="majorBidi" w:hAnsiTheme="majorBidi" w:cstheme="majorBidi"/>
          <w:sz w:val="28"/>
          <w:szCs w:val="28"/>
          <w:lang w:bidi="ar-SY"/>
        </w:rPr>
        <w:t>[</w:t>
      </w:r>
      <w:r w:rsidR="006938AB" w:rsidRPr="0094416A">
        <w:rPr>
          <w:rFonts w:asciiTheme="majorBidi" w:hAnsiTheme="majorBidi" w:cstheme="majorBidi"/>
          <w:sz w:val="28"/>
          <w:szCs w:val="28"/>
          <w:lang w:bidi="ar-SY"/>
        </w:rPr>
        <w:t>181</w:t>
      </w:r>
      <w:r w:rsidR="00E202A7" w:rsidRPr="0094416A">
        <w:rPr>
          <w:rFonts w:asciiTheme="majorBidi" w:hAnsiTheme="majorBidi" w:cstheme="majorBidi"/>
          <w:sz w:val="28"/>
          <w:szCs w:val="28"/>
          <w:lang w:bidi="ar-SY"/>
        </w:rPr>
        <w:t xml:space="preserve">, </w:t>
      </w:r>
      <w:r w:rsidR="006938AB" w:rsidRPr="0094416A">
        <w:rPr>
          <w:rFonts w:asciiTheme="majorBidi" w:hAnsiTheme="majorBidi" w:cstheme="majorBidi"/>
          <w:sz w:val="28"/>
          <w:szCs w:val="28"/>
          <w:lang w:bidi="ar-SY"/>
        </w:rPr>
        <w:t>179</w:t>
      </w:r>
      <w:r w:rsidR="00175D6D"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Внимание исследователей привлек тот факт, что при наличии этого микроорганизма в ассоциации с другими анаэробными микробами, вызывающими БВ, заболевание значительно хуже поддается лечению метронидазолом. Позже было продемонстрировано, что некоторые штаммы A.vaginae характеризуются высоким уровнем резистентности к этому химиопрепарату </w:t>
      </w:r>
      <w:r w:rsidR="00DC6E1D" w:rsidRPr="0094416A">
        <w:rPr>
          <w:rFonts w:asciiTheme="majorBidi" w:hAnsiTheme="majorBidi" w:cstheme="majorBidi"/>
          <w:sz w:val="28"/>
          <w:szCs w:val="28"/>
          <w:lang w:bidi="ar-SY"/>
        </w:rPr>
        <w:t>[</w:t>
      </w:r>
      <w:r w:rsidR="000D74D2" w:rsidRPr="0094416A">
        <w:rPr>
          <w:rFonts w:asciiTheme="majorBidi" w:hAnsiTheme="majorBidi" w:cstheme="majorBidi"/>
          <w:sz w:val="28"/>
          <w:szCs w:val="28"/>
          <w:lang w:bidi="ar-SY"/>
        </w:rPr>
        <w:t>124</w:t>
      </w:r>
      <w:r w:rsidR="00175D6D"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В этой связи для выбо</w:t>
      </w:r>
      <w:r w:rsidR="00ED2A44" w:rsidRPr="0094416A">
        <w:rPr>
          <w:rFonts w:asciiTheme="majorBidi" w:hAnsiTheme="majorBidi" w:cstheme="majorBidi"/>
          <w:sz w:val="28"/>
          <w:szCs w:val="28"/>
          <w:lang w:bidi="ar-SY"/>
        </w:rPr>
        <w:t xml:space="preserve">ра наиболее адекватной терапии </w:t>
      </w:r>
      <w:r w:rsidRPr="0094416A">
        <w:rPr>
          <w:rFonts w:asciiTheme="majorBidi" w:hAnsiTheme="majorBidi" w:cstheme="majorBidi"/>
          <w:sz w:val="28"/>
          <w:szCs w:val="28"/>
          <w:lang w:bidi="ar-SY"/>
        </w:rPr>
        <w:t>необходимо проведение грамотной диагностики с выявлением всех возможных ассоциантов, участвующих в формировании синдрома БВ. Однако бактериоскопический метод, достаточно успешно используемый для диагностики БВ, оказался малопригоден для детекции A.vaginae в связи с выраженным пол</w:t>
      </w:r>
      <w:r w:rsidR="00F11871" w:rsidRPr="0094416A">
        <w:rPr>
          <w:rFonts w:asciiTheme="majorBidi" w:hAnsiTheme="majorBidi" w:cstheme="majorBidi"/>
          <w:sz w:val="28"/>
          <w:szCs w:val="28"/>
          <w:lang w:bidi="ar-SY"/>
        </w:rPr>
        <w:t>иморфизмом бактерий (от мелких г</w:t>
      </w:r>
      <w:r w:rsidRPr="0094416A">
        <w:rPr>
          <w:rFonts w:asciiTheme="majorBidi" w:hAnsiTheme="majorBidi" w:cstheme="majorBidi"/>
          <w:sz w:val="28"/>
          <w:szCs w:val="28"/>
          <w:lang w:bidi="ar-SY"/>
        </w:rPr>
        <w:t xml:space="preserve">рам-позитивных кокков до палочек) </w:t>
      </w:r>
      <w:r w:rsidR="00A069C9" w:rsidRPr="0094416A">
        <w:rPr>
          <w:rFonts w:asciiTheme="majorBidi" w:hAnsiTheme="majorBidi" w:cstheme="majorBidi"/>
          <w:sz w:val="28"/>
          <w:szCs w:val="28"/>
          <w:lang w:bidi="ar-SY"/>
        </w:rPr>
        <w:t>[</w:t>
      </w:r>
      <w:r w:rsidR="00E01A36" w:rsidRPr="0094416A">
        <w:rPr>
          <w:rFonts w:asciiTheme="majorBidi" w:hAnsiTheme="majorBidi" w:cstheme="majorBidi"/>
          <w:sz w:val="28"/>
          <w:szCs w:val="28"/>
          <w:lang w:bidi="ar-SY"/>
        </w:rPr>
        <w:t>74</w:t>
      </w:r>
      <w:r w:rsidR="00260E01" w:rsidRPr="0094416A">
        <w:rPr>
          <w:rFonts w:asciiTheme="majorBidi" w:hAnsiTheme="majorBidi" w:cstheme="majorBidi"/>
          <w:sz w:val="28"/>
          <w:szCs w:val="28"/>
          <w:lang w:bidi="ar-SY"/>
        </w:rPr>
        <w:t xml:space="preserve">, </w:t>
      </w:r>
      <w:r w:rsidR="00E01A36" w:rsidRPr="0094416A">
        <w:rPr>
          <w:rFonts w:asciiTheme="majorBidi" w:hAnsiTheme="majorBidi" w:cstheme="majorBidi"/>
          <w:sz w:val="28"/>
          <w:szCs w:val="28"/>
          <w:lang w:bidi="ar-SY"/>
        </w:rPr>
        <w:t>133</w:t>
      </w:r>
      <w:r w:rsidR="000530E6" w:rsidRPr="0094416A">
        <w:rPr>
          <w:rFonts w:asciiTheme="majorBidi" w:hAnsiTheme="majorBidi" w:cstheme="majorBidi"/>
          <w:sz w:val="28"/>
          <w:szCs w:val="28"/>
          <w:lang w:bidi="ar-SY"/>
        </w:rPr>
        <w:t xml:space="preserve">, </w:t>
      </w:r>
      <w:r w:rsidR="00E01A36" w:rsidRPr="0094416A">
        <w:rPr>
          <w:rFonts w:asciiTheme="majorBidi" w:hAnsiTheme="majorBidi" w:cstheme="majorBidi"/>
          <w:sz w:val="28"/>
          <w:szCs w:val="28"/>
          <w:lang w:bidi="ar-SY"/>
        </w:rPr>
        <w:t>180-181</w:t>
      </w:r>
      <w:r w:rsidR="00A069C9"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Кроме того, этот микроорганизм плохо поддается культивированию на </w:t>
      </w:r>
      <w:r w:rsidRPr="0094416A">
        <w:rPr>
          <w:rFonts w:asciiTheme="majorBidi" w:hAnsiTheme="majorBidi" w:cstheme="majorBidi"/>
          <w:sz w:val="28"/>
          <w:szCs w:val="28"/>
          <w:lang w:bidi="ar-SY"/>
        </w:rPr>
        <w:lastRenderedPageBreak/>
        <w:t xml:space="preserve">искусственных питательных средах </w:t>
      </w:r>
      <w:r w:rsidR="00C26570" w:rsidRPr="0094416A">
        <w:rPr>
          <w:rFonts w:asciiTheme="majorBidi" w:hAnsiTheme="majorBidi" w:cstheme="majorBidi"/>
          <w:sz w:val="28"/>
          <w:szCs w:val="28"/>
          <w:lang w:bidi="ar-SY"/>
        </w:rPr>
        <w:t>[</w:t>
      </w:r>
      <w:r w:rsidR="00B371EF" w:rsidRPr="0094416A">
        <w:rPr>
          <w:rFonts w:asciiTheme="majorBidi" w:hAnsiTheme="majorBidi" w:cstheme="majorBidi"/>
          <w:sz w:val="28"/>
          <w:szCs w:val="28"/>
          <w:lang w:bidi="ar-SY"/>
        </w:rPr>
        <w:t>139, 180</w:t>
      </w:r>
      <w:r w:rsidR="00C26570"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Поэтому, в настоящее время обнаружение A.vaginae базируется на молекулярно-биологических методах исследования – ПЦР-анализе. Вместе с тем, недостаточная изученность этиологической значимости A.vaginae в формировании БВ определяет тот факт, что методы современной диагностики БВ не предусматривает выявление этого микроорганизма</w:t>
      </w:r>
      <w:r w:rsidR="00B47EE6" w:rsidRPr="0094416A">
        <w:rPr>
          <w:rFonts w:asciiTheme="majorBidi" w:hAnsiTheme="majorBidi" w:cstheme="majorBidi"/>
          <w:sz w:val="28"/>
          <w:szCs w:val="28"/>
          <w:lang w:bidi="ar-SY"/>
        </w:rPr>
        <w:t xml:space="preserve"> [</w:t>
      </w:r>
      <w:r w:rsidR="000A3511" w:rsidRPr="0094416A">
        <w:rPr>
          <w:rFonts w:asciiTheme="majorBidi" w:hAnsiTheme="majorBidi" w:cstheme="majorBidi"/>
          <w:sz w:val="28"/>
          <w:szCs w:val="28"/>
          <w:lang w:bidi="ar-SY"/>
        </w:rPr>
        <w:t>13</w:t>
      </w:r>
      <w:r w:rsidR="007230D2" w:rsidRPr="0094416A">
        <w:rPr>
          <w:rFonts w:asciiTheme="majorBidi" w:hAnsiTheme="majorBidi" w:cstheme="majorBidi"/>
          <w:sz w:val="28"/>
          <w:szCs w:val="28"/>
          <w:lang w:bidi="ar-SY"/>
        </w:rPr>
        <w:t>9</w:t>
      </w:r>
      <w:r w:rsidR="002702FF" w:rsidRPr="0094416A">
        <w:rPr>
          <w:rFonts w:asciiTheme="majorBidi" w:hAnsiTheme="majorBidi" w:cstheme="majorBidi"/>
          <w:sz w:val="28"/>
          <w:szCs w:val="28"/>
          <w:lang w:bidi="ar-SY"/>
        </w:rPr>
        <w:t>, 1</w:t>
      </w:r>
      <w:r w:rsidR="007230D2" w:rsidRPr="0094416A">
        <w:rPr>
          <w:rFonts w:asciiTheme="majorBidi" w:hAnsiTheme="majorBidi" w:cstheme="majorBidi"/>
          <w:sz w:val="28"/>
          <w:szCs w:val="28"/>
          <w:lang w:bidi="ar-SY"/>
        </w:rPr>
        <w:t>80</w:t>
      </w:r>
      <w:r w:rsidR="00B47EE6"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w:t>
      </w:r>
      <w:r w:rsidR="00920F2C" w:rsidRPr="0094416A">
        <w:rPr>
          <w:rFonts w:asciiTheme="majorBidi" w:hAnsiTheme="majorBidi" w:cstheme="majorBidi"/>
          <w:sz w:val="28"/>
          <w:szCs w:val="28"/>
          <w:lang w:bidi="ar-SY"/>
        </w:rPr>
        <w:t xml:space="preserve"> Малочисленность теоретических и практических знаний по A.vaginae приводит к тому, что многие вопросы остаются не изученными. Например, способность его к ассоциации с резидентной микрофлорой </w:t>
      </w:r>
      <w:r w:rsidR="001B69C6" w:rsidRPr="0094416A">
        <w:rPr>
          <w:rFonts w:asciiTheme="majorBidi" w:hAnsiTheme="majorBidi" w:cstheme="majorBidi"/>
          <w:sz w:val="28"/>
          <w:szCs w:val="28"/>
          <w:lang w:bidi="ar-SY"/>
        </w:rPr>
        <w:t>–</w:t>
      </w:r>
      <w:r w:rsidR="00920F2C" w:rsidRPr="0094416A">
        <w:rPr>
          <w:rFonts w:asciiTheme="majorBidi" w:hAnsiTheme="majorBidi" w:cstheme="majorBidi"/>
          <w:sz w:val="28"/>
          <w:szCs w:val="28"/>
          <w:lang w:bidi="ar-SY"/>
        </w:rPr>
        <w:t xml:space="preserve"> </w:t>
      </w:r>
      <w:r w:rsidR="00A44E88" w:rsidRPr="0094416A">
        <w:rPr>
          <w:rFonts w:asciiTheme="majorBidi" w:hAnsiTheme="majorBidi" w:cstheme="majorBidi"/>
          <w:sz w:val="28"/>
          <w:szCs w:val="28"/>
          <w:lang w:bidi="ar-SY"/>
        </w:rPr>
        <w:t>Lactobacillus spp. или аэробными</w:t>
      </w:r>
      <w:r w:rsidR="001004C2" w:rsidRPr="0094416A">
        <w:rPr>
          <w:rFonts w:asciiTheme="majorBidi" w:hAnsiTheme="majorBidi" w:cstheme="majorBidi"/>
          <w:sz w:val="28"/>
          <w:szCs w:val="28"/>
          <w:lang w:bidi="ar-SY"/>
        </w:rPr>
        <w:t xml:space="preserve"> бактериями, вызывающими неспецифический вагинит, и его влияние на течение и лечение инфекционного процесса</w:t>
      </w:r>
      <w:r w:rsidR="008918A9" w:rsidRPr="0094416A">
        <w:rPr>
          <w:rFonts w:asciiTheme="majorBidi" w:hAnsiTheme="majorBidi" w:cstheme="majorBidi"/>
          <w:sz w:val="28"/>
          <w:szCs w:val="28"/>
          <w:lang w:bidi="ar-SY"/>
        </w:rPr>
        <w:t xml:space="preserve"> [135</w:t>
      </w:r>
      <w:r w:rsidR="00155680" w:rsidRPr="0094416A">
        <w:rPr>
          <w:rFonts w:asciiTheme="majorBidi" w:hAnsiTheme="majorBidi" w:cstheme="majorBidi"/>
          <w:sz w:val="28"/>
          <w:szCs w:val="28"/>
          <w:lang w:bidi="ar-SY"/>
        </w:rPr>
        <w:t>, 145 – 146, 151</w:t>
      </w:r>
      <w:r w:rsidR="00CE1E54" w:rsidRPr="0094416A">
        <w:rPr>
          <w:rFonts w:asciiTheme="majorBidi" w:hAnsiTheme="majorBidi" w:cstheme="majorBidi"/>
          <w:sz w:val="28"/>
          <w:szCs w:val="28"/>
          <w:lang w:bidi="ar-SY"/>
        </w:rPr>
        <w:t>]</w:t>
      </w:r>
      <w:r w:rsidR="001004C2" w:rsidRPr="0094416A">
        <w:rPr>
          <w:rFonts w:asciiTheme="majorBidi" w:hAnsiTheme="majorBidi" w:cstheme="majorBidi"/>
          <w:sz w:val="28"/>
          <w:szCs w:val="28"/>
          <w:lang w:bidi="ar-SY"/>
        </w:rPr>
        <w:t>.</w:t>
      </w:r>
      <w:r w:rsidR="00A44E88" w:rsidRPr="0094416A">
        <w:rPr>
          <w:rFonts w:asciiTheme="majorBidi" w:hAnsiTheme="majorBidi" w:cstheme="majorBidi"/>
          <w:sz w:val="28"/>
          <w:szCs w:val="28"/>
          <w:lang w:bidi="ar-SY"/>
        </w:rPr>
        <w:t xml:space="preserve"> </w:t>
      </w:r>
      <w:r w:rsidR="00523C45" w:rsidRPr="0094416A">
        <w:rPr>
          <w:rFonts w:asciiTheme="majorBidi" w:hAnsiTheme="majorBidi" w:cstheme="majorBidi"/>
          <w:sz w:val="28"/>
          <w:szCs w:val="28"/>
          <w:lang w:bidi="ar-SY"/>
        </w:rPr>
        <w:t>О</w:t>
      </w:r>
      <w:r w:rsidR="00331416" w:rsidRPr="0094416A">
        <w:rPr>
          <w:rFonts w:asciiTheme="majorBidi" w:hAnsiTheme="majorBidi" w:cstheme="majorBidi"/>
          <w:sz w:val="28"/>
          <w:szCs w:val="28"/>
          <w:lang w:bidi="ar-SY"/>
        </w:rPr>
        <w:t>днако</w:t>
      </w:r>
      <w:r w:rsidR="00523C45" w:rsidRPr="0094416A">
        <w:rPr>
          <w:rFonts w:asciiTheme="majorBidi" w:hAnsiTheme="majorBidi" w:cstheme="majorBidi"/>
          <w:sz w:val="28"/>
          <w:szCs w:val="28"/>
          <w:lang w:bidi="ar-SY"/>
        </w:rPr>
        <w:t>,</w:t>
      </w:r>
      <w:r w:rsidR="00617425" w:rsidRPr="0094416A">
        <w:rPr>
          <w:rFonts w:asciiTheme="majorBidi" w:hAnsiTheme="majorBidi" w:cstheme="majorBidi"/>
          <w:sz w:val="28"/>
          <w:szCs w:val="28"/>
          <w:lang w:bidi="ar-SY"/>
        </w:rPr>
        <w:t xml:space="preserve"> по мнению Bradshaw C.S</w:t>
      </w:r>
      <w:r w:rsidR="00A21DD9" w:rsidRPr="0094416A">
        <w:rPr>
          <w:rFonts w:asciiTheme="majorBidi" w:hAnsiTheme="majorBidi" w:cstheme="majorBidi"/>
          <w:sz w:val="28"/>
          <w:szCs w:val="28"/>
          <w:lang w:bidi="ar-SY"/>
        </w:rPr>
        <w:t>.</w:t>
      </w:r>
      <w:r w:rsidR="00617425" w:rsidRPr="0094416A">
        <w:rPr>
          <w:rFonts w:asciiTheme="majorBidi" w:hAnsiTheme="majorBidi" w:cstheme="majorBidi"/>
          <w:sz w:val="28"/>
          <w:szCs w:val="28"/>
          <w:lang w:bidi="ar-SY"/>
        </w:rPr>
        <w:t xml:space="preserve"> (2006</w:t>
      </w:r>
      <w:r w:rsidR="00971D31" w:rsidRPr="0094416A">
        <w:rPr>
          <w:rFonts w:asciiTheme="majorBidi" w:hAnsiTheme="majorBidi" w:cstheme="majorBidi"/>
          <w:sz w:val="28"/>
          <w:szCs w:val="28"/>
          <w:lang w:bidi="ar-SY"/>
        </w:rPr>
        <w:t xml:space="preserve"> г.</w:t>
      </w:r>
      <w:r w:rsidR="00617425" w:rsidRPr="0094416A">
        <w:rPr>
          <w:rFonts w:asciiTheme="majorBidi" w:hAnsiTheme="majorBidi" w:cstheme="majorBidi"/>
          <w:sz w:val="28"/>
          <w:szCs w:val="28"/>
          <w:lang w:bidi="ar-SY"/>
        </w:rPr>
        <w:t xml:space="preserve">), </w:t>
      </w:r>
      <w:r w:rsidR="00523C45" w:rsidRPr="0094416A">
        <w:rPr>
          <w:rFonts w:asciiTheme="majorBidi" w:hAnsiTheme="majorBidi" w:cstheme="majorBidi"/>
          <w:sz w:val="28"/>
          <w:szCs w:val="28"/>
          <w:lang w:bidi="ar-SY"/>
        </w:rPr>
        <w:t>A.vaginae (обнаружен в 77</w:t>
      </w:r>
      <w:r w:rsidR="00233B35" w:rsidRPr="0094416A">
        <w:rPr>
          <w:rFonts w:asciiTheme="majorBidi" w:hAnsiTheme="majorBidi" w:cstheme="majorBidi"/>
          <w:sz w:val="28"/>
          <w:szCs w:val="28"/>
          <w:lang w:bidi="ar-SY"/>
        </w:rPr>
        <w:t xml:space="preserve"> </w:t>
      </w:r>
      <w:r w:rsidR="00523C45" w:rsidRPr="0094416A">
        <w:rPr>
          <w:rFonts w:asciiTheme="majorBidi" w:hAnsiTheme="majorBidi" w:cstheme="majorBidi"/>
          <w:sz w:val="28"/>
          <w:szCs w:val="28"/>
          <w:lang w:bidi="ar-SY"/>
        </w:rPr>
        <w:t xml:space="preserve">%) оказался более специфичен для </w:t>
      </w:r>
      <w:proofErr w:type="gramStart"/>
      <w:r w:rsidR="00523C45" w:rsidRPr="0094416A">
        <w:rPr>
          <w:rFonts w:asciiTheme="majorBidi" w:hAnsiTheme="majorBidi" w:cstheme="majorBidi"/>
          <w:sz w:val="28"/>
          <w:szCs w:val="28"/>
          <w:lang w:bidi="ar-SY"/>
        </w:rPr>
        <w:t>БВ</w:t>
      </w:r>
      <w:proofErr w:type="gramEnd"/>
      <w:r w:rsidR="00523C45" w:rsidRPr="0094416A">
        <w:rPr>
          <w:rFonts w:asciiTheme="majorBidi" w:hAnsiTheme="majorBidi" w:cstheme="majorBidi"/>
          <w:sz w:val="28"/>
          <w:szCs w:val="28"/>
          <w:lang w:bidi="ar-SY"/>
        </w:rPr>
        <w:t xml:space="preserve"> чем Gardnerella vaginalis</w:t>
      </w:r>
      <w:r w:rsidR="00617425" w:rsidRPr="0094416A">
        <w:rPr>
          <w:rFonts w:asciiTheme="majorBidi" w:hAnsiTheme="majorBidi" w:cstheme="majorBidi"/>
          <w:sz w:val="28"/>
          <w:szCs w:val="28"/>
          <w:lang w:bidi="ar-SY"/>
        </w:rPr>
        <w:t xml:space="preserve"> (обнаружена в 35</w:t>
      </w:r>
      <w:r w:rsidR="00233B35" w:rsidRPr="0094416A">
        <w:rPr>
          <w:rFonts w:asciiTheme="majorBidi" w:hAnsiTheme="majorBidi" w:cstheme="majorBidi"/>
          <w:sz w:val="28"/>
          <w:szCs w:val="28"/>
          <w:lang w:bidi="ar-SY"/>
        </w:rPr>
        <w:t xml:space="preserve"> </w:t>
      </w:r>
      <w:r w:rsidR="00617425" w:rsidRPr="0094416A">
        <w:rPr>
          <w:rFonts w:asciiTheme="majorBidi" w:hAnsiTheme="majorBidi" w:cstheme="majorBidi"/>
          <w:sz w:val="28"/>
          <w:szCs w:val="28"/>
          <w:lang w:bidi="ar-SY"/>
        </w:rPr>
        <w:t>%)</w:t>
      </w:r>
      <w:r w:rsidR="000E36CF" w:rsidRPr="0094416A">
        <w:rPr>
          <w:rFonts w:asciiTheme="majorBidi" w:hAnsiTheme="majorBidi" w:cstheme="majorBidi"/>
          <w:sz w:val="28"/>
          <w:szCs w:val="28"/>
          <w:lang w:bidi="ar-SY"/>
        </w:rPr>
        <w:t xml:space="preserve">. </w:t>
      </w:r>
      <w:r w:rsidR="00617425" w:rsidRPr="0094416A">
        <w:rPr>
          <w:rFonts w:asciiTheme="majorBidi" w:hAnsiTheme="majorBidi" w:cstheme="majorBidi"/>
          <w:sz w:val="28"/>
          <w:szCs w:val="28"/>
          <w:lang w:bidi="ar-SY"/>
        </w:rPr>
        <w:t xml:space="preserve"> Большая частота рецидивов БВ у женщин, имеющих A.vaginae и Gardnerella vaginalis подтверждает, что A.vaginae </w:t>
      </w:r>
      <w:r w:rsidR="00A441E5" w:rsidRPr="0094416A">
        <w:rPr>
          <w:rFonts w:asciiTheme="majorBidi" w:hAnsiTheme="majorBidi" w:cstheme="majorBidi"/>
          <w:sz w:val="28"/>
          <w:szCs w:val="28"/>
          <w:lang w:bidi="ar-SY"/>
        </w:rPr>
        <w:t>вносит больший вклад в развитие</w:t>
      </w:r>
      <w:r w:rsidR="00617425" w:rsidRPr="0094416A">
        <w:rPr>
          <w:rFonts w:asciiTheme="majorBidi" w:hAnsiTheme="majorBidi" w:cstheme="majorBidi"/>
          <w:sz w:val="28"/>
          <w:szCs w:val="28"/>
          <w:lang w:bidi="ar-SY"/>
        </w:rPr>
        <w:t xml:space="preserve"> БВ </w:t>
      </w:r>
      <w:r w:rsidR="00490FC4" w:rsidRPr="0094416A">
        <w:rPr>
          <w:rFonts w:asciiTheme="majorBidi" w:hAnsiTheme="majorBidi" w:cstheme="majorBidi"/>
          <w:sz w:val="28"/>
          <w:szCs w:val="28"/>
          <w:lang w:bidi="ar-SY"/>
        </w:rPr>
        <w:t>[</w:t>
      </w:r>
      <w:r w:rsidR="00C37E1B" w:rsidRPr="0094416A">
        <w:rPr>
          <w:rFonts w:asciiTheme="majorBidi" w:hAnsiTheme="majorBidi" w:cstheme="majorBidi"/>
          <w:sz w:val="28"/>
          <w:szCs w:val="28"/>
          <w:lang w:bidi="ar-SY"/>
        </w:rPr>
        <w:t>1</w:t>
      </w:r>
      <w:r w:rsidR="009B0C1C" w:rsidRPr="0094416A">
        <w:rPr>
          <w:rFonts w:asciiTheme="majorBidi" w:hAnsiTheme="majorBidi" w:cstheme="majorBidi"/>
          <w:sz w:val="28"/>
          <w:szCs w:val="28"/>
          <w:lang w:bidi="ar-SY"/>
        </w:rPr>
        <w:t>32</w:t>
      </w:r>
      <w:r w:rsidR="00C37E1B" w:rsidRPr="0094416A">
        <w:rPr>
          <w:rFonts w:asciiTheme="majorBidi" w:hAnsiTheme="majorBidi" w:cstheme="majorBidi"/>
          <w:sz w:val="28"/>
          <w:szCs w:val="28"/>
          <w:lang w:bidi="ar-SY"/>
        </w:rPr>
        <w:t>, 1</w:t>
      </w:r>
      <w:r w:rsidR="009B0C1C" w:rsidRPr="0094416A">
        <w:rPr>
          <w:rFonts w:asciiTheme="majorBidi" w:hAnsiTheme="majorBidi" w:cstheme="majorBidi"/>
          <w:sz w:val="28"/>
          <w:szCs w:val="28"/>
          <w:lang w:bidi="ar-SY"/>
        </w:rPr>
        <w:t>35</w:t>
      </w:r>
      <w:r w:rsidR="005F44C4" w:rsidRPr="0094416A">
        <w:rPr>
          <w:rFonts w:asciiTheme="majorBidi" w:hAnsiTheme="majorBidi" w:cstheme="majorBidi"/>
          <w:sz w:val="28"/>
          <w:szCs w:val="28"/>
          <w:lang w:bidi="ar-SY"/>
        </w:rPr>
        <w:t>, 179, 183</w:t>
      </w:r>
      <w:r w:rsidR="00617425" w:rsidRPr="0094416A">
        <w:rPr>
          <w:rFonts w:asciiTheme="majorBidi" w:hAnsiTheme="majorBidi" w:cstheme="majorBidi"/>
          <w:sz w:val="28"/>
          <w:szCs w:val="28"/>
          <w:lang w:bidi="ar-SY"/>
        </w:rPr>
        <w:t>].</w:t>
      </w:r>
    </w:p>
    <w:p w:rsidR="007614E1" w:rsidRPr="0094416A" w:rsidRDefault="00682EA6"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Грамотрицательн</w:t>
      </w:r>
      <w:r w:rsidR="007614E1" w:rsidRPr="0094416A">
        <w:rPr>
          <w:rFonts w:asciiTheme="majorBidi" w:hAnsiTheme="majorBidi" w:cstheme="majorBidi"/>
          <w:sz w:val="28"/>
          <w:szCs w:val="28"/>
          <w:lang w:bidi="ar-SY"/>
        </w:rPr>
        <w:t xml:space="preserve">ые строго анаэробные бактерии при определенных условиях могут вызывать сальпингиты, хориоамниониты, эндометриты и пельвиоперитониты. Эти же микроорганизмы в высоких концентрациях часто </w:t>
      </w:r>
      <w:r w:rsidR="00760959" w:rsidRPr="0094416A">
        <w:rPr>
          <w:rFonts w:asciiTheme="majorBidi" w:hAnsiTheme="majorBidi" w:cstheme="majorBidi"/>
          <w:sz w:val="28"/>
          <w:szCs w:val="28"/>
          <w:lang w:bidi="ar-SY"/>
        </w:rPr>
        <w:t>выявля</w:t>
      </w:r>
      <w:r w:rsidR="007614E1" w:rsidRPr="0094416A">
        <w:rPr>
          <w:rFonts w:asciiTheme="majorBidi" w:hAnsiTheme="majorBidi" w:cstheme="majorBidi"/>
          <w:sz w:val="28"/>
          <w:szCs w:val="28"/>
          <w:lang w:bidi="ar-SY"/>
        </w:rPr>
        <w:t xml:space="preserve">ют при </w:t>
      </w:r>
      <w:proofErr w:type="gramStart"/>
      <w:r w:rsidR="007614E1" w:rsidRPr="0094416A">
        <w:rPr>
          <w:rFonts w:asciiTheme="majorBidi" w:hAnsiTheme="majorBidi" w:cstheme="majorBidi"/>
          <w:sz w:val="28"/>
          <w:szCs w:val="28"/>
          <w:lang w:bidi="ar-SY"/>
        </w:rPr>
        <w:t>бактериальном</w:t>
      </w:r>
      <w:proofErr w:type="gramEnd"/>
      <w:r w:rsidR="007614E1" w:rsidRPr="0094416A">
        <w:rPr>
          <w:rFonts w:asciiTheme="majorBidi" w:hAnsiTheme="majorBidi" w:cstheme="majorBidi"/>
          <w:sz w:val="28"/>
          <w:szCs w:val="28"/>
          <w:lang w:bidi="ar-SY"/>
        </w:rPr>
        <w:t xml:space="preserve"> вагинозе </w:t>
      </w:r>
      <w:r w:rsidR="00C80A15" w:rsidRPr="0094416A">
        <w:rPr>
          <w:rFonts w:asciiTheme="majorBidi" w:hAnsiTheme="majorBidi" w:cstheme="majorBidi"/>
          <w:sz w:val="28"/>
          <w:szCs w:val="28"/>
          <w:lang w:bidi="ar-SY"/>
        </w:rPr>
        <w:t>[</w:t>
      </w:r>
      <w:r w:rsidR="00E6615D" w:rsidRPr="0094416A">
        <w:rPr>
          <w:rFonts w:asciiTheme="majorBidi" w:hAnsiTheme="majorBidi" w:cstheme="majorBidi"/>
          <w:sz w:val="28"/>
          <w:szCs w:val="28"/>
          <w:lang w:bidi="ar-SY"/>
        </w:rPr>
        <w:t>47, 127</w:t>
      </w:r>
      <w:r w:rsidR="00A647D5" w:rsidRPr="0094416A">
        <w:rPr>
          <w:rFonts w:asciiTheme="majorBidi" w:hAnsiTheme="majorBidi" w:cstheme="majorBidi"/>
          <w:sz w:val="28"/>
          <w:szCs w:val="28"/>
          <w:lang w:bidi="ar-SY"/>
        </w:rPr>
        <w:t>, 136</w:t>
      </w:r>
      <w:r w:rsidR="00E6615D" w:rsidRPr="0094416A">
        <w:rPr>
          <w:rFonts w:asciiTheme="majorBidi" w:hAnsiTheme="majorBidi" w:cstheme="majorBidi"/>
          <w:sz w:val="28"/>
          <w:szCs w:val="28"/>
          <w:lang w:bidi="ar-SY"/>
        </w:rPr>
        <w:t>, 141</w:t>
      </w:r>
      <w:r w:rsidR="0032667D" w:rsidRPr="0094416A">
        <w:rPr>
          <w:rFonts w:asciiTheme="majorBidi" w:hAnsiTheme="majorBidi" w:cstheme="majorBidi"/>
          <w:sz w:val="28"/>
          <w:szCs w:val="28"/>
          <w:lang w:bidi="ar-SY"/>
        </w:rPr>
        <w:t>], что осложняет его течение и лечение.</w:t>
      </w:r>
    </w:p>
    <w:p w:rsidR="007614E1" w:rsidRPr="0094416A" w:rsidRDefault="007614E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Бактероиды </w:t>
      </w:r>
      <w:r w:rsidR="007A1A3E" w:rsidRPr="0094416A">
        <w:rPr>
          <w:rFonts w:asciiTheme="majorBidi" w:hAnsiTheme="majorBidi" w:cstheme="majorBidi"/>
          <w:sz w:val="28"/>
          <w:szCs w:val="28"/>
          <w:lang w:bidi="ar-SY"/>
        </w:rPr>
        <w:t xml:space="preserve">(Bacteroides) </w:t>
      </w:r>
      <w:r w:rsidR="001B69C6"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неспорообразующие, полиморфные палочки. Наиболее часто встречающимся во влагалище видом является Bacteroides urealyticus, который выделяется у здоровых женщин с частотой до 36</w:t>
      </w:r>
      <w:r w:rsidR="00895785"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Бактероиды группы “fragilis” (B. fragilis, B. vulgatus, B. ovatus, B. distasonis, B. uniformis, B. caccae, B. multiacidus) могут быть обнаружены у 9</w:t>
      </w:r>
      <w:r w:rsidR="00895785" w:rsidRPr="0094416A">
        <w:rPr>
          <w:rFonts w:asciiTheme="majorBidi" w:hAnsiTheme="majorBidi" w:cstheme="majorBidi"/>
          <w:sz w:val="28"/>
          <w:szCs w:val="28"/>
          <w:lang w:bidi="ar-SY"/>
        </w:rPr>
        <w:t xml:space="preserve"> % </w:t>
      </w:r>
      <w:r w:rsidR="008E71C1" w:rsidRPr="0094416A">
        <w:rPr>
          <w:rFonts w:asciiTheme="majorBidi" w:hAnsiTheme="majorBidi" w:cstheme="majorBidi"/>
          <w:sz w:val="28"/>
          <w:szCs w:val="28"/>
          <w:lang w:bidi="ar-SY"/>
        </w:rPr>
        <w:t>–</w:t>
      </w:r>
      <w:r w:rsidR="00895785"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13</w:t>
      </w:r>
      <w:r w:rsidR="00895785"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здоровых женщин. В норме количество бактероидов обычно не превышает 10</w:t>
      </w:r>
      <w:r w:rsidRPr="0094416A">
        <w:rPr>
          <w:rFonts w:asciiTheme="majorBidi" w:hAnsiTheme="majorBidi" w:cstheme="majorBidi"/>
          <w:sz w:val="28"/>
          <w:szCs w:val="28"/>
          <w:vertAlign w:val="superscript"/>
          <w:lang w:bidi="ar-SY"/>
        </w:rPr>
        <w:t>3</w:t>
      </w:r>
      <w:r w:rsidR="008E71C1" w:rsidRPr="0094416A">
        <w:rPr>
          <w:rFonts w:asciiTheme="majorBidi" w:hAnsiTheme="majorBidi" w:cstheme="majorBidi"/>
          <w:sz w:val="28"/>
          <w:szCs w:val="28"/>
          <w:vertAlign w:val="superscript"/>
          <w:lang w:bidi="ar-SY"/>
        </w:rPr>
        <w:t xml:space="preserve"> </w:t>
      </w:r>
      <w:r w:rsidR="008E71C1"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10</w:t>
      </w:r>
      <w:r w:rsidRPr="0094416A">
        <w:rPr>
          <w:rFonts w:asciiTheme="majorBidi" w:hAnsiTheme="majorBidi" w:cstheme="majorBidi"/>
          <w:sz w:val="28"/>
          <w:szCs w:val="28"/>
          <w:vertAlign w:val="superscript"/>
          <w:lang w:bidi="ar-SY"/>
        </w:rPr>
        <w:t>4</w:t>
      </w:r>
      <w:r w:rsidRPr="0094416A">
        <w:rPr>
          <w:rFonts w:asciiTheme="majorBidi" w:hAnsiTheme="majorBidi" w:cstheme="majorBidi"/>
          <w:sz w:val="28"/>
          <w:szCs w:val="28"/>
          <w:lang w:bidi="ar-SY"/>
        </w:rPr>
        <w:t xml:space="preserve"> КОЕ/мл исследуемого материала. Bacteroides играют роль в развитии БВ, вызывают воспалительные заболевания тазовых органов, пневмонии, инфекции ЖКТ.</w:t>
      </w:r>
    </w:p>
    <w:p w:rsidR="007614E1" w:rsidRPr="0094416A" w:rsidRDefault="007614E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lastRenderedPageBreak/>
        <w:t xml:space="preserve">Превотеллы </w:t>
      </w:r>
      <w:r w:rsidR="00934A39" w:rsidRPr="0094416A">
        <w:rPr>
          <w:rFonts w:asciiTheme="majorBidi" w:hAnsiTheme="majorBidi" w:cstheme="majorBidi"/>
          <w:sz w:val="28"/>
          <w:szCs w:val="28"/>
          <w:lang w:bidi="ar-SY"/>
        </w:rPr>
        <w:t>(Prevotella</w:t>
      </w:r>
      <w:r w:rsidR="008E71C1" w:rsidRPr="0094416A">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неспорообразующие палочки. Основными видами, наиболее часто встречающимися в вагинальном тракте здоровых женщин, являются P. bivia и P. disiens. В норме частота выделяемости бактерий этого рода может достигать 60</w:t>
      </w:r>
      <w:r w:rsidR="006B71BD"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случаев, однако, их количественный уровень у здоровых женщин не превышает 10</w:t>
      </w:r>
      <w:r w:rsidRPr="0094416A">
        <w:rPr>
          <w:rFonts w:asciiTheme="majorBidi" w:hAnsiTheme="majorBidi" w:cstheme="majorBidi"/>
          <w:sz w:val="28"/>
          <w:szCs w:val="28"/>
          <w:vertAlign w:val="superscript"/>
          <w:lang w:bidi="ar-SY"/>
        </w:rPr>
        <w:t>4</w:t>
      </w:r>
      <w:r w:rsidRPr="0094416A">
        <w:rPr>
          <w:rFonts w:asciiTheme="majorBidi" w:hAnsiTheme="majorBidi" w:cstheme="majorBidi"/>
          <w:sz w:val="28"/>
          <w:szCs w:val="28"/>
          <w:lang w:bidi="ar-SY"/>
        </w:rPr>
        <w:t xml:space="preserve"> КОЕ/мл исследуемого материала. Могут быть представлены в составе нормальной флоры ЖКТ и дыхательной системы. Prevotella играет роль в развитии у женщин БВ, вызывает такие инфекционные процессы как абсцессы, периодонтиты, бактериемии, пневмонии, остеомиелиты.</w:t>
      </w:r>
    </w:p>
    <w:p w:rsidR="007614E1" w:rsidRPr="0094416A" w:rsidRDefault="007614E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Фузобактерии </w:t>
      </w:r>
      <w:r w:rsidR="0004640A" w:rsidRPr="0094416A">
        <w:rPr>
          <w:rFonts w:asciiTheme="majorBidi" w:hAnsiTheme="majorBidi" w:cstheme="majorBidi"/>
          <w:sz w:val="28"/>
          <w:szCs w:val="28"/>
          <w:lang w:bidi="ar-SY"/>
        </w:rPr>
        <w:t xml:space="preserve">(Fusobacterium spp.) </w:t>
      </w:r>
      <w:r w:rsidR="008E71C1"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неспорообразующие палочки. Являются представителями нормальной флоры ЖКТ. Фузобактерии в норме во влагалище встречаются наиболее редко (до 8</w:t>
      </w:r>
      <w:r w:rsidR="00BA3FA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случаев) и в концентрации, не превышающей 10</w:t>
      </w:r>
      <w:r w:rsidRPr="0094416A">
        <w:rPr>
          <w:rFonts w:asciiTheme="majorBidi" w:hAnsiTheme="majorBidi" w:cstheme="majorBidi"/>
          <w:sz w:val="28"/>
          <w:szCs w:val="28"/>
          <w:vertAlign w:val="superscript"/>
          <w:lang w:bidi="ar-SY"/>
        </w:rPr>
        <w:t>3</w:t>
      </w:r>
      <w:r w:rsidRPr="0094416A">
        <w:rPr>
          <w:rFonts w:asciiTheme="majorBidi" w:hAnsiTheme="majorBidi" w:cstheme="majorBidi"/>
          <w:sz w:val="28"/>
          <w:szCs w:val="28"/>
          <w:lang w:bidi="ar-SY"/>
        </w:rPr>
        <w:t xml:space="preserve"> КОЕ/мл исследуемого материала. При </w:t>
      </w:r>
      <w:proofErr w:type="gramStart"/>
      <w:r w:rsidRPr="0094416A">
        <w:rPr>
          <w:rFonts w:asciiTheme="majorBidi" w:hAnsiTheme="majorBidi" w:cstheme="majorBidi"/>
          <w:sz w:val="28"/>
          <w:szCs w:val="28"/>
          <w:lang w:bidi="ar-SY"/>
        </w:rPr>
        <w:t>бактериальном</w:t>
      </w:r>
      <w:proofErr w:type="gramEnd"/>
      <w:r w:rsidRPr="0094416A">
        <w:rPr>
          <w:rFonts w:asciiTheme="majorBidi" w:hAnsiTheme="majorBidi" w:cstheme="majorBidi"/>
          <w:sz w:val="28"/>
          <w:szCs w:val="28"/>
          <w:lang w:bidi="ar-SY"/>
        </w:rPr>
        <w:t xml:space="preserve"> вагинозе значительно возрастает частота выделения фузобактерий (21</w:t>
      </w:r>
      <w:r w:rsidR="00B94EB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Они играют роль в развитии у женщин БВ (в основном Fusobacterium nucleatum), вызывают периодонтиты, гингивиты, бактериемии, амниониты.</w:t>
      </w:r>
    </w:p>
    <w:p w:rsidR="007614E1" w:rsidRPr="0094416A" w:rsidRDefault="007614E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Патогенные возможности строго анаэробных грамотрицательных бактерий, прежде всего, связаны с их ферментными системами. Так у B. fragilis </w:t>
      </w:r>
      <w:proofErr w:type="gramStart"/>
      <w:r w:rsidRPr="0094416A">
        <w:rPr>
          <w:rFonts w:asciiTheme="majorBidi" w:hAnsiTheme="majorBidi" w:cstheme="majorBidi"/>
          <w:sz w:val="28"/>
          <w:szCs w:val="28"/>
          <w:lang w:bidi="ar-SY"/>
        </w:rPr>
        <w:t>выявлены</w:t>
      </w:r>
      <w:proofErr w:type="gramEnd"/>
      <w:r w:rsidRPr="0094416A">
        <w:rPr>
          <w:rFonts w:asciiTheme="majorBidi" w:hAnsiTheme="majorBidi" w:cstheme="majorBidi"/>
          <w:sz w:val="28"/>
          <w:szCs w:val="28"/>
          <w:lang w:bidi="ar-SY"/>
        </w:rPr>
        <w:t xml:space="preserve"> гиалуронидаза, коллагеназа, фибринолизин, иммуноглобулин-протеазы, гепариназа и нейраминидаза. B. fragilis обладает и другими факторами патогенности, как, например капсульный полисахарид, обладающий антифагоцитарной активностью. Кроме того, бактероиды группы “fragilis” способны к продукции супероксиддисмутазы и каталазы, что позволяет им противостоять бактерицидному действию перекиси водорода, вырабатываемой лактобактериями. Различные протеазы и фибринолизин, выявлены у различных видов рода Prevotella и Porphyromonas. Fusobacterium necrophorum обладает гемолизином, лейкотоксином и факторами агрегации тромбоцитов.</w:t>
      </w:r>
    </w:p>
    <w:p w:rsidR="007614E1" w:rsidRPr="0094416A" w:rsidRDefault="007614E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lastRenderedPageBreak/>
        <w:t>У беременных женщин бактериальные протеазы и липазы могут воздействовать на хориоамниотическую мембрану, приводя к ее разрыву. Высокая продукция фосфолипазы А</w:t>
      </w:r>
      <w:proofErr w:type="gramStart"/>
      <w:r w:rsidRPr="0094416A">
        <w:rPr>
          <w:rFonts w:asciiTheme="majorBidi" w:hAnsiTheme="majorBidi" w:cstheme="majorBidi"/>
          <w:sz w:val="28"/>
          <w:szCs w:val="28"/>
          <w:vertAlign w:val="subscript"/>
          <w:lang w:bidi="ar-SY"/>
        </w:rPr>
        <w:t>2</w:t>
      </w:r>
      <w:proofErr w:type="gramEnd"/>
      <w:r w:rsidRPr="0094416A">
        <w:rPr>
          <w:rFonts w:asciiTheme="majorBidi" w:hAnsiTheme="majorBidi" w:cstheme="majorBidi"/>
          <w:sz w:val="28"/>
          <w:szCs w:val="28"/>
          <w:lang w:bidi="ar-SY"/>
        </w:rPr>
        <w:t xml:space="preserve"> была определена у бактероидов, фузобактерий, а также у анаэробных стрептококков и G. vaginalis. Фосфолипаза А</w:t>
      </w:r>
      <w:proofErr w:type="gramStart"/>
      <w:r w:rsidRPr="0094416A">
        <w:rPr>
          <w:rFonts w:asciiTheme="majorBidi" w:hAnsiTheme="majorBidi" w:cstheme="majorBidi"/>
          <w:sz w:val="28"/>
          <w:szCs w:val="28"/>
          <w:vertAlign w:val="subscript"/>
          <w:lang w:bidi="ar-SY"/>
        </w:rPr>
        <w:t>2</w:t>
      </w:r>
      <w:proofErr w:type="gramEnd"/>
      <w:r w:rsidRPr="0094416A">
        <w:rPr>
          <w:rFonts w:asciiTheme="majorBidi" w:hAnsiTheme="majorBidi" w:cstheme="majorBidi"/>
          <w:sz w:val="28"/>
          <w:szCs w:val="28"/>
          <w:lang w:bidi="ar-SY"/>
        </w:rPr>
        <w:t xml:space="preserve"> активирует продукцию простагландина путем освобождения арахидоновой кислоты из ее эфирной формы. Нарушение целостности хориоамниотической оболочки в совокупности с увеличением концентрации простагландинов в амниотической жидкости инициируют преждевременные роды.</w:t>
      </w:r>
    </w:p>
    <w:p w:rsidR="00917ECD" w:rsidRPr="0094416A" w:rsidRDefault="00917ECD"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Гарднерелл</w:t>
      </w:r>
      <w:r w:rsidR="00D85360" w:rsidRPr="0094416A">
        <w:rPr>
          <w:rFonts w:asciiTheme="majorBidi" w:hAnsiTheme="majorBidi" w:cstheme="majorBidi"/>
          <w:sz w:val="28"/>
          <w:szCs w:val="28"/>
          <w:lang w:bidi="ar-SY"/>
        </w:rPr>
        <w:t>а</w:t>
      </w:r>
      <w:r w:rsidRPr="0094416A">
        <w:rPr>
          <w:rFonts w:asciiTheme="majorBidi" w:hAnsiTheme="majorBidi" w:cstheme="majorBidi"/>
          <w:sz w:val="28"/>
          <w:szCs w:val="28"/>
          <w:lang w:bidi="ar-SY"/>
        </w:rPr>
        <w:t xml:space="preserve"> </w:t>
      </w:r>
      <w:r w:rsidR="0030215F" w:rsidRPr="0094416A">
        <w:rPr>
          <w:rFonts w:asciiTheme="majorBidi" w:hAnsiTheme="majorBidi" w:cstheme="majorBidi"/>
          <w:sz w:val="28"/>
          <w:szCs w:val="28"/>
          <w:lang w:bidi="ar-SY"/>
        </w:rPr>
        <w:t>(Gardnerella vaginalis) –</w:t>
      </w:r>
      <w:r w:rsidR="00D85360"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плеоморфные грамотрицательные или грамвариабельные палочки или кокковидные палочки. В настоящее время известен единственный вид бактер</w:t>
      </w:r>
      <w:r w:rsidR="0030215F" w:rsidRPr="0094416A">
        <w:rPr>
          <w:rFonts w:asciiTheme="majorBidi" w:hAnsiTheme="majorBidi" w:cstheme="majorBidi"/>
          <w:sz w:val="28"/>
          <w:szCs w:val="28"/>
          <w:lang w:bidi="ar-SY"/>
        </w:rPr>
        <w:t>ий, принадлежащий к этому роду –</w:t>
      </w:r>
      <w:r w:rsidRPr="0094416A">
        <w:rPr>
          <w:rFonts w:asciiTheme="majorBidi" w:hAnsiTheme="majorBidi" w:cstheme="majorBidi"/>
          <w:sz w:val="28"/>
          <w:szCs w:val="28"/>
          <w:lang w:bidi="ar-SY"/>
        </w:rPr>
        <w:t xml:space="preserve"> Gardnerella vaginalis.</w:t>
      </w:r>
    </w:p>
    <w:p w:rsidR="007614E1" w:rsidRPr="0094416A" w:rsidRDefault="00917ECD"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Гарднереллы встречаются у 50</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 сексуально активных женщин, причем их количество нередко достигает 10</w:t>
      </w:r>
      <w:r w:rsidRPr="0094416A">
        <w:rPr>
          <w:rFonts w:asciiTheme="majorBidi" w:hAnsiTheme="majorBidi" w:cstheme="majorBidi"/>
          <w:sz w:val="28"/>
          <w:szCs w:val="28"/>
          <w:vertAlign w:val="superscript"/>
          <w:lang w:bidi="ar-SY"/>
        </w:rPr>
        <w:t>5</w:t>
      </w:r>
      <w:r w:rsidRPr="0094416A">
        <w:rPr>
          <w:rFonts w:asciiTheme="majorBidi" w:hAnsiTheme="majorBidi" w:cstheme="majorBidi"/>
          <w:sz w:val="28"/>
          <w:szCs w:val="28"/>
          <w:lang w:bidi="ar-SY"/>
        </w:rPr>
        <w:t xml:space="preserve"> КОЕ/мл исследуемого материала. При бактериальных вагинозах гарднереллы выделяются более чем в 90</w:t>
      </w:r>
      <w:r w:rsidR="00984DC6"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 случаев, в </w:t>
      </w:r>
      <w:proofErr w:type="gramStart"/>
      <w:r w:rsidRPr="0094416A">
        <w:rPr>
          <w:rFonts w:asciiTheme="majorBidi" w:hAnsiTheme="majorBidi" w:cstheme="majorBidi"/>
          <w:sz w:val="28"/>
          <w:szCs w:val="28"/>
          <w:lang w:bidi="ar-SY"/>
        </w:rPr>
        <w:t>количестве</w:t>
      </w:r>
      <w:proofErr w:type="gramEnd"/>
      <w:r w:rsidRPr="0094416A">
        <w:rPr>
          <w:rFonts w:asciiTheme="majorBidi" w:hAnsiTheme="majorBidi" w:cstheme="majorBidi"/>
          <w:sz w:val="28"/>
          <w:szCs w:val="28"/>
          <w:lang w:bidi="ar-SY"/>
        </w:rPr>
        <w:t xml:space="preserve"> превышающем 10</w:t>
      </w:r>
      <w:r w:rsidRPr="0094416A">
        <w:rPr>
          <w:rFonts w:asciiTheme="majorBidi" w:hAnsiTheme="majorBidi" w:cstheme="majorBidi"/>
          <w:sz w:val="28"/>
          <w:szCs w:val="28"/>
          <w:vertAlign w:val="superscript"/>
          <w:lang w:bidi="ar-SY"/>
        </w:rPr>
        <w:t xml:space="preserve">7 </w:t>
      </w:r>
      <w:r w:rsidRPr="0094416A">
        <w:rPr>
          <w:rFonts w:asciiTheme="majorBidi" w:hAnsiTheme="majorBidi" w:cstheme="majorBidi"/>
          <w:sz w:val="28"/>
          <w:szCs w:val="28"/>
          <w:lang w:bidi="ar-SY"/>
        </w:rPr>
        <w:t>КОЕ/мл исследуемого материала и выше, и считаются важным фактором, ответственным за возникновение и поддержание этого патологического состояния.</w:t>
      </w:r>
    </w:p>
    <w:p w:rsidR="00917ECD" w:rsidRPr="0094416A" w:rsidRDefault="00917ECD"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G.vaginalis могут продуцировать токсические биопродукты, к </w:t>
      </w:r>
      <w:proofErr w:type="gramStart"/>
      <w:r w:rsidRPr="0094416A">
        <w:rPr>
          <w:rFonts w:asciiTheme="majorBidi" w:hAnsiTheme="majorBidi" w:cstheme="majorBidi"/>
          <w:sz w:val="28"/>
          <w:szCs w:val="28"/>
          <w:lang w:bidi="ar-SY"/>
        </w:rPr>
        <w:t>которым</w:t>
      </w:r>
      <w:proofErr w:type="gramEnd"/>
      <w:r w:rsidRPr="0094416A">
        <w:rPr>
          <w:rFonts w:asciiTheme="majorBidi" w:hAnsiTheme="majorBidi" w:cstheme="majorBidi"/>
          <w:sz w:val="28"/>
          <w:szCs w:val="28"/>
          <w:lang w:bidi="ar-SY"/>
        </w:rPr>
        <w:t xml:space="preserve"> относятся муколитические ферменты и гемолизин. Существенное значение в формировании состояния </w:t>
      </w:r>
      <w:proofErr w:type="gramStart"/>
      <w:r w:rsidRPr="0094416A">
        <w:rPr>
          <w:rFonts w:asciiTheme="majorBidi" w:hAnsiTheme="majorBidi" w:cstheme="majorBidi"/>
          <w:sz w:val="28"/>
          <w:szCs w:val="28"/>
          <w:lang w:bidi="ar-SY"/>
        </w:rPr>
        <w:t>бактериальных</w:t>
      </w:r>
      <w:proofErr w:type="gramEnd"/>
      <w:r w:rsidRPr="0094416A">
        <w:rPr>
          <w:rFonts w:asciiTheme="majorBidi" w:hAnsiTheme="majorBidi" w:cstheme="majorBidi"/>
          <w:sz w:val="28"/>
          <w:szCs w:val="28"/>
          <w:lang w:bidi="ar-SY"/>
        </w:rPr>
        <w:t xml:space="preserve"> вагинозов отводится действию гемолизина G.vaginalis на человеческие лейкоциты. Симптомы бактериальных вагинозов проявляются на фоне недостаточности лейкоцитов. Предполагается, что G. vaginalis, которые присутствуют в высоких концентрациях у женщин с </w:t>
      </w:r>
      <w:proofErr w:type="gramStart"/>
      <w:r w:rsidRPr="0094416A">
        <w:rPr>
          <w:rFonts w:asciiTheme="majorBidi" w:hAnsiTheme="majorBidi" w:cstheme="majorBidi"/>
          <w:sz w:val="28"/>
          <w:szCs w:val="28"/>
          <w:lang w:bidi="ar-SY"/>
        </w:rPr>
        <w:t>бактериальными</w:t>
      </w:r>
      <w:proofErr w:type="gramEnd"/>
      <w:r w:rsidRPr="0094416A">
        <w:rPr>
          <w:rFonts w:asciiTheme="majorBidi" w:hAnsiTheme="majorBidi" w:cstheme="majorBidi"/>
          <w:sz w:val="28"/>
          <w:szCs w:val="28"/>
          <w:lang w:bidi="ar-SY"/>
        </w:rPr>
        <w:t xml:space="preserve"> вагинозами, продуцируют лейкотоксический фактор, способный разрушать лейкоциты, что позволяет объяснить отсутствие лейкоцитарной реакции при бактериальном вагинозе.</w:t>
      </w:r>
    </w:p>
    <w:p w:rsidR="00EC045F" w:rsidRPr="0094416A" w:rsidRDefault="00EC045F"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Горяева Я.С.</w:t>
      </w:r>
      <w:r w:rsidR="005B410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(2008</w:t>
      </w:r>
      <w:r w:rsidR="00C03323"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г.) выделяет, что Gardnerella vaginalis определяется не только у всех пациенток с бактериальным вагинозом, но и в 60</w:t>
      </w:r>
      <w:r w:rsidR="00C03323"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 случаев </w:t>
      </w:r>
      <w:r w:rsidRPr="0094416A">
        <w:rPr>
          <w:rFonts w:asciiTheme="majorBidi" w:hAnsiTheme="majorBidi" w:cstheme="majorBidi"/>
          <w:sz w:val="28"/>
          <w:szCs w:val="28"/>
          <w:lang w:bidi="ar-SY"/>
        </w:rPr>
        <w:lastRenderedPageBreak/>
        <w:t>в норме.</w:t>
      </w:r>
      <w:proofErr w:type="gramEnd"/>
      <w:r w:rsidRPr="0094416A">
        <w:rPr>
          <w:rFonts w:asciiTheme="majorBidi" w:hAnsiTheme="majorBidi" w:cstheme="majorBidi"/>
          <w:sz w:val="28"/>
          <w:szCs w:val="28"/>
          <w:lang w:bidi="ar-SY"/>
        </w:rPr>
        <w:t xml:space="preserve"> Более специфичным для </w:t>
      </w:r>
      <w:proofErr w:type="gramStart"/>
      <w:r w:rsidRPr="0094416A">
        <w:rPr>
          <w:rFonts w:asciiTheme="majorBidi" w:hAnsiTheme="majorBidi" w:cstheme="majorBidi"/>
          <w:sz w:val="28"/>
          <w:szCs w:val="28"/>
          <w:lang w:bidi="ar-SY"/>
        </w:rPr>
        <w:t>бактериального</w:t>
      </w:r>
      <w:proofErr w:type="gramEnd"/>
      <w:r w:rsidRPr="0094416A">
        <w:rPr>
          <w:rFonts w:asciiTheme="majorBidi" w:hAnsiTheme="majorBidi" w:cstheme="majorBidi"/>
          <w:sz w:val="28"/>
          <w:szCs w:val="28"/>
          <w:lang w:bidi="ar-SY"/>
        </w:rPr>
        <w:t xml:space="preserve"> вагиноза было определение Atopobium vaginae [</w:t>
      </w:r>
      <w:r w:rsidR="00E6615D" w:rsidRPr="0094416A">
        <w:rPr>
          <w:rFonts w:asciiTheme="majorBidi" w:hAnsiTheme="majorBidi" w:cstheme="majorBidi"/>
          <w:sz w:val="28"/>
          <w:szCs w:val="28"/>
          <w:lang w:bidi="ar-SY"/>
        </w:rPr>
        <w:t>31</w:t>
      </w:r>
      <w:r w:rsidRPr="0094416A">
        <w:rPr>
          <w:rFonts w:asciiTheme="majorBidi" w:hAnsiTheme="majorBidi" w:cstheme="majorBidi"/>
          <w:sz w:val="28"/>
          <w:szCs w:val="28"/>
          <w:lang w:bidi="ar-SY"/>
        </w:rPr>
        <w:t>].</w:t>
      </w:r>
    </w:p>
    <w:p w:rsidR="00917ECD" w:rsidRPr="0094416A" w:rsidRDefault="00917ECD"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Микоплазмы</w:t>
      </w:r>
      <w:r w:rsidRPr="0094416A">
        <w:rPr>
          <w:rFonts w:asciiTheme="majorBidi" w:hAnsiTheme="majorBidi" w:cstheme="majorBidi"/>
          <w:b/>
          <w:bCs/>
          <w:sz w:val="28"/>
          <w:szCs w:val="28"/>
          <w:lang w:bidi="ar-SY"/>
        </w:rPr>
        <w:t xml:space="preserve"> </w:t>
      </w:r>
      <w:r w:rsidR="00E53BE1" w:rsidRPr="0094416A">
        <w:rPr>
          <w:rFonts w:asciiTheme="majorBidi" w:hAnsiTheme="majorBidi" w:cstheme="majorBidi"/>
          <w:b/>
          <w:bCs/>
          <w:sz w:val="28"/>
          <w:szCs w:val="28"/>
          <w:lang w:bidi="ar-SY"/>
        </w:rPr>
        <w:t>(</w:t>
      </w:r>
      <w:r w:rsidR="00E53BE1" w:rsidRPr="0094416A">
        <w:rPr>
          <w:rFonts w:asciiTheme="majorBidi" w:hAnsiTheme="majorBidi" w:cstheme="majorBidi"/>
          <w:sz w:val="28"/>
          <w:szCs w:val="28"/>
          <w:lang w:bidi="ar-SY"/>
        </w:rPr>
        <w:t xml:space="preserve">Mycoplasma  spp.) </w:t>
      </w:r>
      <w:r w:rsidR="007607AA"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самые мелкие бактерии с выраженным полиморфизмом (от кокковидных телец до нитей), что обусловлено отсутствием ригидной клеточной стенки. Клинически доказана патогенность для человека Mycoplasma pneumoniae, Mycoplasma genitalium, Mycoplasma hominis, Ureaplasma urealyticum (по старой классификации – биовар</w:t>
      </w:r>
      <w:proofErr w:type="gramStart"/>
      <w:r w:rsidRPr="0094416A">
        <w:rPr>
          <w:rFonts w:asciiTheme="majorBidi" w:hAnsiTheme="majorBidi" w:cstheme="majorBidi"/>
          <w:sz w:val="28"/>
          <w:szCs w:val="28"/>
          <w:lang w:bidi="ar-SY"/>
        </w:rPr>
        <w:t xml:space="preserve"> Т</w:t>
      </w:r>
      <w:proofErr w:type="gramEnd"/>
      <w:r w:rsidR="007607A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7607A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960), Ureaplasma parvum (по старой классификации – биовар Парво).</w:t>
      </w:r>
    </w:p>
    <w:p w:rsidR="00917ECD" w:rsidRPr="0094416A" w:rsidRDefault="00917ECD"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Ureaplasma urealyticum, Ureaplasma parvum и Mycoplasma hominis могут обитать в качестве коменсалов на слизистых урогенитального тракта. В норме Ureaplasma urealyticum/parvum выделяют у 6</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w:t>
      </w:r>
      <w:r w:rsidR="005B4107" w:rsidRPr="0094416A">
        <w:rPr>
          <w:rFonts w:asciiTheme="majorBidi" w:hAnsiTheme="majorBidi" w:cstheme="majorBidi"/>
          <w:sz w:val="28"/>
          <w:szCs w:val="28"/>
          <w:lang w:bidi="ar-SY"/>
        </w:rPr>
        <w:t xml:space="preserve"> </w:t>
      </w:r>
      <w:r w:rsidR="007607AA" w:rsidRPr="0094416A">
        <w:rPr>
          <w:rFonts w:asciiTheme="majorBidi" w:hAnsiTheme="majorBidi" w:cstheme="majorBidi"/>
          <w:sz w:val="28"/>
          <w:szCs w:val="28"/>
          <w:lang w:bidi="ar-SY"/>
        </w:rPr>
        <w:t>–</w:t>
      </w:r>
      <w:r w:rsidR="005B410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7</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 женщин в количестве 10</w:t>
      </w:r>
      <w:r w:rsidRPr="0094416A">
        <w:rPr>
          <w:rFonts w:asciiTheme="majorBidi" w:hAnsiTheme="majorBidi" w:cstheme="majorBidi"/>
          <w:sz w:val="28"/>
          <w:szCs w:val="28"/>
          <w:vertAlign w:val="superscript"/>
          <w:lang w:bidi="ar-SY"/>
        </w:rPr>
        <w:t>3</w:t>
      </w:r>
      <w:r w:rsidR="007607A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 10</w:t>
      </w:r>
      <w:r w:rsidRPr="0094416A">
        <w:rPr>
          <w:rFonts w:asciiTheme="majorBidi" w:hAnsiTheme="majorBidi" w:cstheme="majorBidi"/>
          <w:sz w:val="28"/>
          <w:szCs w:val="28"/>
          <w:vertAlign w:val="superscript"/>
          <w:lang w:bidi="ar-SY"/>
        </w:rPr>
        <w:t>5</w:t>
      </w:r>
      <w:r w:rsidRPr="0094416A">
        <w:rPr>
          <w:rFonts w:asciiTheme="majorBidi" w:hAnsiTheme="majorBidi" w:cstheme="majorBidi"/>
          <w:sz w:val="28"/>
          <w:szCs w:val="28"/>
          <w:lang w:bidi="ar-SY"/>
        </w:rPr>
        <w:t xml:space="preserve"> КОЕ/мл, Mycoplasma hominis у 2</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w:t>
      </w:r>
      <w:r w:rsidR="005B4107" w:rsidRPr="0094416A">
        <w:rPr>
          <w:rFonts w:asciiTheme="majorBidi" w:hAnsiTheme="majorBidi" w:cstheme="majorBidi"/>
          <w:sz w:val="28"/>
          <w:szCs w:val="28"/>
          <w:lang w:bidi="ar-SY"/>
        </w:rPr>
        <w:t xml:space="preserve"> </w:t>
      </w:r>
      <w:r w:rsidR="007607AA" w:rsidRPr="0094416A">
        <w:rPr>
          <w:rFonts w:asciiTheme="majorBidi" w:hAnsiTheme="majorBidi" w:cstheme="majorBidi"/>
          <w:sz w:val="28"/>
          <w:szCs w:val="28"/>
          <w:lang w:bidi="ar-SY"/>
        </w:rPr>
        <w:t>–</w:t>
      </w:r>
      <w:r w:rsidR="005B410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15</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 женщин в количестве до 10</w:t>
      </w:r>
      <w:r w:rsidRPr="0094416A">
        <w:rPr>
          <w:rFonts w:asciiTheme="majorBidi" w:hAnsiTheme="majorBidi" w:cstheme="majorBidi"/>
          <w:sz w:val="28"/>
          <w:szCs w:val="28"/>
          <w:vertAlign w:val="superscript"/>
          <w:lang w:bidi="ar-SY"/>
        </w:rPr>
        <w:t>3</w:t>
      </w:r>
      <w:r w:rsidR="00363AC6" w:rsidRPr="0094416A">
        <w:rPr>
          <w:rFonts w:asciiTheme="majorBidi" w:hAnsiTheme="majorBidi" w:cstheme="majorBidi"/>
          <w:sz w:val="28"/>
          <w:szCs w:val="28"/>
          <w:vertAlign w:val="superscript"/>
          <w:lang w:bidi="ar-SY"/>
        </w:rPr>
        <w:t xml:space="preserve"> </w:t>
      </w:r>
      <w:r w:rsidRPr="0094416A">
        <w:rPr>
          <w:rFonts w:asciiTheme="majorBidi" w:hAnsiTheme="majorBidi" w:cstheme="majorBidi"/>
          <w:sz w:val="28"/>
          <w:szCs w:val="28"/>
          <w:lang w:bidi="ar-SY"/>
        </w:rPr>
        <w:t>КОЕ/мл исследуемого материала. Однако данные бактерии не могут рассматриваться как безвредные.</w:t>
      </w:r>
    </w:p>
    <w:p w:rsidR="00917ECD" w:rsidRPr="0094416A" w:rsidRDefault="00917ECD"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 том случае, если родовые пути матери контаминированы микоплазмами, слизистые оболочки ребенка могут быть колонизированы ими уже во время родов. Обычно в дальнейшем в первые недели жизни происходит прогрессивное исчезновение микоплазм. Тем не менее, известно, что пневмонии новорожденных нередко вызваны микоплазмами и уреаплазмами.</w:t>
      </w:r>
    </w:p>
    <w:p w:rsidR="00917ECD" w:rsidRPr="0094416A" w:rsidRDefault="0095098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 патогенезе бактериального вагиноза основное значение придается только бактериям вида Mycoplasma hominis, частота выделения которых может увеличиваться до 50</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w:t>
      </w:r>
      <w:r w:rsidR="00DE1A21" w:rsidRPr="0094416A">
        <w:rPr>
          <w:rFonts w:asciiTheme="majorBidi" w:hAnsiTheme="majorBidi" w:cstheme="majorBidi"/>
          <w:sz w:val="28"/>
          <w:szCs w:val="28"/>
          <w:lang w:bidi="ar-SY"/>
        </w:rPr>
        <w:t xml:space="preserve"> </w:t>
      </w:r>
      <w:r w:rsidR="007607AA" w:rsidRPr="0094416A">
        <w:rPr>
          <w:rFonts w:asciiTheme="majorBidi" w:hAnsiTheme="majorBidi" w:cstheme="majorBidi"/>
          <w:sz w:val="28"/>
          <w:szCs w:val="28"/>
          <w:lang w:bidi="ar-SY"/>
        </w:rPr>
        <w:t>–</w:t>
      </w:r>
      <w:r w:rsidR="00DE1A21"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80</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а </w:t>
      </w:r>
      <w:r w:rsidR="007607AA" w:rsidRPr="0094416A">
        <w:rPr>
          <w:rFonts w:asciiTheme="majorBidi" w:hAnsiTheme="majorBidi" w:cstheme="majorBidi"/>
          <w:sz w:val="28"/>
          <w:szCs w:val="28"/>
          <w:lang w:bidi="ar-SY"/>
        </w:rPr>
        <w:t>количественный уровень –</w:t>
      </w:r>
      <w:r w:rsidRPr="0094416A">
        <w:rPr>
          <w:rFonts w:asciiTheme="majorBidi" w:hAnsiTheme="majorBidi" w:cstheme="majorBidi"/>
          <w:sz w:val="28"/>
          <w:szCs w:val="28"/>
          <w:lang w:bidi="ar-SY"/>
        </w:rPr>
        <w:t xml:space="preserve"> до 10</w:t>
      </w:r>
      <w:r w:rsidRPr="0094416A">
        <w:rPr>
          <w:rFonts w:asciiTheme="majorBidi" w:hAnsiTheme="majorBidi" w:cstheme="majorBidi"/>
          <w:sz w:val="28"/>
          <w:szCs w:val="28"/>
          <w:vertAlign w:val="superscript"/>
          <w:lang w:bidi="ar-SY"/>
        </w:rPr>
        <w:t>5</w:t>
      </w:r>
      <w:r w:rsidRPr="0094416A">
        <w:rPr>
          <w:rFonts w:asciiTheme="majorBidi" w:hAnsiTheme="majorBidi" w:cstheme="majorBidi"/>
          <w:sz w:val="28"/>
          <w:szCs w:val="28"/>
          <w:lang w:bidi="ar-SY"/>
        </w:rPr>
        <w:t xml:space="preserve"> КОЕ/мл и более исследуемого материала. При этой патологии микоплазмы всегда ассоциированы с другими бактериями и, прежде всего с облигатными анаэробами и гарднереллами.</w:t>
      </w:r>
    </w:p>
    <w:p w:rsidR="00950989" w:rsidRPr="0094416A" w:rsidRDefault="0095098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Mycoplasma hominis, кроме того, может вызывать пиелонефриты и сальпингиты. В равной степени М. hominis и U. urealyticum/parvum могут быть ответственны за нарушения репродуктивной функции: бесплодие у </w:t>
      </w:r>
      <w:r w:rsidRPr="0094416A">
        <w:rPr>
          <w:rFonts w:asciiTheme="majorBidi" w:hAnsiTheme="majorBidi" w:cstheme="majorBidi"/>
          <w:sz w:val="28"/>
          <w:szCs w:val="28"/>
          <w:lang w:bidi="ar-SY"/>
        </w:rPr>
        <w:lastRenderedPageBreak/>
        <w:t>мужчин, преж</w:t>
      </w:r>
      <w:r w:rsidR="003C4452" w:rsidRPr="0094416A">
        <w:rPr>
          <w:rFonts w:asciiTheme="majorBidi" w:hAnsiTheme="majorBidi" w:cstheme="majorBidi"/>
          <w:sz w:val="28"/>
          <w:szCs w:val="28"/>
          <w:lang w:bidi="ar-SY"/>
        </w:rPr>
        <w:t>девременные выкидыши, хорио</w:t>
      </w:r>
      <w:r w:rsidRPr="0094416A">
        <w:rPr>
          <w:rFonts w:asciiTheme="majorBidi" w:hAnsiTheme="majorBidi" w:cstheme="majorBidi"/>
          <w:sz w:val="28"/>
          <w:szCs w:val="28"/>
          <w:lang w:bidi="ar-SY"/>
        </w:rPr>
        <w:t>амниониты, а также патологические неонатальные состояния: гипотрофия плода, преждевременный разрыв плодных оболочек.</w:t>
      </w:r>
    </w:p>
    <w:p w:rsidR="00950989" w:rsidRPr="0094416A" w:rsidRDefault="0095098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Стафилококки</w:t>
      </w:r>
      <w:r w:rsidR="00F017C1" w:rsidRPr="0094416A">
        <w:rPr>
          <w:rFonts w:asciiTheme="majorBidi" w:hAnsiTheme="majorBidi" w:cstheme="majorBidi"/>
          <w:b/>
          <w:bCs/>
          <w:sz w:val="28"/>
          <w:szCs w:val="28"/>
          <w:lang w:bidi="ar-SY"/>
        </w:rPr>
        <w:t xml:space="preserve"> (</w:t>
      </w:r>
      <w:r w:rsidR="00F017C1" w:rsidRPr="0094416A">
        <w:rPr>
          <w:rFonts w:asciiTheme="majorBidi" w:hAnsiTheme="majorBidi" w:cstheme="majorBidi"/>
          <w:sz w:val="28"/>
          <w:szCs w:val="28"/>
          <w:lang w:bidi="ar-SY"/>
        </w:rPr>
        <w:t>Staphylococcus spp.</w:t>
      </w:r>
      <w:r w:rsidR="007607AA" w:rsidRPr="0094416A">
        <w:rPr>
          <w:rFonts w:asciiTheme="majorBidi" w:hAnsiTheme="majorBidi" w:cstheme="majorBidi"/>
          <w:sz w:val="28"/>
          <w:szCs w:val="28"/>
          <w:lang w:bidi="ar-SY"/>
        </w:rPr>
        <w:t>) –</w:t>
      </w:r>
      <w:r w:rsidR="00F017C1"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рамположительные кокки. К видам, наиболее часто встречающимся во влагалище здоровых женщин, относятся коагулазо-негативные эпидермальные стафилококки (S. epidermidis), частота обнаружения которых может достигать 90</w:t>
      </w:r>
      <w:r w:rsidR="00A5533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случаев, а количество варьировать от 10</w:t>
      </w:r>
      <w:r w:rsidRPr="0094416A">
        <w:rPr>
          <w:rFonts w:asciiTheme="majorBidi" w:hAnsiTheme="majorBidi" w:cstheme="majorBidi"/>
          <w:sz w:val="28"/>
          <w:szCs w:val="28"/>
          <w:vertAlign w:val="superscript"/>
          <w:lang w:bidi="ar-SY"/>
        </w:rPr>
        <w:t>3</w:t>
      </w:r>
      <w:r w:rsidRPr="0094416A">
        <w:rPr>
          <w:rFonts w:asciiTheme="majorBidi" w:hAnsiTheme="majorBidi" w:cstheme="majorBidi"/>
          <w:sz w:val="28"/>
          <w:szCs w:val="28"/>
          <w:lang w:bidi="ar-SY"/>
        </w:rPr>
        <w:t xml:space="preserve"> до 10</w:t>
      </w:r>
      <w:r w:rsidRPr="0094416A">
        <w:rPr>
          <w:rFonts w:asciiTheme="majorBidi" w:hAnsiTheme="majorBidi" w:cstheme="majorBidi"/>
          <w:sz w:val="28"/>
          <w:szCs w:val="28"/>
          <w:vertAlign w:val="superscript"/>
          <w:lang w:bidi="ar-SY"/>
        </w:rPr>
        <w:t xml:space="preserve">4 </w:t>
      </w:r>
      <w:r w:rsidRPr="0094416A">
        <w:rPr>
          <w:rFonts w:asciiTheme="majorBidi" w:hAnsiTheme="majorBidi" w:cstheme="majorBidi"/>
          <w:sz w:val="28"/>
          <w:szCs w:val="28"/>
          <w:lang w:bidi="ar-SY"/>
        </w:rPr>
        <w:t>КОЕ/мл исследуемого материала. Золотистые стафилококки (S. aureus) выделяются с небольшой частотой в 5</w:t>
      </w:r>
      <w:r w:rsidR="001E39CB">
        <w:rPr>
          <w:rFonts w:asciiTheme="majorBidi" w:hAnsiTheme="majorBidi" w:cstheme="majorBidi"/>
          <w:sz w:val="28"/>
          <w:szCs w:val="28"/>
          <w:lang w:bidi="ar-SY"/>
        </w:rPr>
        <w:t> </w:t>
      </w:r>
      <w:r w:rsidRPr="0094416A">
        <w:rPr>
          <w:rFonts w:asciiTheme="majorBidi" w:hAnsiTheme="majorBidi" w:cstheme="majorBidi"/>
          <w:sz w:val="28"/>
          <w:szCs w:val="28"/>
          <w:lang w:bidi="ar-SY"/>
        </w:rPr>
        <w:t>% случаев и обычно колонизируют влагалище транзиторно. Золотистые стафилококки способны вырабатывать TSST</w:t>
      </w:r>
      <w:r w:rsidR="00AB719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AB719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 токсин, результатом действия которого является синдром токсического шока.</w:t>
      </w:r>
    </w:p>
    <w:p w:rsidR="00950989" w:rsidRPr="0094416A" w:rsidRDefault="0095098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Стрептококки</w:t>
      </w:r>
      <w:r w:rsidR="0095438E" w:rsidRPr="0094416A">
        <w:rPr>
          <w:rFonts w:asciiTheme="majorBidi" w:hAnsiTheme="majorBidi" w:cstheme="majorBidi"/>
          <w:sz w:val="28"/>
          <w:szCs w:val="28"/>
          <w:lang w:bidi="ar-SY"/>
        </w:rPr>
        <w:t xml:space="preserve"> </w:t>
      </w:r>
      <w:r w:rsidR="0095438E" w:rsidRPr="0094416A">
        <w:rPr>
          <w:rFonts w:asciiTheme="majorBidi" w:hAnsiTheme="majorBidi" w:cstheme="majorBidi"/>
          <w:b/>
          <w:bCs/>
          <w:sz w:val="28"/>
          <w:szCs w:val="28"/>
          <w:lang w:bidi="ar-SY"/>
        </w:rPr>
        <w:t>(</w:t>
      </w:r>
      <w:r w:rsidR="0095438E" w:rsidRPr="0094416A">
        <w:rPr>
          <w:rFonts w:asciiTheme="majorBidi" w:hAnsiTheme="majorBidi" w:cstheme="majorBidi"/>
          <w:sz w:val="28"/>
          <w:szCs w:val="28"/>
          <w:lang w:bidi="ar-SY"/>
        </w:rPr>
        <w:t xml:space="preserve">Streptococcus spp.) </w:t>
      </w:r>
      <w:r w:rsidR="00316FF5" w:rsidRPr="0094416A">
        <w:rPr>
          <w:rFonts w:asciiTheme="majorBidi" w:hAnsiTheme="majorBidi" w:cstheme="majorBidi"/>
          <w:sz w:val="28"/>
          <w:szCs w:val="28"/>
          <w:lang w:bidi="ar-SY"/>
        </w:rPr>
        <w:t>–</w:t>
      </w:r>
      <w:r w:rsidR="0095438E"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рамположительные кокки. В норме во влагалище здоровых женщин выделяют стрептококки в количестве не более, чем 10</w:t>
      </w:r>
      <w:r w:rsidRPr="0094416A">
        <w:rPr>
          <w:rFonts w:asciiTheme="majorBidi" w:hAnsiTheme="majorBidi" w:cstheme="majorBidi"/>
          <w:sz w:val="28"/>
          <w:szCs w:val="28"/>
          <w:vertAlign w:val="superscript"/>
          <w:lang w:bidi="ar-SY"/>
        </w:rPr>
        <w:t>3</w:t>
      </w:r>
      <w:r w:rsidRPr="0094416A">
        <w:rPr>
          <w:rFonts w:asciiTheme="majorBidi" w:hAnsiTheme="majorBidi" w:cstheme="majorBidi"/>
          <w:sz w:val="28"/>
          <w:szCs w:val="28"/>
          <w:lang w:bidi="ar-SY"/>
        </w:rPr>
        <w:t xml:space="preserve"> КОЕ/мл, относящиеся в основном к трем группам: стрептококки группы viridans (“зеленящие” стрептококки или гемолитические Streptococcus sp.), стрептококки серологической группы</w:t>
      </w:r>
      <w:proofErr w:type="gramStart"/>
      <w:r w:rsidRPr="0094416A">
        <w:rPr>
          <w:rFonts w:asciiTheme="majorBidi" w:hAnsiTheme="majorBidi" w:cstheme="majorBidi"/>
          <w:sz w:val="28"/>
          <w:szCs w:val="28"/>
          <w:lang w:bidi="ar-SY"/>
        </w:rPr>
        <w:t xml:space="preserve"> В</w:t>
      </w:r>
      <w:proofErr w:type="gramEnd"/>
      <w:r w:rsidRPr="0094416A">
        <w:rPr>
          <w:rFonts w:asciiTheme="majorBidi" w:hAnsiTheme="majorBidi" w:cstheme="majorBidi"/>
          <w:sz w:val="28"/>
          <w:szCs w:val="28"/>
          <w:lang w:bidi="ar-SY"/>
        </w:rPr>
        <w:t xml:space="preserve"> (S. agalactiae) и стрептококки серологической группы D (энтерококки).</w:t>
      </w:r>
    </w:p>
    <w:p w:rsidR="00950989" w:rsidRPr="0094416A" w:rsidRDefault="0095098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Энтеробактерии</w:t>
      </w:r>
      <w:r w:rsidR="00FD40CE" w:rsidRPr="0094416A">
        <w:rPr>
          <w:rFonts w:asciiTheme="majorBidi" w:hAnsiTheme="majorBidi" w:cstheme="majorBidi"/>
          <w:b/>
          <w:bCs/>
          <w:sz w:val="28"/>
          <w:szCs w:val="28"/>
          <w:lang w:bidi="ar-SY"/>
        </w:rPr>
        <w:t xml:space="preserve"> (</w:t>
      </w:r>
      <w:r w:rsidR="00FD40CE" w:rsidRPr="0094416A">
        <w:rPr>
          <w:rFonts w:asciiTheme="majorBidi" w:hAnsiTheme="majorBidi" w:cstheme="majorBidi"/>
          <w:sz w:val="28"/>
          <w:szCs w:val="28"/>
          <w:lang w:bidi="ar-SY"/>
        </w:rPr>
        <w:t>Enterobacteriaceae</w:t>
      </w:r>
      <w:r w:rsidR="00152E6B" w:rsidRPr="0094416A">
        <w:rPr>
          <w:rFonts w:asciiTheme="majorBidi" w:hAnsiTheme="majorBidi" w:cstheme="majorBidi"/>
          <w:sz w:val="28"/>
          <w:szCs w:val="28"/>
          <w:lang w:bidi="ar-SY"/>
        </w:rPr>
        <w:t>)</w:t>
      </w:r>
      <w:r w:rsidR="00316FF5" w:rsidRPr="0094416A">
        <w:rPr>
          <w:rFonts w:asciiTheme="majorBidi" w:hAnsiTheme="majorBidi" w:cstheme="majorBidi"/>
          <w:sz w:val="28"/>
          <w:szCs w:val="28"/>
          <w:lang w:bidi="ar-SY"/>
        </w:rPr>
        <w:t xml:space="preserve"> –</w:t>
      </w:r>
      <w:r w:rsidR="00FD40CE"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рамотрицательные палочки. Наиболее часто встречающимся во влагалище здоровых женщин видом этой группы микроорганизмов являются Escherichia coli. Частота их выделения варьирует от 10</w:t>
      </w:r>
      <w:r w:rsidR="00B8454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до 25</w:t>
      </w:r>
      <w:r w:rsidR="00B8454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а количество от 10</w:t>
      </w:r>
      <w:r w:rsidRPr="0094416A">
        <w:rPr>
          <w:rFonts w:asciiTheme="majorBidi" w:hAnsiTheme="majorBidi" w:cstheme="majorBidi"/>
          <w:sz w:val="28"/>
          <w:szCs w:val="28"/>
          <w:vertAlign w:val="superscript"/>
          <w:lang w:bidi="ar-SY"/>
        </w:rPr>
        <w:t>3</w:t>
      </w:r>
      <w:r w:rsidRPr="0094416A">
        <w:rPr>
          <w:rFonts w:asciiTheme="majorBidi" w:hAnsiTheme="majorBidi" w:cstheme="majorBidi"/>
          <w:sz w:val="28"/>
          <w:szCs w:val="28"/>
          <w:lang w:bidi="ar-SY"/>
        </w:rPr>
        <w:t xml:space="preserve"> до 10</w:t>
      </w:r>
      <w:r w:rsidRPr="0094416A">
        <w:rPr>
          <w:rFonts w:asciiTheme="majorBidi" w:hAnsiTheme="majorBidi" w:cstheme="majorBidi"/>
          <w:sz w:val="28"/>
          <w:szCs w:val="28"/>
          <w:vertAlign w:val="superscript"/>
          <w:lang w:bidi="ar-SY"/>
        </w:rPr>
        <w:t>4</w:t>
      </w:r>
      <w:r w:rsidRPr="0094416A">
        <w:rPr>
          <w:rFonts w:asciiTheme="majorBidi" w:hAnsiTheme="majorBidi" w:cstheme="majorBidi"/>
          <w:sz w:val="28"/>
          <w:szCs w:val="28"/>
          <w:lang w:bidi="ar-SY"/>
        </w:rPr>
        <w:t xml:space="preserve"> КОЕ/мл исследуемого материала. Другие виды бактерий семейства Enterobcteriaceae, например, принадлежащих к родам Klebsiella и Enterobacter, также могут быть выделены из влагалища здоровых женщин, однако значительно реже. Escherichia coli, Proteus sp., Klebsiella sp., а также Pseudomonas aeruginosa, могут вызывать урогенитальные инфекционные заболевания (неспецифические вагиниты и др.).</w:t>
      </w:r>
    </w:p>
    <w:p w:rsidR="00950989" w:rsidRPr="0094416A" w:rsidRDefault="0095098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Дрожжеподобные грибы рода Candida являются частыми коменсалами генитального тракта здоровых женщин, особенно сексуально активных. </w:t>
      </w:r>
      <w:r w:rsidRPr="0094416A">
        <w:rPr>
          <w:rFonts w:asciiTheme="majorBidi" w:hAnsiTheme="majorBidi" w:cstheme="majorBidi"/>
          <w:sz w:val="28"/>
          <w:szCs w:val="28"/>
          <w:lang w:bidi="ar-SY"/>
        </w:rPr>
        <w:lastRenderedPageBreak/>
        <w:t>Наиболее часто обнаруживаемым видом является Candida albicans (до 30</w:t>
      </w:r>
      <w:r w:rsidR="00A71715"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Количество Candida albicans может достигать 10</w:t>
      </w:r>
      <w:r w:rsidRPr="0094416A">
        <w:rPr>
          <w:rFonts w:asciiTheme="majorBidi" w:hAnsiTheme="majorBidi" w:cstheme="majorBidi"/>
          <w:sz w:val="28"/>
          <w:szCs w:val="28"/>
          <w:vertAlign w:val="superscript"/>
          <w:lang w:bidi="ar-SY"/>
        </w:rPr>
        <w:t xml:space="preserve">6 </w:t>
      </w:r>
      <w:r w:rsidRPr="0094416A">
        <w:rPr>
          <w:rFonts w:asciiTheme="majorBidi" w:hAnsiTheme="majorBidi" w:cstheme="majorBidi"/>
          <w:sz w:val="28"/>
          <w:szCs w:val="28"/>
          <w:lang w:bidi="ar-SY"/>
        </w:rPr>
        <w:t>КОЕ/мл исследуемого материала, при этом не вызывая развития патологических процессов. Количество дрожжеподобных грибов рода Candida может повышаться при беременности на фоне транзиторной физиологической супрессии клеточного иммунитета.</w:t>
      </w:r>
    </w:p>
    <w:p w:rsidR="006A3BF6" w:rsidRDefault="001F1024"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Карапетян и соавт.</w:t>
      </w:r>
      <w:r w:rsidR="00A11D79"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2008</w:t>
      </w:r>
      <w:r w:rsidR="002768E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г.) [</w:t>
      </w:r>
      <w:r w:rsidR="000D325A" w:rsidRPr="0094416A">
        <w:rPr>
          <w:rFonts w:asciiTheme="majorBidi" w:hAnsiTheme="majorBidi" w:cstheme="majorBidi"/>
          <w:sz w:val="28"/>
          <w:szCs w:val="28"/>
          <w:lang w:bidi="ar-SY"/>
        </w:rPr>
        <w:t>9</w:t>
      </w:r>
      <w:r w:rsidR="000E4DFD" w:rsidRPr="0094416A">
        <w:rPr>
          <w:rFonts w:asciiTheme="majorBidi" w:hAnsiTheme="majorBidi" w:cstheme="majorBidi"/>
          <w:sz w:val="28"/>
          <w:szCs w:val="28"/>
          <w:lang w:bidi="ar-SY"/>
        </w:rPr>
        <w:t>2</w:t>
      </w:r>
      <w:r w:rsidR="00AB2BDF"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выделяют, что частота хронических экстрагенитальных заболеваний среди беременных с вагинальным дисбиозом превышала аналогичные показатели </w:t>
      </w:r>
      <w:proofErr w:type="gramStart"/>
      <w:r w:rsidRPr="0094416A">
        <w:rPr>
          <w:rFonts w:asciiTheme="majorBidi" w:hAnsiTheme="majorBidi" w:cstheme="majorBidi"/>
          <w:sz w:val="28"/>
          <w:szCs w:val="28"/>
          <w:lang w:bidi="ar-SY"/>
        </w:rPr>
        <w:t>у</w:t>
      </w:r>
      <w:proofErr w:type="gramEnd"/>
      <w:r w:rsidRPr="0094416A">
        <w:rPr>
          <w:rFonts w:asciiTheme="majorBidi" w:hAnsiTheme="majorBidi" w:cstheme="majorBidi"/>
          <w:sz w:val="28"/>
          <w:szCs w:val="28"/>
          <w:lang w:bidi="ar-SY"/>
        </w:rPr>
        <w:t xml:space="preserve"> здоровых. Так, хронический тонзиллит был отмечен в 4 раза чаще, пиелонефрит</w:t>
      </w:r>
      <w:r w:rsidR="00043A34" w:rsidRPr="0094416A">
        <w:rPr>
          <w:rFonts w:asciiTheme="majorBidi" w:hAnsiTheme="majorBidi" w:cstheme="majorBidi"/>
          <w:sz w:val="28"/>
          <w:szCs w:val="28"/>
          <w:lang w:bidi="ar-SY"/>
        </w:rPr>
        <w:t xml:space="preserve"> и цистит – в 2 раза чаще, заболевания щитовидной железы, дыхательной и пищеварительной систем – соответственно в 2,4; 1,5; 2 раза чаще, чем </w:t>
      </w:r>
      <w:proofErr w:type="gramStart"/>
      <w:r w:rsidR="00043A34" w:rsidRPr="0094416A">
        <w:rPr>
          <w:rFonts w:asciiTheme="majorBidi" w:hAnsiTheme="majorBidi" w:cstheme="majorBidi"/>
          <w:sz w:val="28"/>
          <w:szCs w:val="28"/>
          <w:lang w:bidi="ar-SY"/>
        </w:rPr>
        <w:t>у</w:t>
      </w:r>
      <w:proofErr w:type="gramEnd"/>
      <w:r w:rsidR="00043A34" w:rsidRPr="0094416A">
        <w:rPr>
          <w:rFonts w:asciiTheme="majorBidi" w:hAnsiTheme="majorBidi" w:cstheme="majorBidi"/>
          <w:sz w:val="28"/>
          <w:szCs w:val="28"/>
          <w:lang w:bidi="ar-SY"/>
        </w:rPr>
        <w:t xml:space="preserve"> здоровых.</w:t>
      </w:r>
      <w:r w:rsidR="00642BD4" w:rsidRPr="0094416A">
        <w:rPr>
          <w:rFonts w:asciiTheme="majorBidi" w:hAnsiTheme="majorBidi" w:cstheme="majorBidi"/>
          <w:sz w:val="28"/>
          <w:szCs w:val="28"/>
          <w:lang w:bidi="ar-SY"/>
        </w:rPr>
        <w:t xml:space="preserve"> У беременных с нарушениями вагинального дисбиоза, в сравнении с пациентками с нормоценозом, эктопия шейки матки, хронический эндометрит и сальпингоофорит встречались в 3 раза чаще, а вагинит – 1,7 раз чаще. </w:t>
      </w:r>
    </w:p>
    <w:p w:rsidR="003D72A3" w:rsidRDefault="00642BD4"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Таким образом, пациентки с вагинальными инфекциями могут быть отнесены в группу высокого риска по развитию инфекционных осложнений во время беременности, в связи с отягощенным акушерско-гинекологическим анамнезом и высокой частотой воспалительных</w:t>
      </w:r>
      <w:r w:rsidR="00A33121" w:rsidRPr="0094416A">
        <w:rPr>
          <w:rFonts w:asciiTheme="majorBidi" w:hAnsiTheme="majorBidi" w:cstheme="majorBidi"/>
          <w:sz w:val="28"/>
          <w:szCs w:val="28"/>
          <w:lang w:bidi="ar-SY"/>
        </w:rPr>
        <w:t xml:space="preserve"> заболевани</w:t>
      </w:r>
      <w:r w:rsidR="003D72A3">
        <w:rPr>
          <w:rFonts w:asciiTheme="majorBidi" w:hAnsiTheme="majorBidi" w:cstheme="majorBidi"/>
          <w:sz w:val="28"/>
          <w:szCs w:val="28"/>
          <w:lang w:bidi="ar-SY"/>
        </w:rPr>
        <w:t>й органов малого таза. При этом</w:t>
      </w:r>
      <w:r w:rsidR="00A33121" w:rsidRPr="0094416A">
        <w:rPr>
          <w:rFonts w:asciiTheme="majorBidi" w:hAnsiTheme="majorBidi" w:cstheme="majorBidi"/>
          <w:sz w:val="28"/>
          <w:szCs w:val="28"/>
          <w:lang w:bidi="ar-SY"/>
        </w:rPr>
        <w:t xml:space="preserve"> частота неразвивающихся беременностей и самопроизвольных выкидышей у беременных с нарушениями вагинального биотопа была выше в 3 раза, частота преждевременных родов – в 1,7 раз, в сравнении с пациентками с </w:t>
      </w:r>
      <w:proofErr w:type="gramStart"/>
      <w:r w:rsidR="00A33121" w:rsidRPr="0094416A">
        <w:rPr>
          <w:rFonts w:asciiTheme="majorBidi" w:hAnsiTheme="majorBidi" w:cstheme="majorBidi"/>
          <w:sz w:val="28"/>
          <w:szCs w:val="28"/>
          <w:lang w:bidi="ar-SY"/>
        </w:rPr>
        <w:t>вагинальным</w:t>
      </w:r>
      <w:proofErr w:type="gramEnd"/>
      <w:r w:rsidR="00A33121" w:rsidRPr="0094416A">
        <w:rPr>
          <w:rFonts w:asciiTheme="majorBidi" w:hAnsiTheme="majorBidi" w:cstheme="majorBidi"/>
          <w:sz w:val="28"/>
          <w:szCs w:val="28"/>
          <w:lang w:bidi="ar-SY"/>
        </w:rPr>
        <w:t xml:space="preserve"> нормоценозом. </w:t>
      </w:r>
    </w:p>
    <w:p w:rsidR="00863A91" w:rsidRPr="0094416A" w:rsidRDefault="00A33121"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Вышеотмеченное</w:t>
      </w:r>
      <w:proofErr w:type="gramEnd"/>
      <w:r w:rsidRPr="0094416A">
        <w:rPr>
          <w:rFonts w:asciiTheme="majorBidi" w:hAnsiTheme="majorBidi" w:cstheme="majorBidi"/>
          <w:sz w:val="28"/>
          <w:szCs w:val="28"/>
          <w:lang w:bidi="ar-SY"/>
        </w:rPr>
        <w:t xml:space="preserve"> обосновывает необходимость тщательного мониторинга </w:t>
      </w:r>
      <w:r w:rsidR="00B34942" w:rsidRPr="0094416A">
        <w:rPr>
          <w:rFonts w:asciiTheme="majorBidi" w:hAnsiTheme="majorBidi" w:cstheme="majorBidi"/>
          <w:sz w:val="28"/>
          <w:szCs w:val="28"/>
          <w:lang w:bidi="ar-SY"/>
        </w:rPr>
        <w:t>за пациентками с вагинальным дисбиозом, начиная с ранних сроков беременности и проведения этиотропной терапии.</w:t>
      </w:r>
    </w:p>
    <w:p w:rsidR="00207B21" w:rsidRPr="0094416A" w:rsidRDefault="00207B21"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Современная наука о микробиоценозе регламентирует его объективную оценку как инструмент профилактики дисбиоза и различных инфекционных осложнений, располаг</w:t>
      </w:r>
      <w:r w:rsidR="00AB719E" w:rsidRPr="0094416A">
        <w:rPr>
          <w:rFonts w:asciiTheme="majorBidi" w:hAnsiTheme="majorBidi" w:cstheme="majorBidi"/>
          <w:sz w:val="28"/>
          <w:szCs w:val="28"/>
          <w:lang w:bidi="ar-SY"/>
        </w:rPr>
        <w:t>ает методами количественной ПЦР–</w:t>
      </w:r>
      <w:r w:rsidRPr="0094416A">
        <w:rPr>
          <w:rFonts w:asciiTheme="majorBidi" w:hAnsiTheme="majorBidi" w:cstheme="majorBidi"/>
          <w:sz w:val="28"/>
          <w:szCs w:val="28"/>
          <w:lang w:bidi="ar-SY"/>
        </w:rPr>
        <w:t xml:space="preserve">диагностики качественного и количественного состава микробиоты </w:t>
      </w:r>
      <w:r w:rsidRPr="0094416A">
        <w:rPr>
          <w:rFonts w:asciiTheme="majorBidi" w:hAnsiTheme="majorBidi" w:cstheme="majorBidi"/>
          <w:sz w:val="28"/>
          <w:szCs w:val="28"/>
          <w:lang w:bidi="ar-SY"/>
        </w:rPr>
        <w:lastRenderedPageBreak/>
        <w:t>влагалища (Фемофлор</w:t>
      </w:r>
      <w:r w:rsidR="00152E6B" w:rsidRPr="0094416A">
        <w:rPr>
          <w:rFonts w:asciiTheme="majorBidi" w:hAnsiTheme="majorBidi" w:cstheme="majorBidi"/>
          <w:sz w:val="28"/>
          <w:szCs w:val="28"/>
          <w:lang w:bidi="ar-SY"/>
        </w:rPr>
        <w:t xml:space="preserve"> </w:t>
      </w:r>
      <w:r w:rsidR="00316FF5" w:rsidRPr="0094416A">
        <w:rPr>
          <w:rFonts w:asciiTheme="majorBidi" w:hAnsiTheme="majorBidi" w:cstheme="majorBidi"/>
          <w:sz w:val="28"/>
          <w:szCs w:val="28"/>
          <w:lang w:bidi="ar-SY"/>
        </w:rPr>
        <w:t xml:space="preserve">– 8 </w:t>
      </w:r>
      <w:r w:rsidRPr="0094416A">
        <w:rPr>
          <w:rFonts w:asciiTheme="majorBidi" w:hAnsiTheme="majorBidi" w:cstheme="majorBidi"/>
          <w:sz w:val="28"/>
          <w:szCs w:val="28"/>
          <w:lang w:bidi="ar-SY"/>
        </w:rPr>
        <w:t>и Фемофлор</w:t>
      </w:r>
      <w:r w:rsidR="00152E6B" w:rsidRPr="0094416A">
        <w:rPr>
          <w:rFonts w:asciiTheme="majorBidi" w:hAnsiTheme="majorBidi" w:cstheme="majorBidi"/>
          <w:sz w:val="28"/>
          <w:szCs w:val="28"/>
          <w:lang w:bidi="ar-SY"/>
        </w:rPr>
        <w:t xml:space="preserve"> </w:t>
      </w:r>
      <w:r w:rsidR="00804DF3" w:rsidRPr="0094416A">
        <w:rPr>
          <w:rFonts w:asciiTheme="majorBidi" w:hAnsiTheme="majorBidi" w:cstheme="majorBidi"/>
          <w:sz w:val="28"/>
          <w:szCs w:val="28"/>
          <w:lang w:bidi="ar-SY"/>
        </w:rPr>
        <w:t>–</w:t>
      </w:r>
      <w:r w:rsidR="00152E6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16), позволяющими выявить степень тяжести дисбиоза от легкого до тяжелого, подходы к лечению и профилактике ко</w:t>
      </w:r>
      <w:r w:rsidR="00F67CF7" w:rsidRPr="0094416A">
        <w:rPr>
          <w:rFonts w:asciiTheme="majorBidi" w:hAnsiTheme="majorBidi" w:cstheme="majorBidi"/>
          <w:sz w:val="28"/>
          <w:szCs w:val="28"/>
          <w:lang w:bidi="ar-SY"/>
        </w:rPr>
        <w:t>торых могут быть различными [</w:t>
      </w:r>
      <w:r w:rsidR="00403912" w:rsidRPr="0094416A">
        <w:rPr>
          <w:rFonts w:asciiTheme="majorBidi" w:hAnsiTheme="majorBidi" w:cstheme="majorBidi"/>
          <w:sz w:val="28"/>
          <w:szCs w:val="28"/>
          <w:lang w:bidi="ar-SY"/>
        </w:rPr>
        <w:t>85</w:t>
      </w:r>
      <w:r w:rsidRPr="0094416A">
        <w:rPr>
          <w:rFonts w:asciiTheme="majorBidi" w:hAnsiTheme="majorBidi" w:cstheme="majorBidi"/>
          <w:sz w:val="28"/>
          <w:szCs w:val="28"/>
          <w:lang w:bidi="ar-SY"/>
        </w:rPr>
        <w:t>].</w:t>
      </w:r>
      <w:proofErr w:type="gramEnd"/>
      <w:r w:rsidRPr="0094416A">
        <w:rPr>
          <w:rFonts w:asciiTheme="majorBidi" w:hAnsiTheme="majorBidi" w:cstheme="majorBidi"/>
          <w:sz w:val="28"/>
          <w:szCs w:val="28"/>
          <w:lang w:bidi="ar-SY"/>
        </w:rPr>
        <w:t xml:space="preserve"> </w:t>
      </w:r>
      <w:r w:rsidR="00137780" w:rsidRPr="0094416A">
        <w:rPr>
          <w:rFonts w:asciiTheme="majorBidi" w:hAnsiTheme="majorBidi" w:cstheme="majorBidi"/>
          <w:sz w:val="28"/>
          <w:szCs w:val="28"/>
          <w:lang w:bidi="ar-SY"/>
        </w:rPr>
        <w:t>Глухова Е.В. и Шаховская И.Н. (2011</w:t>
      </w:r>
      <w:r w:rsidR="00FF34F4" w:rsidRPr="0094416A">
        <w:rPr>
          <w:rFonts w:asciiTheme="majorBidi" w:hAnsiTheme="majorBidi" w:cstheme="majorBidi"/>
          <w:sz w:val="28"/>
          <w:szCs w:val="28"/>
          <w:lang w:bidi="ar-SY"/>
        </w:rPr>
        <w:t xml:space="preserve"> г.</w:t>
      </w:r>
      <w:r w:rsidR="00137780" w:rsidRPr="0094416A">
        <w:rPr>
          <w:rFonts w:asciiTheme="majorBidi" w:hAnsiTheme="majorBidi" w:cstheme="majorBidi"/>
          <w:sz w:val="28"/>
          <w:szCs w:val="28"/>
          <w:lang w:bidi="ar-SY"/>
        </w:rPr>
        <w:t xml:space="preserve">) считают, что именно качественная природа вагинальной микрофлоры является фактором, обусловливающим развитие клинической картины. А выявление показателей состояния микробиоты влагалища будет способствовать ранней диагностике и соответственно эффективной терапии </w:t>
      </w:r>
      <w:r w:rsidR="00EF564C" w:rsidRPr="0094416A">
        <w:rPr>
          <w:rFonts w:asciiTheme="majorBidi" w:hAnsiTheme="majorBidi" w:cstheme="majorBidi"/>
          <w:sz w:val="28"/>
          <w:szCs w:val="28"/>
          <w:lang w:bidi="ar-SY"/>
        </w:rPr>
        <w:t>[</w:t>
      </w:r>
      <w:r w:rsidR="000369D4" w:rsidRPr="0094416A">
        <w:rPr>
          <w:rFonts w:asciiTheme="majorBidi" w:hAnsiTheme="majorBidi" w:cstheme="majorBidi"/>
          <w:sz w:val="28"/>
          <w:szCs w:val="28"/>
          <w:lang w:bidi="ar-SY"/>
        </w:rPr>
        <w:t>3</w:t>
      </w:r>
      <w:r w:rsidR="00F9752A" w:rsidRPr="0094416A">
        <w:rPr>
          <w:rFonts w:asciiTheme="majorBidi" w:hAnsiTheme="majorBidi" w:cstheme="majorBidi"/>
          <w:sz w:val="28"/>
          <w:szCs w:val="28"/>
          <w:lang w:bidi="ar-SY"/>
        </w:rPr>
        <w:t xml:space="preserve">, </w:t>
      </w:r>
      <w:r w:rsidR="00B35B62" w:rsidRPr="0094416A">
        <w:rPr>
          <w:rFonts w:asciiTheme="majorBidi" w:hAnsiTheme="majorBidi" w:cstheme="majorBidi"/>
          <w:sz w:val="28"/>
          <w:szCs w:val="28"/>
          <w:lang w:bidi="ar-SY"/>
        </w:rPr>
        <w:t>28</w:t>
      </w:r>
      <w:r w:rsidR="008A62BE" w:rsidRPr="0094416A">
        <w:rPr>
          <w:rFonts w:asciiTheme="majorBidi" w:hAnsiTheme="majorBidi" w:cstheme="majorBidi"/>
          <w:sz w:val="28"/>
          <w:szCs w:val="28"/>
          <w:lang w:bidi="ar-SY"/>
        </w:rPr>
        <w:t>,</w:t>
      </w:r>
      <w:r w:rsidR="00B35B62" w:rsidRPr="0094416A">
        <w:rPr>
          <w:rFonts w:asciiTheme="majorBidi" w:hAnsiTheme="majorBidi" w:cstheme="majorBidi"/>
          <w:sz w:val="28"/>
          <w:szCs w:val="28"/>
          <w:lang w:bidi="ar-SY"/>
        </w:rPr>
        <w:t xml:space="preserve"> 57</w:t>
      </w:r>
      <w:r w:rsidR="00AB719E" w:rsidRPr="0094416A">
        <w:rPr>
          <w:rFonts w:asciiTheme="majorBidi" w:hAnsiTheme="majorBidi" w:cstheme="majorBidi"/>
          <w:sz w:val="28"/>
          <w:szCs w:val="28"/>
          <w:lang w:bidi="ar-SY"/>
        </w:rPr>
        <w:t>–</w:t>
      </w:r>
      <w:r w:rsidR="008A62BE" w:rsidRPr="0094416A">
        <w:rPr>
          <w:rFonts w:asciiTheme="majorBidi" w:hAnsiTheme="majorBidi" w:cstheme="majorBidi"/>
          <w:sz w:val="28"/>
          <w:szCs w:val="28"/>
          <w:lang w:bidi="ar-SY"/>
        </w:rPr>
        <w:t>5</w:t>
      </w:r>
      <w:r w:rsidR="00B35B62" w:rsidRPr="0094416A">
        <w:rPr>
          <w:rFonts w:asciiTheme="majorBidi" w:hAnsiTheme="majorBidi" w:cstheme="majorBidi"/>
          <w:sz w:val="28"/>
          <w:szCs w:val="28"/>
          <w:lang w:bidi="ar-SY"/>
        </w:rPr>
        <w:t>8</w:t>
      </w:r>
      <w:r w:rsidR="00137780" w:rsidRPr="0094416A">
        <w:rPr>
          <w:rFonts w:asciiTheme="majorBidi" w:hAnsiTheme="majorBidi" w:cstheme="majorBidi"/>
          <w:sz w:val="28"/>
          <w:szCs w:val="28"/>
          <w:lang w:bidi="ar-SY"/>
        </w:rPr>
        <w:t>].</w:t>
      </w:r>
    </w:p>
    <w:p w:rsidR="00152DCE"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Применение методики полимеразной цепной</w:t>
      </w:r>
      <w:r w:rsidR="00E85E4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реакции (ПЦР – технологий) дало возможность</w:t>
      </w:r>
      <w:r w:rsidR="00E85E4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М.Н. Болдыре</w:t>
      </w:r>
      <w:r w:rsidR="00E85E4B" w:rsidRPr="0094416A">
        <w:rPr>
          <w:rFonts w:asciiTheme="majorBidi" w:hAnsiTheme="majorBidi" w:cstheme="majorBidi"/>
          <w:sz w:val="28"/>
          <w:szCs w:val="28"/>
          <w:lang w:bidi="ar-SY"/>
        </w:rPr>
        <w:t>вой (2010</w:t>
      </w:r>
      <w:r w:rsidR="00365A5B" w:rsidRPr="0094416A">
        <w:rPr>
          <w:rFonts w:asciiTheme="majorBidi" w:hAnsiTheme="majorBidi" w:cstheme="majorBidi"/>
          <w:sz w:val="28"/>
          <w:szCs w:val="28"/>
          <w:lang w:bidi="ar-SY"/>
        </w:rPr>
        <w:t xml:space="preserve"> </w:t>
      </w:r>
      <w:r w:rsidR="00F44AE2" w:rsidRPr="0094416A">
        <w:rPr>
          <w:rFonts w:asciiTheme="majorBidi" w:hAnsiTheme="majorBidi" w:cstheme="majorBidi"/>
          <w:sz w:val="28"/>
          <w:szCs w:val="28"/>
          <w:lang w:bidi="ar-SY"/>
        </w:rPr>
        <w:t>г</w:t>
      </w:r>
      <w:r w:rsidR="00365A5B" w:rsidRPr="0094416A">
        <w:rPr>
          <w:rFonts w:asciiTheme="majorBidi" w:hAnsiTheme="majorBidi" w:cstheme="majorBidi"/>
          <w:sz w:val="28"/>
          <w:szCs w:val="28"/>
          <w:lang w:bidi="ar-SY"/>
        </w:rPr>
        <w:t>.</w:t>
      </w:r>
      <w:r w:rsidR="00E85E4B" w:rsidRPr="0094416A">
        <w:rPr>
          <w:rFonts w:asciiTheme="majorBidi" w:hAnsiTheme="majorBidi" w:cstheme="majorBidi"/>
          <w:sz w:val="28"/>
          <w:szCs w:val="28"/>
          <w:lang w:bidi="ar-SY"/>
        </w:rPr>
        <w:t>) классифицировать сос</w:t>
      </w:r>
      <w:r w:rsidRPr="0094416A">
        <w:rPr>
          <w:rFonts w:asciiTheme="majorBidi" w:hAnsiTheme="majorBidi" w:cstheme="majorBidi"/>
          <w:sz w:val="28"/>
          <w:szCs w:val="28"/>
          <w:lang w:bidi="ar-SY"/>
        </w:rPr>
        <w:t>тояния биоце</w:t>
      </w:r>
      <w:r w:rsidR="00E85E4B" w:rsidRPr="0094416A">
        <w:rPr>
          <w:rFonts w:asciiTheme="majorBidi" w:hAnsiTheme="majorBidi" w:cstheme="majorBidi"/>
          <w:sz w:val="28"/>
          <w:szCs w:val="28"/>
          <w:lang w:bidi="ar-SY"/>
        </w:rPr>
        <w:t>ноза не по клиническим и микро</w:t>
      </w:r>
      <w:r w:rsidRPr="0094416A">
        <w:rPr>
          <w:rFonts w:asciiTheme="majorBidi" w:hAnsiTheme="majorBidi" w:cstheme="majorBidi"/>
          <w:sz w:val="28"/>
          <w:szCs w:val="28"/>
          <w:lang w:bidi="ar-SY"/>
        </w:rPr>
        <w:t>скопическим критериям, а по количественному и</w:t>
      </w:r>
      <w:r w:rsidR="00E85E4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качественному</w:t>
      </w:r>
      <w:r w:rsidR="00E85E4B" w:rsidRPr="0094416A">
        <w:rPr>
          <w:rFonts w:asciiTheme="majorBidi" w:hAnsiTheme="majorBidi" w:cstheme="majorBidi"/>
          <w:sz w:val="28"/>
          <w:szCs w:val="28"/>
          <w:lang w:bidi="ar-SY"/>
        </w:rPr>
        <w:t xml:space="preserve"> составу микроорганизмов во вла</w:t>
      </w:r>
      <w:r w:rsidRPr="0094416A">
        <w:rPr>
          <w:rFonts w:asciiTheme="majorBidi" w:hAnsiTheme="majorBidi" w:cstheme="majorBidi"/>
          <w:sz w:val="28"/>
          <w:szCs w:val="28"/>
          <w:lang w:bidi="ar-SY"/>
        </w:rPr>
        <w:t>галищном био</w:t>
      </w:r>
      <w:r w:rsidR="00AE1D26" w:rsidRPr="0094416A">
        <w:rPr>
          <w:rFonts w:asciiTheme="majorBidi" w:hAnsiTheme="majorBidi" w:cstheme="majorBidi"/>
          <w:sz w:val="28"/>
          <w:szCs w:val="28"/>
          <w:lang w:bidi="ar-SY"/>
        </w:rPr>
        <w:t>топе [19</w:t>
      </w:r>
      <w:r w:rsidRPr="0094416A">
        <w:rPr>
          <w:rFonts w:asciiTheme="majorBidi" w:hAnsiTheme="majorBidi" w:cstheme="majorBidi"/>
          <w:sz w:val="28"/>
          <w:szCs w:val="28"/>
          <w:lang w:bidi="ar-SY"/>
        </w:rPr>
        <w:t>]. Были выделены формы</w:t>
      </w:r>
      <w:r w:rsidR="00E85E4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биоценозов: нормоценоз, дисбаланс 1 степени,</w:t>
      </w:r>
      <w:r w:rsidR="00E85E4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дисбаланс </w:t>
      </w:r>
      <w:r w:rsidR="00E85E4B" w:rsidRPr="0094416A">
        <w:rPr>
          <w:rFonts w:asciiTheme="majorBidi" w:hAnsiTheme="majorBidi" w:cstheme="majorBidi"/>
          <w:sz w:val="28"/>
          <w:szCs w:val="28"/>
          <w:lang w:bidi="ar-SY"/>
        </w:rPr>
        <w:t>2 степени и классификация дисба</w:t>
      </w:r>
      <w:r w:rsidRPr="0094416A">
        <w:rPr>
          <w:rFonts w:asciiTheme="majorBidi" w:hAnsiTheme="majorBidi" w:cstheme="majorBidi"/>
          <w:sz w:val="28"/>
          <w:szCs w:val="28"/>
          <w:lang w:bidi="ar-SY"/>
        </w:rPr>
        <w:t>лансов в зави</w:t>
      </w:r>
      <w:r w:rsidR="00A11D79" w:rsidRPr="0094416A">
        <w:rPr>
          <w:rFonts w:asciiTheme="majorBidi" w:hAnsiTheme="majorBidi" w:cstheme="majorBidi"/>
          <w:sz w:val="28"/>
          <w:szCs w:val="28"/>
          <w:lang w:bidi="ar-SY"/>
        </w:rPr>
        <w:t>симости от этиологической струк</w:t>
      </w:r>
      <w:r w:rsidRPr="0094416A">
        <w:rPr>
          <w:rFonts w:asciiTheme="majorBidi" w:hAnsiTheme="majorBidi" w:cstheme="majorBidi"/>
          <w:sz w:val="28"/>
          <w:szCs w:val="28"/>
          <w:lang w:bidi="ar-SY"/>
        </w:rPr>
        <w:t>туры (анаэробный, аэробный и смешанный), что</w:t>
      </w:r>
      <w:r w:rsidR="00E85E4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обеспечивает назначение на</w:t>
      </w:r>
      <w:r w:rsidR="00E85E4B" w:rsidRPr="0094416A">
        <w:rPr>
          <w:rFonts w:asciiTheme="majorBidi" w:hAnsiTheme="majorBidi" w:cstheme="majorBidi"/>
          <w:sz w:val="28"/>
          <w:szCs w:val="28"/>
          <w:lang w:bidi="ar-SY"/>
        </w:rPr>
        <w:t>правленной этио</w:t>
      </w:r>
      <w:r w:rsidRPr="0094416A">
        <w:rPr>
          <w:rFonts w:asciiTheme="majorBidi" w:hAnsiTheme="majorBidi" w:cstheme="majorBidi"/>
          <w:sz w:val="28"/>
          <w:szCs w:val="28"/>
          <w:lang w:bidi="ar-SY"/>
        </w:rPr>
        <w:t>тропной терапии.</w:t>
      </w:r>
      <w:r w:rsidRPr="0094416A">
        <w:rPr>
          <w:rFonts w:asciiTheme="majorBidi" w:hAnsiTheme="majorBidi" w:cstheme="majorBidi"/>
          <w:sz w:val="28"/>
          <w:szCs w:val="28"/>
        </w:rPr>
        <w:t xml:space="preserve"> </w:t>
      </w:r>
    </w:p>
    <w:p w:rsidR="00CC469A"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Междун</w:t>
      </w:r>
      <w:r w:rsidR="00152DCE" w:rsidRPr="0094416A">
        <w:rPr>
          <w:rFonts w:asciiTheme="majorBidi" w:hAnsiTheme="majorBidi" w:cstheme="majorBidi"/>
          <w:sz w:val="28"/>
          <w:szCs w:val="28"/>
          <w:lang w:bidi="ar-SY"/>
        </w:rPr>
        <w:t>ародные рандомизированные иссле</w:t>
      </w:r>
      <w:r w:rsidRPr="0094416A">
        <w:rPr>
          <w:rFonts w:asciiTheme="majorBidi" w:hAnsiTheme="majorBidi" w:cstheme="majorBidi"/>
          <w:sz w:val="28"/>
          <w:szCs w:val="28"/>
          <w:lang w:bidi="ar-SY"/>
        </w:rPr>
        <w:t>дования показали, что метронидазол и</w:t>
      </w:r>
      <w:r w:rsidR="00152DCE" w:rsidRPr="0094416A">
        <w:rPr>
          <w:rFonts w:asciiTheme="majorBidi" w:hAnsiTheme="majorBidi" w:cstheme="majorBidi"/>
          <w:sz w:val="28"/>
          <w:szCs w:val="28"/>
          <w:lang w:bidi="ar-SY"/>
        </w:rPr>
        <w:t xml:space="preserve"> клинда</w:t>
      </w:r>
      <w:r w:rsidRPr="0094416A">
        <w:rPr>
          <w:rFonts w:asciiTheme="majorBidi" w:hAnsiTheme="majorBidi" w:cstheme="majorBidi"/>
          <w:sz w:val="28"/>
          <w:szCs w:val="28"/>
          <w:lang w:bidi="ar-SY"/>
        </w:rPr>
        <w:t>мицин (Далац</w:t>
      </w:r>
      <w:r w:rsidR="00152DCE" w:rsidRPr="0094416A">
        <w:rPr>
          <w:rFonts w:asciiTheme="majorBidi" w:hAnsiTheme="majorBidi" w:cstheme="majorBidi"/>
          <w:sz w:val="28"/>
          <w:szCs w:val="28"/>
          <w:lang w:bidi="ar-SY"/>
        </w:rPr>
        <w:t>ин Ц)</w:t>
      </w:r>
      <w:r w:rsidR="00DD7E1E" w:rsidRPr="0094416A">
        <w:rPr>
          <w:rFonts w:asciiTheme="majorBidi" w:hAnsiTheme="majorBidi" w:cstheme="majorBidi"/>
          <w:sz w:val="28"/>
          <w:szCs w:val="28"/>
          <w:lang w:bidi="ar-SY"/>
        </w:rPr>
        <w:t xml:space="preserve"> –</w:t>
      </w:r>
      <w:r w:rsidR="00152DCE" w:rsidRPr="0094416A">
        <w:rPr>
          <w:rFonts w:asciiTheme="majorBidi" w:hAnsiTheme="majorBidi" w:cstheme="majorBidi"/>
          <w:sz w:val="28"/>
          <w:szCs w:val="28"/>
          <w:lang w:bidi="ar-SY"/>
        </w:rPr>
        <w:t xml:space="preserve"> два стандарта, обеспечи</w:t>
      </w:r>
      <w:r w:rsidRPr="0094416A">
        <w:rPr>
          <w:rFonts w:asciiTheme="majorBidi" w:hAnsiTheme="majorBidi" w:cstheme="majorBidi"/>
          <w:sz w:val="28"/>
          <w:szCs w:val="28"/>
          <w:lang w:bidi="ar-SY"/>
        </w:rPr>
        <w:t>вающие индиви</w:t>
      </w:r>
      <w:r w:rsidR="00152DCE" w:rsidRPr="0094416A">
        <w:rPr>
          <w:rFonts w:asciiTheme="majorBidi" w:hAnsiTheme="majorBidi" w:cstheme="majorBidi"/>
          <w:sz w:val="28"/>
          <w:szCs w:val="28"/>
          <w:lang w:bidi="ar-SY"/>
        </w:rPr>
        <w:t>дуальный подход к терапии бак</w:t>
      </w:r>
      <w:r w:rsidR="005E5B6F" w:rsidRPr="0094416A">
        <w:rPr>
          <w:rFonts w:asciiTheme="majorBidi" w:hAnsiTheme="majorBidi" w:cstheme="majorBidi"/>
          <w:sz w:val="28"/>
          <w:szCs w:val="28"/>
          <w:lang w:bidi="ar-SY"/>
        </w:rPr>
        <w:t>териальных дисбиозов [</w:t>
      </w:r>
      <w:r w:rsidR="00B35B62" w:rsidRPr="0094416A">
        <w:rPr>
          <w:rFonts w:asciiTheme="majorBidi" w:hAnsiTheme="majorBidi" w:cstheme="majorBidi"/>
          <w:sz w:val="28"/>
          <w:szCs w:val="28"/>
          <w:lang w:bidi="ar-SY"/>
        </w:rPr>
        <w:t>15</w:t>
      </w:r>
      <w:r w:rsidR="005E5B6F" w:rsidRPr="0094416A">
        <w:rPr>
          <w:rFonts w:asciiTheme="majorBidi" w:hAnsiTheme="majorBidi" w:cstheme="majorBidi"/>
          <w:sz w:val="28"/>
          <w:szCs w:val="28"/>
          <w:lang w:bidi="ar-SY"/>
        </w:rPr>
        <w:t xml:space="preserve">, </w:t>
      </w:r>
      <w:r w:rsidR="00DE08F6" w:rsidRPr="0094416A">
        <w:rPr>
          <w:rFonts w:asciiTheme="majorBidi" w:hAnsiTheme="majorBidi" w:cstheme="majorBidi"/>
          <w:sz w:val="28"/>
          <w:szCs w:val="28"/>
          <w:lang w:bidi="ar-SY"/>
        </w:rPr>
        <w:t>85</w:t>
      </w:r>
      <w:r w:rsidRPr="0094416A">
        <w:rPr>
          <w:rFonts w:asciiTheme="majorBidi" w:hAnsiTheme="majorBidi" w:cstheme="majorBidi"/>
          <w:sz w:val="28"/>
          <w:szCs w:val="28"/>
          <w:lang w:bidi="ar-SY"/>
        </w:rPr>
        <w:t>]. Американским</w:t>
      </w:r>
      <w:r w:rsidR="00A11D79"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центром по </w:t>
      </w:r>
      <w:r w:rsidR="00152DCE" w:rsidRPr="0094416A">
        <w:rPr>
          <w:rFonts w:asciiTheme="majorBidi" w:hAnsiTheme="majorBidi" w:cstheme="majorBidi"/>
          <w:sz w:val="28"/>
          <w:szCs w:val="28"/>
          <w:lang w:bidi="ar-SY"/>
        </w:rPr>
        <w:t>контролю над заболеваниями реко</w:t>
      </w:r>
      <w:r w:rsidRPr="0094416A">
        <w:rPr>
          <w:rFonts w:asciiTheme="majorBidi" w:hAnsiTheme="majorBidi" w:cstheme="majorBidi"/>
          <w:sz w:val="28"/>
          <w:szCs w:val="28"/>
          <w:lang w:bidi="ar-SY"/>
        </w:rPr>
        <w:t>мендован для лечения клиндамицин [</w:t>
      </w:r>
      <w:r w:rsidR="00B35B62" w:rsidRPr="0094416A">
        <w:rPr>
          <w:rFonts w:asciiTheme="majorBidi" w:hAnsiTheme="majorBidi" w:cstheme="majorBidi"/>
          <w:sz w:val="28"/>
          <w:szCs w:val="28"/>
          <w:lang w:bidi="ar-SY"/>
        </w:rPr>
        <w:t>120</w:t>
      </w:r>
      <w:r w:rsidR="005A6EF5" w:rsidRPr="0094416A">
        <w:rPr>
          <w:rFonts w:asciiTheme="majorBidi" w:hAnsiTheme="majorBidi" w:cstheme="majorBidi"/>
          <w:sz w:val="28"/>
          <w:szCs w:val="28"/>
          <w:lang w:bidi="ar-SY"/>
        </w:rPr>
        <w:t>, 1</w:t>
      </w:r>
      <w:r w:rsidRPr="0094416A">
        <w:rPr>
          <w:rFonts w:asciiTheme="majorBidi" w:hAnsiTheme="majorBidi" w:cstheme="majorBidi"/>
          <w:sz w:val="28"/>
          <w:szCs w:val="28"/>
          <w:lang w:bidi="ar-SY"/>
        </w:rPr>
        <w:t>5</w:t>
      </w:r>
      <w:r w:rsidR="0077234F" w:rsidRPr="0094416A">
        <w:rPr>
          <w:rFonts w:asciiTheme="majorBidi" w:hAnsiTheme="majorBidi" w:cstheme="majorBidi"/>
          <w:sz w:val="28"/>
          <w:szCs w:val="28"/>
          <w:lang w:bidi="ar-SY"/>
        </w:rPr>
        <w:t>6</w:t>
      </w:r>
      <w:r w:rsidRPr="0094416A">
        <w:rPr>
          <w:rFonts w:asciiTheme="majorBidi" w:hAnsiTheme="majorBidi" w:cstheme="majorBidi"/>
          <w:sz w:val="28"/>
          <w:szCs w:val="28"/>
          <w:lang w:bidi="ar-SY"/>
        </w:rPr>
        <w:t>], как</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эффе</w:t>
      </w:r>
      <w:r w:rsidR="006443A7" w:rsidRPr="0094416A">
        <w:rPr>
          <w:rFonts w:asciiTheme="majorBidi" w:hAnsiTheme="majorBidi" w:cstheme="majorBidi"/>
          <w:sz w:val="28"/>
          <w:szCs w:val="28"/>
          <w:lang w:bidi="ar-SY"/>
        </w:rPr>
        <w:t>ктивный антианаэробный препарат, который связывается с 50S рибосомальной субъединицей микробной клетки и ингибирует синтез белка чувствительных микроорганизмов.</w:t>
      </w:r>
    </w:p>
    <w:p w:rsidR="00247720"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Анализ эффективно</w:t>
      </w:r>
      <w:r w:rsidR="00152DCE" w:rsidRPr="0094416A">
        <w:rPr>
          <w:rFonts w:asciiTheme="majorBidi" w:hAnsiTheme="majorBidi" w:cstheme="majorBidi"/>
          <w:sz w:val="28"/>
          <w:szCs w:val="28"/>
          <w:lang w:bidi="ar-SY"/>
        </w:rPr>
        <w:t>сти применения метрони</w:t>
      </w:r>
      <w:r w:rsidRPr="0094416A">
        <w:rPr>
          <w:rFonts w:asciiTheme="majorBidi" w:hAnsiTheme="majorBidi" w:cstheme="majorBidi"/>
          <w:sz w:val="28"/>
          <w:szCs w:val="28"/>
          <w:lang w:bidi="ar-SY"/>
        </w:rPr>
        <w:t>дазола показал, что на современном этапе высока</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частота рецидивирования БВ у беременных,</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которая достигала 40</w:t>
      </w:r>
      <w:r w:rsidR="000223A9" w:rsidRPr="0094416A">
        <w:rPr>
          <w:rFonts w:asciiTheme="majorBidi" w:hAnsiTheme="majorBidi" w:cstheme="majorBidi"/>
          <w:sz w:val="28"/>
          <w:szCs w:val="28"/>
          <w:lang w:bidi="ar-SY"/>
        </w:rPr>
        <w:t xml:space="preserve"> </w:t>
      </w:r>
      <w:r w:rsidR="00DD7E1E" w:rsidRPr="0094416A">
        <w:rPr>
          <w:rFonts w:asciiTheme="majorBidi" w:hAnsiTheme="majorBidi" w:cstheme="majorBidi"/>
          <w:sz w:val="28"/>
          <w:szCs w:val="28"/>
          <w:lang w:bidi="ar-SY"/>
        </w:rPr>
        <w:t>–</w:t>
      </w:r>
      <w:r w:rsidR="00145A73"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50</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 с одновременным</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увеличением</w:t>
      </w:r>
      <w:r w:rsidR="00152DCE" w:rsidRPr="0094416A">
        <w:rPr>
          <w:rFonts w:asciiTheme="majorBidi" w:hAnsiTheme="majorBidi" w:cstheme="majorBidi"/>
          <w:sz w:val="28"/>
          <w:szCs w:val="28"/>
          <w:lang w:bidi="ar-SY"/>
        </w:rPr>
        <w:t xml:space="preserve"> частоты возникновения вагиналь</w:t>
      </w:r>
      <w:r w:rsidR="0096141F" w:rsidRPr="0094416A">
        <w:rPr>
          <w:rFonts w:asciiTheme="majorBidi" w:hAnsiTheme="majorBidi" w:cstheme="majorBidi"/>
          <w:sz w:val="28"/>
          <w:szCs w:val="28"/>
          <w:lang w:bidi="ar-SY"/>
        </w:rPr>
        <w:t>ного кандидоза [</w:t>
      </w:r>
      <w:r w:rsidR="0082103D" w:rsidRPr="0094416A">
        <w:rPr>
          <w:rFonts w:asciiTheme="majorBidi" w:hAnsiTheme="majorBidi" w:cstheme="majorBidi"/>
          <w:sz w:val="28"/>
          <w:szCs w:val="28"/>
          <w:lang w:bidi="ar-SY"/>
        </w:rPr>
        <w:t>85, 88</w:t>
      </w:r>
      <w:r w:rsidRPr="0094416A">
        <w:rPr>
          <w:rFonts w:asciiTheme="majorBidi" w:hAnsiTheme="majorBidi" w:cstheme="majorBidi"/>
          <w:sz w:val="28"/>
          <w:szCs w:val="28"/>
          <w:lang w:bidi="ar-SY"/>
        </w:rPr>
        <w:t>].</w:t>
      </w:r>
    </w:p>
    <w:p w:rsidR="004A47A5"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lang w:bidi="ar-SY"/>
        </w:rPr>
        <w:lastRenderedPageBreak/>
        <w:t>Заслуживает внимания опыт использования</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антисептика хлоргексидина (Гексикон) (0,05</w:t>
      </w:r>
      <w:r w:rsidR="006A1869">
        <w:rPr>
          <w:rFonts w:asciiTheme="majorBidi" w:hAnsiTheme="majorBidi" w:cstheme="majorBidi"/>
          <w:sz w:val="28"/>
          <w:szCs w:val="28"/>
          <w:lang w:bidi="ar-SY"/>
        </w:rPr>
        <w:t> </w:t>
      </w:r>
      <w:r w:rsidRPr="0094416A">
        <w:rPr>
          <w:rFonts w:asciiTheme="majorBidi" w:hAnsiTheme="majorBidi" w:cstheme="majorBidi"/>
          <w:sz w:val="28"/>
          <w:szCs w:val="28"/>
          <w:lang w:bidi="ar-SY"/>
        </w:rPr>
        <w:t>%</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раствор и вл</w:t>
      </w:r>
      <w:r w:rsidR="00152DCE" w:rsidRPr="0094416A">
        <w:rPr>
          <w:rFonts w:asciiTheme="majorBidi" w:hAnsiTheme="majorBidi" w:cstheme="majorBidi"/>
          <w:sz w:val="28"/>
          <w:szCs w:val="28"/>
          <w:lang w:bidi="ar-SY"/>
        </w:rPr>
        <w:t>агалищные свечи) с широким спек</w:t>
      </w:r>
      <w:r w:rsidRPr="0094416A">
        <w:rPr>
          <w:rFonts w:asciiTheme="majorBidi" w:hAnsiTheme="majorBidi" w:cstheme="majorBidi"/>
          <w:sz w:val="28"/>
          <w:szCs w:val="28"/>
          <w:lang w:bidi="ar-SY"/>
        </w:rPr>
        <w:t>тром антианаэробной активности.</w:t>
      </w:r>
      <w:r w:rsidR="003B652E" w:rsidRPr="0094416A">
        <w:t xml:space="preserve"> </w:t>
      </w:r>
      <w:r w:rsidR="003B652E" w:rsidRPr="0094416A">
        <w:rPr>
          <w:rFonts w:asciiTheme="majorBidi" w:hAnsiTheme="majorBidi" w:cstheme="majorBidi"/>
          <w:sz w:val="28"/>
          <w:szCs w:val="28"/>
          <w:lang w:bidi="ar-SY"/>
        </w:rPr>
        <w:t xml:space="preserve">Соли хлоргексидина диссоциируют в физиологической среде, и освобождающиеся при этом катионы связываются с отрицательно заряженными оболочками бактерий. Даже в низких концентрациях хлоргексидин </w:t>
      </w:r>
      <w:proofErr w:type="gramStart"/>
      <w:r w:rsidR="003B652E" w:rsidRPr="0094416A">
        <w:rPr>
          <w:rFonts w:asciiTheme="majorBidi" w:hAnsiTheme="majorBidi" w:cstheme="majorBidi"/>
          <w:sz w:val="28"/>
          <w:szCs w:val="28"/>
          <w:lang w:bidi="ar-SY"/>
        </w:rPr>
        <w:t>способен</w:t>
      </w:r>
      <w:proofErr w:type="gramEnd"/>
      <w:r w:rsidR="003B652E" w:rsidRPr="0094416A">
        <w:rPr>
          <w:rFonts w:asciiTheme="majorBidi" w:hAnsiTheme="majorBidi" w:cstheme="majorBidi"/>
          <w:sz w:val="28"/>
          <w:szCs w:val="28"/>
          <w:lang w:bidi="ar-SY"/>
        </w:rPr>
        <w:t xml:space="preserve"> вызывать нарушение осмотического равновесия бактериальных клеток, потерю ими калия и фосфора, что служит основой бактерицидного эффекта хлоргексидина. Нарушение осмотического давления внутри микробной клетки является главным механизмом, определяющим бактерицидное действие препарата.</w:t>
      </w:r>
    </w:p>
    <w:p w:rsidR="00984FD3"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На фоне применения хлоргексидина не было</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отмечено снижения количества лактобацилл по</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сравнению с исходным уровнем. Кроме того,</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общее количество Lactobacillus spp. </w:t>
      </w:r>
      <w:r w:rsidR="00152E6B" w:rsidRPr="0094416A">
        <w:rPr>
          <w:rFonts w:asciiTheme="majorBidi" w:hAnsiTheme="majorBidi" w:cstheme="majorBidi"/>
          <w:sz w:val="28"/>
          <w:szCs w:val="28"/>
          <w:lang w:bidi="ar-SY"/>
        </w:rPr>
        <w:t>д</w:t>
      </w:r>
      <w:r w:rsidRPr="0094416A">
        <w:rPr>
          <w:rFonts w:asciiTheme="majorBidi" w:hAnsiTheme="majorBidi" w:cstheme="majorBidi"/>
          <w:sz w:val="28"/>
          <w:szCs w:val="28"/>
          <w:lang w:bidi="ar-SY"/>
        </w:rPr>
        <w:t>остигало</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титра 10</w:t>
      </w:r>
      <w:r w:rsidR="00173D79" w:rsidRPr="0094416A">
        <w:rPr>
          <w:rFonts w:asciiTheme="majorBidi" w:hAnsiTheme="majorBidi" w:cstheme="majorBidi"/>
          <w:sz w:val="28"/>
          <w:szCs w:val="28"/>
          <w:vertAlign w:val="superscript"/>
          <w:lang w:bidi="ar-SY"/>
        </w:rPr>
        <w:t>5</w:t>
      </w:r>
      <w:r w:rsidR="00DD7E1E" w:rsidRPr="0094416A">
        <w:rPr>
          <w:rFonts w:asciiTheme="majorBidi" w:hAnsiTheme="majorBidi" w:cstheme="majorBidi"/>
          <w:sz w:val="28"/>
          <w:szCs w:val="28"/>
          <w:vertAlign w:val="superscript"/>
          <w:lang w:bidi="ar-SY"/>
        </w:rPr>
        <w:t xml:space="preserve"> </w:t>
      </w:r>
      <w:r w:rsidR="00DD7E1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10</w:t>
      </w:r>
      <w:r w:rsidR="00173D79" w:rsidRPr="0094416A">
        <w:rPr>
          <w:rFonts w:asciiTheme="majorBidi" w:hAnsiTheme="majorBidi" w:cstheme="majorBidi"/>
          <w:sz w:val="28"/>
          <w:szCs w:val="28"/>
          <w:vertAlign w:val="superscript"/>
          <w:lang w:bidi="ar-SY"/>
        </w:rPr>
        <w:t>7</w:t>
      </w:r>
      <w:r w:rsidRPr="0094416A">
        <w:rPr>
          <w:rFonts w:asciiTheme="majorBidi" w:hAnsiTheme="majorBidi" w:cstheme="majorBidi"/>
          <w:sz w:val="28"/>
          <w:szCs w:val="28"/>
          <w:lang w:bidi="ar-SY"/>
        </w:rPr>
        <w:t xml:space="preserve"> КОЕ / мл в среднем через 12 суток</w:t>
      </w:r>
      <w:r w:rsidR="00152DCE"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после оконч</w:t>
      </w:r>
      <w:r w:rsidR="00152DCE" w:rsidRPr="0094416A">
        <w:rPr>
          <w:rFonts w:asciiTheme="majorBidi" w:hAnsiTheme="majorBidi" w:cstheme="majorBidi"/>
          <w:sz w:val="28"/>
          <w:szCs w:val="28"/>
          <w:lang w:bidi="ar-SY"/>
        </w:rPr>
        <w:t>ания лечения без применения пре</w:t>
      </w:r>
      <w:r w:rsidRPr="0094416A">
        <w:rPr>
          <w:rFonts w:asciiTheme="majorBidi" w:hAnsiTheme="majorBidi" w:cstheme="majorBidi"/>
          <w:sz w:val="28"/>
          <w:szCs w:val="28"/>
          <w:lang w:bidi="ar-SY"/>
        </w:rPr>
        <w:t>паратов эубио</w:t>
      </w:r>
      <w:r w:rsidR="00152DCE" w:rsidRPr="0094416A">
        <w:rPr>
          <w:rFonts w:asciiTheme="majorBidi" w:hAnsiTheme="majorBidi" w:cstheme="majorBidi"/>
          <w:sz w:val="28"/>
          <w:szCs w:val="28"/>
          <w:lang w:bidi="ar-SY"/>
        </w:rPr>
        <w:t>тиков. То есть, подтверждено от</w:t>
      </w:r>
      <w:r w:rsidRPr="0094416A">
        <w:rPr>
          <w:rFonts w:asciiTheme="majorBidi" w:hAnsiTheme="majorBidi" w:cstheme="majorBidi"/>
          <w:sz w:val="28"/>
          <w:szCs w:val="28"/>
          <w:lang w:bidi="ar-SY"/>
        </w:rPr>
        <w:t>сутствие</w:t>
      </w:r>
      <w:r w:rsidR="00277668" w:rsidRPr="0094416A">
        <w:rPr>
          <w:rFonts w:asciiTheme="majorBidi" w:hAnsiTheme="majorBidi" w:cstheme="majorBidi"/>
          <w:sz w:val="28"/>
          <w:szCs w:val="28"/>
          <w:lang w:bidi="ar-SY"/>
        </w:rPr>
        <w:t xml:space="preserve"> влияния местного введения хлор</w:t>
      </w:r>
      <w:r w:rsidR="00056881" w:rsidRPr="0094416A">
        <w:rPr>
          <w:rFonts w:asciiTheme="majorBidi" w:hAnsiTheme="majorBidi" w:cstheme="majorBidi"/>
          <w:sz w:val="28"/>
          <w:szCs w:val="28"/>
          <w:lang w:bidi="ar-SY"/>
        </w:rPr>
        <w:t>гекси</w:t>
      </w:r>
      <w:r w:rsidRPr="0094416A">
        <w:rPr>
          <w:rFonts w:asciiTheme="majorBidi" w:hAnsiTheme="majorBidi" w:cstheme="majorBidi"/>
          <w:sz w:val="28"/>
          <w:szCs w:val="28"/>
          <w:lang w:bidi="ar-SY"/>
        </w:rPr>
        <w:t>дина на микроорганизмы, обеспечивающие</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колонизационную резистентность.</w:t>
      </w:r>
    </w:p>
    <w:p w:rsidR="00495285"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Фармацевтиче</w:t>
      </w:r>
      <w:r w:rsidR="00277668" w:rsidRPr="0094416A">
        <w:rPr>
          <w:rFonts w:asciiTheme="majorBidi" w:hAnsiTheme="majorBidi" w:cstheme="majorBidi"/>
          <w:sz w:val="28"/>
          <w:szCs w:val="28"/>
          <w:lang w:bidi="ar-SY"/>
        </w:rPr>
        <w:t>ской компанией «Ядран» (Хор</w:t>
      </w:r>
      <w:r w:rsidRPr="0094416A">
        <w:rPr>
          <w:rFonts w:asciiTheme="majorBidi" w:hAnsiTheme="majorBidi" w:cstheme="majorBidi"/>
          <w:sz w:val="28"/>
          <w:szCs w:val="28"/>
          <w:lang w:bidi="ar-SY"/>
        </w:rPr>
        <w:t>ватия) выпу</w:t>
      </w:r>
      <w:r w:rsidR="00277668" w:rsidRPr="0094416A">
        <w:rPr>
          <w:rFonts w:asciiTheme="majorBidi" w:hAnsiTheme="majorBidi" w:cstheme="majorBidi"/>
          <w:sz w:val="28"/>
          <w:szCs w:val="28"/>
          <w:lang w:bidi="ar-SY"/>
        </w:rPr>
        <w:t>скается препарат Лактогин (в Ук</w:t>
      </w:r>
      <w:r w:rsidR="00EA62FB" w:rsidRPr="0094416A">
        <w:rPr>
          <w:rFonts w:asciiTheme="majorBidi" w:hAnsiTheme="majorBidi" w:cstheme="majorBidi"/>
          <w:sz w:val="28"/>
          <w:szCs w:val="28"/>
          <w:lang w:bidi="ar-SY"/>
        </w:rPr>
        <w:t>раине - Вагисан) –</w:t>
      </w:r>
      <w:r w:rsidRPr="0094416A">
        <w:rPr>
          <w:rFonts w:asciiTheme="majorBidi" w:hAnsiTheme="majorBidi" w:cstheme="majorBidi"/>
          <w:sz w:val="28"/>
          <w:szCs w:val="28"/>
          <w:lang w:bidi="ar-SY"/>
        </w:rPr>
        <w:t xml:space="preserve"> первый в мире пероральный</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пробиотик для восстановления номаль</w:t>
      </w:r>
      <w:r w:rsidR="00277668" w:rsidRPr="0094416A">
        <w:rPr>
          <w:rFonts w:asciiTheme="majorBidi" w:hAnsiTheme="majorBidi" w:cstheme="majorBidi"/>
          <w:sz w:val="28"/>
          <w:szCs w:val="28"/>
          <w:lang w:bidi="ar-SY"/>
        </w:rPr>
        <w:t>ной мик</w:t>
      </w:r>
      <w:r w:rsidRPr="0094416A">
        <w:rPr>
          <w:rFonts w:asciiTheme="majorBidi" w:hAnsiTheme="majorBidi" w:cstheme="majorBidi"/>
          <w:sz w:val="28"/>
          <w:szCs w:val="28"/>
          <w:lang w:bidi="ar-SY"/>
        </w:rPr>
        <w:t>рофлоры</w:t>
      </w:r>
      <w:r w:rsidR="00277668" w:rsidRPr="0094416A">
        <w:rPr>
          <w:rFonts w:asciiTheme="majorBidi" w:hAnsiTheme="majorBidi" w:cstheme="majorBidi"/>
          <w:sz w:val="28"/>
          <w:szCs w:val="28"/>
          <w:lang w:bidi="ar-SY"/>
        </w:rPr>
        <w:t xml:space="preserve"> во влагалище, содержащий комби</w:t>
      </w:r>
      <w:r w:rsidRPr="0094416A">
        <w:rPr>
          <w:rFonts w:asciiTheme="majorBidi" w:hAnsiTheme="majorBidi" w:cstheme="majorBidi"/>
          <w:sz w:val="28"/>
          <w:szCs w:val="28"/>
          <w:lang w:bidi="ar-SY"/>
        </w:rPr>
        <w:t>нацию уникальных штаммов Lactobacillus</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rhamnosus GR</w:t>
      </w:r>
      <w:r w:rsidR="00EA62F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- 1 и Lactobacillus reuteri RC</w:t>
      </w:r>
      <w:r w:rsidR="00EA62F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EA62F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14 в</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дозе 10</w:t>
      </w:r>
      <w:r w:rsidRPr="0094416A">
        <w:rPr>
          <w:rFonts w:asciiTheme="majorBidi" w:hAnsiTheme="majorBidi" w:cstheme="majorBidi"/>
          <w:sz w:val="28"/>
          <w:szCs w:val="28"/>
          <w:vertAlign w:val="superscript"/>
          <w:lang w:bidi="ar-SY"/>
        </w:rPr>
        <w:t>9</w:t>
      </w:r>
      <w:r w:rsidRPr="0094416A">
        <w:rPr>
          <w:rFonts w:asciiTheme="majorBidi" w:hAnsiTheme="majorBidi" w:cstheme="majorBidi"/>
          <w:sz w:val="28"/>
          <w:szCs w:val="28"/>
          <w:lang w:bidi="ar-SY"/>
        </w:rPr>
        <w:t xml:space="preserve"> КОЕ/мл, ко</w:t>
      </w:r>
      <w:r w:rsidR="00277668" w:rsidRPr="0094416A">
        <w:rPr>
          <w:rFonts w:asciiTheme="majorBidi" w:hAnsiTheme="majorBidi" w:cstheme="majorBidi"/>
          <w:sz w:val="28"/>
          <w:szCs w:val="28"/>
          <w:lang w:bidi="ar-SY"/>
        </w:rPr>
        <w:t>торые выделены из дисталь</w:t>
      </w:r>
      <w:r w:rsidRPr="0094416A">
        <w:rPr>
          <w:rFonts w:asciiTheme="majorBidi" w:hAnsiTheme="majorBidi" w:cstheme="majorBidi"/>
          <w:sz w:val="28"/>
          <w:szCs w:val="28"/>
          <w:lang w:bidi="ar-SY"/>
        </w:rPr>
        <w:t>ных отделов уретры и влага</w:t>
      </w:r>
      <w:r w:rsidR="0070718D" w:rsidRPr="0094416A">
        <w:rPr>
          <w:rFonts w:asciiTheme="majorBidi" w:hAnsiTheme="majorBidi" w:cstheme="majorBidi"/>
          <w:sz w:val="28"/>
          <w:szCs w:val="28"/>
          <w:lang w:bidi="ar-SY"/>
        </w:rPr>
        <w:t>лища здоровых жен</w:t>
      </w:r>
      <w:r w:rsidRPr="0094416A">
        <w:rPr>
          <w:rFonts w:asciiTheme="majorBidi" w:hAnsiTheme="majorBidi" w:cstheme="majorBidi"/>
          <w:sz w:val="28"/>
          <w:szCs w:val="28"/>
          <w:lang w:bidi="ar-SY"/>
        </w:rPr>
        <w:t>щин канадскими уче</w:t>
      </w:r>
      <w:r w:rsidR="0061260F" w:rsidRPr="0094416A">
        <w:rPr>
          <w:rFonts w:asciiTheme="majorBidi" w:hAnsiTheme="majorBidi" w:cstheme="majorBidi"/>
          <w:sz w:val="28"/>
          <w:szCs w:val="28"/>
          <w:lang w:bidi="ar-SY"/>
        </w:rPr>
        <w:t>ными G.</w:t>
      </w:r>
      <w:proofErr w:type="gramEnd"/>
      <w:r w:rsidR="0061260F" w:rsidRPr="0094416A">
        <w:rPr>
          <w:rFonts w:asciiTheme="majorBidi" w:hAnsiTheme="majorBidi" w:cstheme="majorBidi"/>
          <w:sz w:val="28"/>
          <w:szCs w:val="28"/>
          <w:lang w:bidi="ar-SY"/>
        </w:rPr>
        <w:t xml:space="preserve"> Reid, A.W. Bruce et al.</w:t>
      </w:r>
      <w:r w:rsidR="00277668" w:rsidRPr="0094416A">
        <w:rPr>
          <w:rFonts w:asciiTheme="majorBidi" w:hAnsiTheme="majorBidi" w:cstheme="majorBidi"/>
          <w:sz w:val="28"/>
          <w:szCs w:val="28"/>
          <w:lang w:bidi="ar-SY"/>
        </w:rPr>
        <w:t xml:space="preserve"> </w:t>
      </w:r>
      <w:r w:rsidR="0096141F" w:rsidRPr="0094416A">
        <w:rPr>
          <w:rFonts w:asciiTheme="majorBidi" w:hAnsiTheme="majorBidi" w:cstheme="majorBidi"/>
          <w:sz w:val="28"/>
          <w:szCs w:val="28"/>
          <w:lang w:bidi="ar-SY"/>
        </w:rPr>
        <w:t>(2001</w:t>
      </w:r>
      <w:r w:rsidR="00E24D04" w:rsidRPr="0094416A">
        <w:rPr>
          <w:rFonts w:asciiTheme="majorBidi" w:hAnsiTheme="majorBidi" w:cstheme="majorBidi"/>
          <w:sz w:val="28"/>
          <w:szCs w:val="28"/>
          <w:lang w:bidi="ar-SY"/>
        </w:rPr>
        <w:t xml:space="preserve"> г.</w:t>
      </w:r>
      <w:r w:rsidR="0096141F" w:rsidRPr="0094416A">
        <w:rPr>
          <w:rFonts w:asciiTheme="majorBidi" w:hAnsiTheme="majorBidi" w:cstheme="majorBidi"/>
          <w:sz w:val="28"/>
          <w:szCs w:val="28"/>
          <w:lang w:bidi="ar-SY"/>
        </w:rPr>
        <w:t>) [</w:t>
      </w:r>
      <w:r w:rsidR="00DD4345" w:rsidRPr="0094416A">
        <w:rPr>
          <w:rFonts w:asciiTheme="majorBidi" w:hAnsiTheme="majorBidi" w:cstheme="majorBidi"/>
          <w:sz w:val="28"/>
          <w:szCs w:val="28"/>
          <w:lang w:bidi="ar-SY"/>
        </w:rPr>
        <w:t>1</w:t>
      </w:r>
      <w:r w:rsidR="007628E7" w:rsidRPr="0094416A">
        <w:rPr>
          <w:rFonts w:asciiTheme="majorBidi" w:hAnsiTheme="majorBidi" w:cstheme="majorBidi"/>
          <w:sz w:val="28"/>
          <w:szCs w:val="28"/>
          <w:lang w:bidi="ar-SY"/>
        </w:rPr>
        <w:t>6</w:t>
      </w:r>
      <w:r w:rsidR="00F74AC0" w:rsidRPr="0094416A">
        <w:rPr>
          <w:rFonts w:asciiTheme="majorBidi" w:hAnsiTheme="majorBidi" w:cstheme="majorBidi"/>
          <w:sz w:val="28"/>
          <w:szCs w:val="28"/>
          <w:lang w:bidi="ar-SY"/>
        </w:rPr>
        <w:t>9</w:t>
      </w:r>
      <w:r w:rsidR="007628E7" w:rsidRPr="0094416A">
        <w:rPr>
          <w:rFonts w:asciiTheme="majorBidi" w:hAnsiTheme="majorBidi" w:cstheme="majorBidi"/>
          <w:sz w:val="28"/>
          <w:szCs w:val="28"/>
          <w:lang w:bidi="ar-SY"/>
        </w:rPr>
        <w:t xml:space="preserve">, </w:t>
      </w:r>
      <w:r w:rsidR="00F74AC0" w:rsidRPr="0094416A">
        <w:rPr>
          <w:rFonts w:asciiTheme="majorBidi" w:hAnsiTheme="majorBidi" w:cstheme="majorBidi"/>
          <w:sz w:val="28"/>
          <w:szCs w:val="28"/>
          <w:lang w:bidi="ar-SY"/>
        </w:rPr>
        <w:t>174</w:t>
      </w:r>
      <w:r w:rsidRPr="0094416A">
        <w:rPr>
          <w:rFonts w:asciiTheme="majorBidi" w:hAnsiTheme="majorBidi" w:cstheme="majorBidi"/>
          <w:sz w:val="28"/>
          <w:szCs w:val="28"/>
          <w:lang w:bidi="ar-SY"/>
        </w:rPr>
        <w:t>]. В тонком кишечнике происходит</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растворение капсулы и выход лактобацилл в</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просвет кишки. Совершая пассаж по кишечнику,</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они сохраняют свою жизнеспособность. После</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этого, вследств</w:t>
      </w:r>
      <w:r w:rsidR="00277668" w:rsidRPr="0094416A">
        <w:rPr>
          <w:rFonts w:asciiTheme="majorBidi" w:hAnsiTheme="majorBidi" w:cstheme="majorBidi"/>
          <w:sz w:val="28"/>
          <w:szCs w:val="28"/>
          <w:lang w:bidi="ar-SY"/>
        </w:rPr>
        <w:t>ие анатомической близости аналь</w:t>
      </w:r>
      <w:r w:rsidRPr="0094416A">
        <w:rPr>
          <w:rFonts w:asciiTheme="majorBidi" w:hAnsiTheme="majorBidi" w:cstheme="majorBidi"/>
          <w:sz w:val="28"/>
          <w:szCs w:val="28"/>
          <w:lang w:bidi="ar-SY"/>
        </w:rPr>
        <w:t>ного отверсти</w:t>
      </w:r>
      <w:r w:rsidR="00277668" w:rsidRPr="0094416A">
        <w:rPr>
          <w:rFonts w:asciiTheme="majorBidi" w:hAnsiTheme="majorBidi" w:cstheme="majorBidi"/>
          <w:sz w:val="28"/>
          <w:szCs w:val="28"/>
          <w:lang w:bidi="ar-SY"/>
        </w:rPr>
        <w:t>я и преддверия влагалища, лакто</w:t>
      </w:r>
      <w:r w:rsidRPr="0094416A">
        <w:rPr>
          <w:rFonts w:asciiTheme="majorBidi" w:hAnsiTheme="majorBidi" w:cstheme="majorBidi"/>
          <w:sz w:val="28"/>
          <w:szCs w:val="28"/>
          <w:lang w:bidi="ar-SY"/>
        </w:rPr>
        <w:t>бактерии легко проникают во влагалище, колонизируют его и дистальные отделы уретры.</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Данные штаммы лактобактерий спо</w:t>
      </w:r>
      <w:r w:rsidR="00277668" w:rsidRPr="0094416A">
        <w:rPr>
          <w:rFonts w:asciiTheme="majorBidi" w:hAnsiTheme="majorBidi" w:cstheme="majorBidi"/>
          <w:sz w:val="28"/>
          <w:szCs w:val="28"/>
          <w:lang w:bidi="ar-SY"/>
        </w:rPr>
        <w:t>собны проду</w:t>
      </w:r>
      <w:r w:rsidRPr="0094416A">
        <w:rPr>
          <w:rFonts w:asciiTheme="majorBidi" w:hAnsiTheme="majorBidi" w:cstheme="majorBidi"/>
          <w:sz w:val="28"/>
          <w:szCs w:val="28"/>
          <w:lang w:bidi="ar-SY"/>
        </w:rPr>
        <w:t>цировать бак</w:t>
      </w:r>
      <w:r w:rsidR="00277668" w:rsidRPr="0094416A">
        <w:rPr>
          <w:rFonts w:asciiTheme="majorBidi" w:hAnsiTheme="majorBidi" w:cstheme="majorBidi"/>
          <w:sz w:val="28"/>
          <w:szCs w:val="28"/>
          <w:lang w:bidi="ar-SY"/>
        </w:rPr>
        <w:t>терици</w:t>
      </w:r>
      <w:r w:rsidR="00244736" w:rsidRPr="0094416A">
        <w:rPr>
          <w:rFonts w:asciiTheme="majorBidi" w:hAnsiTheme="majorBidi" w:cstheme="majorBidi"/>
          <w:sz w:val="28"/>
          <w:szCs w:val="28"/>
          <w:lang w:bidi="ar-SY"/>
        </w:rPr>
        <w:t>д</w:t>
      </w:r>
      <w:r w:rsidR="00277668" w:rsidRPr="0094416A">
        <w:rPr>
          <w:rFonts w:asciiTheme="majorBidi" w:hAnsiTheme="majorBidi" w:cstheme="majorBidi"/>
          <w:sz w:val="28"/>
          <w:szCs w:val="28"/>
          <w:lang w:bidi="ar-SY"/>
        </w:rPr>
        <w:t xml:space="preserve">ноподобные вещества, </w:t>
      </w:r>
      <w:r w:rsidR="00277668" w:rsidRPr="0094416A">
        <w:rPr>
          <w:rFonts w:asciiTheme="majorBidi" w:hAnsiTheme="majorBidi" w:cstheme="majorBidi"/>
          <w:sz w:val="28"/>
          <w:szCs w:val="28"/>
          <w:lang w:bidi="ar-SY"/>
        </w:rPr>
        <w:lastRenderedPageBreak/>
        <w:t>пере</w:t>
      </w:r>
      <w:r w:rsidRPr="0094416A">
        <w:rPr>
          <w:rFonts w:asciiTheme="majorBidi" w:hAnsiTheme="majorBidi" w:cstheme="majorBidi"/>
          <w:sz w:val="28"/>
          <w:szCs w:val="28"/>
          <w:lang w:bidi="ar-SY"/>
        </w:rPr>
        <w:t>кись водорода, обладают антиграмотрицательной</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и антиграмположительной активностью в отношении кокко</w:t>
      </w:r>
      <w:r w:rsidR="00277668" w:rsidRPr="0094416A">
        <w:rPr>
          <w:rFonts w:asciiTheme="majorBidi" w:hAnsiTheme="majorBidi" w:cstheme="majorBidi"/>
          <w:sz w:val="28"/>
          <w:szCs w:val="28"/>
          <w:lang w:bidi="ar-SY"/>
        </w:rPr>
        <w:t>вой флоры. Эффективность и безо</w:t>
      </w:r>
      <w:r w:rsidRPr="0094416A">
        <w:rPr>
          <w:rFonts w:asciiTheme="majorBidi" w:hAnsiTheme="majorBidi" w:cstheme="majorBidi"/>
          <w:sz w:val="28"/>
          <w:szCs w:val="28"/>
          <w:lang w:bidi="ar-SY"/>
        </w:rPr>
        <w:t>пасность препарата подтвержде</w:t>
      </w:r>
      <w:r w:rsidR="00277668" w:rsidRPr="0094416A">
        <w:rPr>
          <w:rFonts w:asciiTheme="majorBidi" w:hAnsiTheme="majorBidi" w:cstheme="majorBidi"/>
          <w:sz w:val="28"/>
          <w:szCs w:val="28"/>
          <w:lang w:bidi="ar-SY"/>
        </w:rPr>
        <w:t>на многочис</w:t>
      </w:r>
      <w:r w:rsidRPr="0094416A">
        <w:rPr>
          <w:rFonts w:asciiTheme="majorBidi" w:hAnsiTheme="majorBidi" w:cstheme="majorBidi"/>
          <w:sz w:val="28"/>
          <w:szCs w:val="28"/>
          <w:lang w:bidi="ar-SY"/>
        </w:rPr>
        <w:t>ленными клиническими исследованиями. Для</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восстановления здор</w:t>
      </w:r>
      <w:r w:rsidR="00277668" w:rsidRPr="0094416A">
        <w:rPr>
          <w:rFonts w:asciiTheme="majorBidi" w:hAnsiTheme="majorBidi" w:cstheme="majorBidi"/>
          <w:sz w:val="28"/>
          <w:szCs w:val="28"/>
          <w:lang w:bidi="ar-SY"/>
        </w:rPr>
        <w:t>овой вагинальной микро</w:t>
      </w:r>
      <w:r w:rsidRPr="0094416A">
        <w:rPr>
          <w:rFonts w:asciiTheme="majorBidi" w:hAnsiTheme="majorBidi" w:cstheme="majorBidi"/>
          <w:sz w:val="28"/>
          <w:szCs w:val="28"/>
          <w:lang w:bidi="ar-SY"/>
        </w:rPr>
        <w:t>флоры и профилактики рецидивов заболевания</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препарат рекомендуется принимать по 1 капсуле</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в течение пятнадцати дней.</w:t>
      </w:r>
    </w:p>
    <w:p w:rsidR="00A66372"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Резюмируя все вышеизложенное, можно</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заключить, что адекватная и своевре</w:t>
      </w:r>
      <w:r w:rsidR="00495285" w:rsidRPr="0094416A">
        <w:rPr>
          <w:rFonts w:asciiTheme="majorBidi" w:hAnsiTheme="majorBidi" w:cstheme="majorBidi"/>
          <w:sz w:val="28"/>
          <w:szCs w:val="28"/>
          <w:lang w:bidi="ar-SY"/>
        </w:rPr>
        <w:t>менная кор</w:t>
      </w:r>
      <w:r w:rsidRPr="0094416A">
        <w:rPr>
          <w:rFonts w:asciiTheme="majorBidi" w:hAnsiTheme="majorBidi" w:cstheme="majorBidi"/>
          <w:sz w:val="28"/>
          <w:szCs w:val="28"/>
          <w:lang w:bidi="ar-SY"/>
        </w:rPr>
        <w:t>рекция нару</w:t>
      </w:r>
      <w:r w:rsidR="00277668" w:rsidRPr="0094416A">
        <w:rPr>
          <w:rFonts w:asciiTheme="majorBidi" w:hAnsiTheme="majorBidi" w:cstheme="majorBidi"/>
          <w:sz w:val="28"/>
          <w:szCs w:val="28"/>
          <w:lang w:bidi="ar-SY"/>
        </w:rPr>
        <w:t>шений биоценоза влагалища у жен</w:t>
      </w:r>
      <w:r w:rsidR="00A33638" w:rsidRPr="0094416A">
        <w:rPr>
          <w:rFonts w:asciiTheme="majorBidi" w:hAnsiTheme="majorBidi" w:cstheme="majorBidi"/>
          <w:sz w:val="28"/>
          <w:szCs w:val="28"/>
          <w:lang w:bidi="ar-SY"/>
        </w:rPr>
        <w:t>щин вн</w:t>
      </w:r>
      <w:proofErr w:type="gramStart"/>
      <w:r w:rsidR="00A33638" w:rsidRPr="0094416A">
        <w:rPr>
          <w:rFonts w:asciiTheme="majorBidi" w:hAnsiTheme="majorBidi" w:cstheme="majorBidi"/>
          <w:sz w:val="28"/>
          <w:szCs w:val="28"/>
          <w:lang w:bidi="ar-SY"/>
        </w:rPr>
        <w:t>е-</w:t>
      </w:r>
      <w:proofErr w:type="gramEnd"/>
      <w:r w:rsidRPr="0094416A">
        <w:rPr>
          <w:rFonts w:asciiTheme="majorBidi" w:hAnsiTheme="majorBidi" w:cstheme="majorBidi"/>
          <w:sz w:val="28"/>
          <w:szCs w:val="28"/>
          <w:lang w:bidi="ar-SY"/>
        </w:rPr>
        <w:t xml:space="preserve"> и во время беременности сама по себе</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является реальной перспективой улучшения</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уровня их репродуктивного здоровья. Низкая</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эффективность традиционных методов лечения</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БВ, высокая </w:t>
      </w:r>
      <w:r w:rsidR="00277668" w:rsidRPr="0094416A">
        <w:rPr>
          <w:rFonts w:asciiTheme="majorBidi" w:hAnsiTheme="majorBidi" w:cstheme="majorBidi"/>
          <w:sz w:val="28"/>
          <w:szCs w:val="28"/>
          <w:lang w:bidi="ar-SY"/>
        </w:rPr>
        <w:t>частота рецидивов и риск прежде</w:t>
      </w:r>
      <w:r w:rsidRPr="0094416A">
        <w:rPr>
          <w:rFonts w:asciiTheme="majorBidi" w:hAnsiTheme="majorBidi" w:cstheme="majorBidi"/>
          <w:sz w:val="28"/>
          <w:szCs w:val="28"/>
          <w:lang w:bidi="ar-SY"/>
        </w:rPr>
        <w:t>временных родов диктуют необ</w:t>
      </w:r>
      <w:r w:rsidR="00277668" w:rsidRPr="0094416A">
        <w:rPr>
          <w:rFonts w:asciiTheme="majorBidi" w:hAnsiTheme="majorBidi" w:cstheme="majorBidi"/>
          <w:sz w:val="28"/>
          <w:szCs w:val="28"/>
          <w:lang w:bidi="ar-SY"/>
        </w:rPr>
        <w:t>ходимость изыс</w:t>
      </w:r>
      <w:r w:rsidRPr="0094416A">
        <w:rPr>
          <w:rFonts w:asciiTheme="majorBidi" w:hAnsiTheme="majorBidi" w:cstheme="majorBidi"/>
          <w:sz w:val="28"/>
          <w:szCs w:val="28"/>
          <w:lang w:bidi="ar-SY"/>
        </w:rPr>
        <w:t>кания альтернативных методов лечения БВ и</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профилактики до</w:t>
      </w:r>
      <w:r w:rsidR="00277668" w:rsidRPr="0094416A">
        <w:rPr>
          <w:rFonts w:asciiTheme="majorBidi" w:hAnsiTheme="majorBidi" w:cstheme="majorBidi"/>
          <w:sz w:val="28"/>
          <w:szCs w:val="28"/>
          <w:lang w:bidi="ar-SY"/>
        </w:rPr>
        <w:t>родовых и послеродовых ос</w:t>
      </w:r>
      <w:r w:rsidRPr="0094416A">
        <w:rPr>
          <w:rFonts w:asciiTheme="majorBidi" w:hAnsiTheme="majorBidi" w:cstheme="majorBidi"/>
          <w:sz w:val="28"/>
          <w:szCs w:val="28"/>
          <w:lang w:bidi="ar-SY"/>
        </w:rPr>
        <w:t>ложнений.</w:t>
      </w:r>
    </w:p>
    <w:p w:rsidR="00FD43DE"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Но</w:t>
      </w:r>
      <w:r w:rsidR="00604E57">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несмотря на внедрение в акушерскую</w:t>
      </w:r>
      <w:r w:rsidR="00A66372"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практику современных методов диагностики,</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профилактики и лечения, число послеродовых</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воспалительных осложнений остается достаточно высоким (5</w:t>
      </w:r>
      <w:r w:rsidR="005C2A84" w:rsidRPr="0094416A">
        <w:rPr>
          <w:rFonts w:asciiTheme="majorBidi" w:hAnsiTheme="majorBidi" w:cstheme="majorBidi"/>
          <w:sz w:val="28"/>
          <w:szCs w:val="28"/>
          <w:lang w:bidi="ar-SY"/>
        </w:rPr>
        <w:t xml:space="preserve"> % </w:t>
      </w:r>
      <w:r w:rsidR="00A33638" w:rsidRPr="0094416A">
        <w:rPr>
          <w:rFonts w:asciiTheme="majorBidi" w:hAnsiTheme="majorBidi" w:cstheme="majorBidi"/>
          <w:sz w:val="28"/>
          <w:szCs w:val="28"/>
          <w:lang w:bidi="ar-SY"/>
        </w:rPr>
        <w:t>–</w:t>
      </w:r>
      <w:r w:rsidR="005C2A84" w:rsidRPr="0094416A">
        <w:rPr>
          <w:rFonts w:asciiTheme="majorBidi" w:hAnsiTheme="majorBidi" w:cstheme="majorBidi"/>
          <w:sz w:val="28"/>
          <w:szCs w:val="28"/>
          <w:lang w:bidi="ar-SY"/>
        </w:rPr>
        <w:t xml:space="preserve"> </w:t>
      </w:r>
      <w:r w:rsidR="00277668" w:rsidRPr="0094416A">
        <w:rPr>
          <w:rFonts w:asciiTheme="majorBidi" w:hAnsiTheme="majorBidi" w:cstheme="majorBidi"/>
          <w:sz w:val="28"/>
          <w:szCs w:val="28"/>
          <w:lang w:bidi="ar-SY"/>
        </w:rPr>
        <w:t>26</w:t>
      </w:r>
      <w:r w:rsidR="005C2A84" w:rsidRPr="0094416A">
        <w:rPr>
          <w:rFonts w:asciiTheme="majorBidi" w:hAnsiTheme="majorBidi" w:cstheme="majorBidi"/>
          <w:sz w:val="28"/>
          <w:szCs w:val="28"/>
          <w:lang w:bidi="ar-SY"/>
        </w:rPr>
        <w:t xml:space="preserve"> </w:t>
      </w:r>
      <w:r w:rsidR="00277668" w:rsidRPr="0094416A">
        <w:rPr>
          <w:rFonts w:asciiTheme="majorBidi" w:hAnsiTheme="majorBidi" w:cstheme="majorBidi"/>
          <w:sz w:val="28"/>
          <w:szCs w:val="28"/>
          <w:lang w:bidi="ar-SY"/>
        </w:rPr>
        <w:t>%) и не имеет отчетливой тен</w:t>
      </w:r>
      <w:r w:rsidR="00812D02" w:rsidRPr="0094416A">
        <w:rPr>
          <w:rFonts w:asciiTheme="majorBidi" w:hAnsiTheme="majorBidi" w:cstheme="majorBidi"/>
          <w:sz w:val="28"/>
          <w:szCs w:val="28"/>
          <w:lang w:bidi="ar-SY"/>
        </w:rPr>
        <w:t>денции к снижению [</w:t>
      </w:r>
      <w:r w:rsidR="00FC6EF6" w:rsidRPr="0094416A">
        <w:rPr>
          <w:rFonts w:asciiTheme="majorBidi" w:hAnsiTheme="majorBidi" w:cstheme="majorBidi"/>
          <w:sz w:val="28"/>
          <w:szCs w:val="28"/>
          <w:lang w:bidi="ar-SY"/>
        </w:rPr>
        <w:t>38</w:t>
      </w:r>
      <w:r w:rsidR="00D43783" w:rsidRPr="0094416A">
        <w:rPr>
          <w:rFonts w:asciiTheme="majorBidi" w:hAnsiTheme="majorBidi" w:cstheme="majorBidi"/>
          <w:sz w:val="28"/>
          <w:szCs w:val="28"/>
          <w:lang w:bidi="ar-SY"/>
        </w:rPr>
        <w:t xml:space="preserve">, </w:t>
      </w:r>
      <w:r w:rsidR="00FD302A" w:rsidRPr="0094416A">
        <w:rPr>
          <w:rFonts w:asciiTheme="majorBidi" w:hAnsiTheme="majorBidi" w:cstheme="majorBidi"/>
          <w:sz w:val="28"/>
          <w:szCs w:val="28"/>
          <w:lang w:bidi="ar-SY"/>
        </w:rPr>
        <w:t>128</w:t>
      </w:r>
      <w:r w:rsidR="00D43783" w:rsidRPr="0094416A">
        <w:rPr>
          <w:rFonts w:asciiTheme="majorBidi" w:hAnsiTheme="majorBidi" w:cstheme="majorBidi"/>
          <w:sz w:val="28"/>
          <w:szCs w:val="28"/>
          <w:lang w:bidi="ar-SY"/>
        </w:rPr>
        <w:t xml:space="preserve">, </w:t>
      </w:r>
      <w:r w:rsidR="00FD302A" w:rsidRPr="0094416A">
        <w:rPr>
          <w:rFonts w:asciiTheme="majorBidi" w:hAnsiTheme="majorBidi" w:cstheme="majorBidi"/>
          <w:sz w:val="28"/>
          <w:szCs w:val="28"/>
          <w:lang w:bidi="ar-SY"/>
        </w:rPr>
        <w:t>166, 144</w:t>
      </w:r>
      <w:r w:rsidRPr="0094416A">
        <w:rPr>
          <w:rFonts w:asciiTheme="majorBidi" w:hAnsiTheme="majorBidi" w:cstheme="majorBidi"/>
          <w:sz w:val="28"/>
          <w:szCs w:val="28"/>
          <w:lang w:bidi="ar-SY"/>
        </w:rPr>
        <w:t xml:space="preserve">, </w:t>
      </w:r>
      <w:r w:rsidR="00D43783" w:rsidRPr="0094416A">
        <w:rPr>
          <w:rFonts w:asciiTheme="majorBidi" w:hAnsiTheme="majorBidi" w:cstheme="majorBidi"/>
          <w:sz w:val="28"/>
          <w:szCs w:val="28"/>
          <w:lang w:bidi="ar-SY"/>
        </w:rPr>
        <w:t>14</w:t>
      </w:r>
      <w:r w:rsidR="00FD302A" w:rsidRPr="0094416A">
        <w:rPr>
          <w:rFonts w:asciiTheme="majorBidi" w:hAnsiTheme="majorBidi" w:cstheme="majorBidi"/>
          <w:sz w:val="28"/>
          <w:szCs w:val="28"/>
          <w:lang w:bidi="ar-SY"/>
        </w:rPr>
        <w:t>7</w:t>
      </w:r>
      <w:r w:rsidRPr="0094416A">
        <w:rPr>
          <w:rFonts w:asciiTheme="majorBidi" w:hAnsiTheme="majorBidi" w:cstheme="majorBidi"/>
          <w:sz w:val="28"/>
          <w:szCs w:val="28"/>
          <w:lang w:bidi="ar-SY"/>
        </w:rPr>
        <w:t>].</w:t>
      </w:r>
    </w:p>
    <w:p w:rsidR="001B50A1" w:rsidRPr="0094416A" w:rsidRDefault="0024772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Широкое внедрение в акушерскую практику</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кесарева сечения (КС) способствовало снижению</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перинатальных потерь. Однако с расширением</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показаний к КС связано увеличение частоты и</w:t>
      </w:r>
      <w:r w:rsidR="00277668" w:rsidRPr="0094416A">
        <w:rPr>
          <w:rFonts w:asciiTheme="majorBidi" w:hAnsiTheme="majorBidi" w:cstheme="majorBidi"/>
          <w:sz w:val="28"/>
          <w:szCs w:val="28"/>
          <w:lang w:bidi="ar-SY"/>
        </w:rPr>
        <w:t xml:space="preserve"> </w:t>
      </w:r>
      <w:proofErr w:type="gramStart"/>
      <w:r w:rsidRPr="0094416A">
        <w:rPr>
          <w:rFonts w:asciiTheme="majorBidi" w:hAnsiTheme="majorBidi" w:cstheme="majorBidi"/>
          <w:sz w:val="28"/>
          <w:szCs w:val="28"/>
          <w:lang w:bidi="ar-SY"/>
        </w:rPr>
        <w:t>тяжести</w:t>
      </w:r>
      <w:proofErr w:type="gramEnd"/>
      <w:r w:rsidRPr="0094416A">
        <w:rPr>
          <w:rFonts w:asciiTheme="majorBidi" w:hAnsiTheme="majorBidi" w:cstheme="majorBidi"/>
          <w:sz w:val="28"/>
          <w:szCs w:val="28"/>
          <w:lang w:bidi="ar-SY"/>
        </w:rPr>
        <w:t xml:space="preserve"> послеродовых гнойно-воспалительных</w:t>
      </w:r>
      <w:r w:rsidR="00277668" w:rsidRPr="0094416A">
        <w:rPr>
          <w:rFonts w:asciiTheme="majorBidi" w:hAnsiTheme="majorBidi" w:cstheme="majorBidi"/>
          <w:sz w:val="28"/>
          <w:szCs w:val="28"/>
          <w:lang w:bidi="ar-SY"/>
        </w:rPr>
        <w:t xml:space="preserve"> </w:t>
      </w:r>
      <w:r w:rsidR="00234CD3" w:rsidRPr="0094416A">
        <w:rPr>
          <w:rFonts w:asciiTheme="majorBidi" w:hAnsiTheme="majorBidi" w:cstheme="majorBidi"/>
          <w:sz w:val="28"/>
          <w:szCs w:val="28"/>
          <w:lang w:bidi="ar-SY"/>
        </w:rPr>
        <w:t>заболеваний (ГВЗ) [</w:t>
      </w:r>
      <w:r w:rsidR="002D7D76" w:rsidRPr="0094416A">
        <w:rPr>
          <w:rFonts w:asciiTheme="majorBidi" w:hAnsiTheme="majorBidi" w:cstheme="majorBidi"/>
          <w:sz w:val="28"/>
          <w:szCs w:val="28"/>
          <w:lang w:bidi="ar-SY"/>
        </w:rPr>
        <w:t>4, 12</w:t>
      </w:r>
      <w:r w:rsidR="00387910" w:rsidRPr="0094416A">
        <w:rPr>
          <w:rFonts w:asciiTheme="majorBidi" w:hAnsiTheme="majorBidi" w:cstheme="majorBidi"/>
          <w:sz w:val="28"/>
          <w:szCs w:val="28"/>
          <w:lang w:bidi="ar-SY"/>
        </w:rPr>
        <w:t xml:space="preserve">, </w:t>
      </w:r>
      <w:r w:rsidR="00C84CEA" w:rsidRPr="0094416A">
        <w:rPr>
          <w:rFonts w:asciiTheme="majorBidi" w:hAnsiTheme="majorBidi" w:cstheme="majorBidi"/>
          <w:sz w:val="28"/>
          <w:szCs w:val="28"/>
          <w:lang w:bidi="ar-SY"/>
        </w:rPr>
        <w:t>35</w:t>
      </w:r>
      <w:r w:rsidR="00387910" w:rsidRPr="0094416A">
        <w:rPr>
          <w:rFonts w:asciiTheme="majorBidi" w:hAnsiTheme="majorBidi" w:cstheme="majorBidi"/>
          <w:sz w:val="28"/>
          <w:szCs w:val="28"/>
          <w:lang w:bidi="ar-SY"/>
        </w:rPr>
        <w:t xml:space="preserve">, </w:t>
      </w:r>
      <w:r w:rsidR="002D7D76" w:rsidRPr="0094416A">
        <w:rPr>
          <w:rFonts w:asciiTheme="majorBidi" w:hAnsiTheme="majorBidi" w:cstheme="majorBidi"/>
          <w:sz w:val="28"/>
          <w:szCs w:val="28"/>
          <w:lang w:bidi="ar-SY"/>
        </w:rPr>
        <w:t>55</w:t>
      </w:r>
      <w:r w:rsidRPr="0094416A">
        <w:rPr>
          <w:rFonts w:asciiTheme="majorBidi" w:hAnsiTheme="majorBidi" w:cstheme="majorBidi"/>
          <w:sz w:val="28"/>
          <w:szCs w:val="28"/>
          <w:lang w:bidi="ar-SY"/>
        </w:rPr>
        <w:t xml:space="preserve">, </w:t>
      </w:r>
      <w:r w:rsidR="00387910" w:rsidRPr="0094416A">
        <w:rPr>
          <w:rFonts w:asciiTheme="majorBidi" w:hAnsiTheme="majorBidi" w:cstheme="majorBidi"/>
          <w:sz w:val="28"/>
          <w:szCs w:val="28"/>
          <w:lang w:bidi="ar-SY"/>
        </w:rPr>
        <w:t>13</w:t>
      </w:r>
      <w:r w:rsidR="00C84CEA" w:rsidRPr="0094416A">
        <w:rPr>
          <w:rFonts w:asciiTheme="majorBidi" w:hAnsiTheme="majorBidi" w:cstheme="majorBidi"/>
          <w:sz w:val="28"/>
          <w:szCs w:val="28"/>
          <w:lang w:bidi="ar-SY"/>
        </w:rPr>
        <w:t>7</w:t>
      </w:r>
      <w:r w:rsidR="00387910" w:rsidRPr="0094416A">
        <w:rPr>
          <w:rFonts w:asciiTheme="majorBidi" w:hAnsiTheme="majorBidi" w:cstheme="majorBidi"/>
          <w:sz w:val="28"/>
          <w:szCs w:val="28"/>
          <w:lang w:bidi="ar-SY"/>
        </w:rPr>
        <w:t xml:space="preserve">, </w:t>
      </w:r>
      <w:r w:rsidR="0041389B" w:rsidRPr="0094416A">
        <w:rPr>
          <w:rFonts w:asciiTheme="majorBidi" w:hAnsiTheme="majorBidi" w:cstheme="majorBidi"/>
          <w:sz w:val="28"/>
          <w:szCs w:val="28"/>
          <w:lang w:bidi="ar-SY"/>
        </w:rPr>
        <w:t>175</w:t>
      </w:r>
      <w:r w:rsidRPr="0094416A">
        <w:rPr>
          <w:rFonts w:asciiTheme="majorBidi" w:hAnsiTheme="majorBidi" w:cstheme="majorBidi"/>
          <w:sz w:val="28"/>
          <w:szCs w:val="28"/>
          <w:lang w:bidi="ar-SY"/>
        </w:rPr>
        <w:t xml:space="preserve">]. </w:t>
      </w:r>
      <w:proofErr w:type="gramStart"/>
      <w:r w:rsidRPr="0094416A">
        <w:rPr>
          <w:rFonts w:asciiTheme="majorBidi" w:hAnsiTheme="majorBidi" w:cstheme="majorBidi"/>
          <w:sz w:val="28"/>
          <w:szCs w:val="28"/>
          <w:lang w:bidi="ar-SY"/>
        </w:rPr>
        <w:t>Несмотря на</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прогресс в те</w:t>
      </w:r>
      <w:r w:rsidR="00277668" w:rsidRPr="0094416A">
        <w:rPr>
          <w:rFonts w:asciiTheme="majorBidi" w:hAnsiTheme="majorBidi" w:cstheme="majorBidi"/>
          <w:sz w:val="28"/>
          <w:szCs w:val="28"/>
          <w:lang w:bidi="ar-SY"/>
        </w:rPr>
        <w:t>хнике операции, применение попе</w:t>
      </w:r>
      <w:r w:rsidRPr="0094416A">
        <w:rPr>
          <w:rFonts w:asciiTheme="majorBidi" w:hAnsiTheme="majorBidi" w:cstheme="majorBidi"/>
          <w:sz w:val="28"/>
          <w:szCs w:val="28"/>
          <w:lang w:bidi="ar-SY"/>
        </w:rPr>
        <w:t>речного разр</w:t>
      </w:r>
      <w:r w:rsidR="00277668" w:rsidRPr="0094416A">
        <w:rPr>
          <w:rFonts w:asciiTheme="majorBidi" w:hAnsiTheme="majorBidi" w:cstheme="majorBidi"/>
          <w:sz w:val="28"/>
          <w:szCs w:val="28"/>
          <w:lang w:bidi="ar-SY"/>
        </w:rPr>
        <w:t>еза в нижнем сегменте матки, со</w:t>
      </w:r>
      <w:r w:rsidRPr="0094416A">
        <w:rPr>
          <w:rFonts w:asciiTheme="majorBidi" w:hAnsiTheme="majorBidi" w:cstheme="majorBidi"/>
          <w:sz w:val="28"/>
          <w:szCs w:val="28"/>
          <w:lang w:bidi="ar-SY"/>
        </w:rPr>
        <w:t>вершенствование методик за</w:t>
      </w:r>
      <w:r w:rsidR="00277668" w:rsidRPr="0094416A">
        <w:rPr>
          <w:rFonts w:asciiTheme="majorBidi" w:hAnsiTheme="majorBidi" w:cstheme="majorBidi"/>
          <w:sz w:val="28"/>
          <w:szCs w:val="28"/>
          <w:lang w:bidi="ar-SY"/>
        </w:rPr>
        <w:t>шивания, профилак</w:t>
      </w:r>
      <w:r w:rsidRPr="0094416A">
        <w:rPr>
          <w:rFonts w:asciiTheme="majorBidi" w:hAnsiTheme="majorBidi" w:cstheme="majorBidi"/>
          <w:sz w:val="28"/>
          <w:szCs w:val="28"/>
          <w:lang w:bidi="ar-SY"/>
        </w:rPr>
        <w:t>тическое назначение антибиотиков широкого</w:t>
      </w:r>
      <w:r w:rsidR="0027766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спектра действи</w:t>
      </w:r>
      <w:r w:rsidR="00277668" w:rsidRPr="0094416A">
        <w:rPr>
          <w:rFonts w:asciiTheme="majorBidi" w:hAnsiTheme="majorBidi" w:cstheme="majorBidi"/>
          <w:sz w:val="28"/>
          <w:szCs w:val="28"/>
          <w:lang w:bidi="ar-SY"/>
        </w:rPr>
        <w:t>я, число ГВЗ как в раннем после</w:t>
      </w:r>
      <w:r w:rsidRPr="0094416A">
        <w:rPr>
          <w:rFonts w:asciiTheme="majorBidi" w:hAnsiTheme="majorBidi" w:cstheme="majorBidi"/>
          <w:sz w:val="28"/>
          <w:szCs w:val="28"/>
          <w:lang w:bidi="ar-SY"/>
        </w:rPr>
        <w:t xml:space="preserve">операционном </w:t>
      </w:r>
      <w:r w:rsidR="00277668" w:rsidRPr="0094416A">
        <w:rPr>
          <w:rFonts w:asciiTheme="majorBidi" w:hAnsiTheme="majorBidi" w:cstheme="majorBidi"/>
          <w:sz w:val="28"/>
          <w:szCs w:val="28"/>
          <w:lang w:bidi="ar-SY"/>
        </w:rPr>
        <w:t>периоде, так и в отдаленные сро</w:t>
      </w:r>
      <w:r w:rsidRPr="0094416A">
        <w:rPr>
          <w:rFonts w:asciiTheme="majorBidi" w:hAnsiTheme="majorBidi" w:cstheme="majorBidi"/>
          <w:sz w:val="28"/>
          <w:szCs w:val="28"/>
          <w:lang w:bidi="ar-SY"/>
        </w:rPr>
        <w:t>ки после КС остается большим, достигая 3,3</w:t>
      </w:r>
      <w:r w:rsidR="00604E57">
        <w:rPr>
          <w:rFonts w:asciiTheme="majorBidi" w:hAnsiTheme="majorBidi" w:cstheme="majorBidi"/>
          <w:sz w:val="28"/>
          <w:szCs w:val="28"/>
          <w:lang w:bidi="ar-SY"/>
        </w:rPr>
        <w:t> </w:t>
      </w:r>
      <w:r w:rsidR="00393D75" w:rsidRPr="0094416A">
        <w:rPr>
          <w:rFonts w:asciiTheme="majorBidi" w:hAnsiTheme="majorBidi" w:cstheme="majorBidi"/>
          <w:sz w:val="28"/>
          <w:szCs w:val="28"/>
          <w:lang w:bidi="ar-SY"/>
        </w:rPr>
        <w:t xml:space="preserve">% </w:t>
      </w:r>
      <w:r w:rsidR="00A33638" w:rsidRPr="0094416A">
        <w:rPr>
          <w:rFonts w:asciiTheme="majorBidi" w:hAnsiTheme="majorBidi" w:cstheme="majorBidi"/>
          <w:sz w:val="28"/>
          <w:szCs w:val="28"/>
          <w:lang w:bidi="ar-SY"/>
        </w:rPr>
        <w:t>–</w:t>
      </w:r>
      <w:r w:rsidR="00393D75"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54,3</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и зависит от уровня инфекционного риска</w:t>
      </w:r>
      <w:r w:rsidR="00277668" w:rsidRPr="0094416A">
        <w:rPr>
          <w:rFonts w:asciiTheme="majorBidi" w:hAnsiTheme="majorBidi" w:cstheme="majorBidi"/>
          <w:sz w:val="28"/>
          <w:szCs w:val="28"/>
          <w:lang w:bidi="ar-SY"/>
        </w:rPr>
        <w:t xml:space="preserve"> </w:t>
      </w:r>
      <w:r w:rsidR="00CA0A58" w:rsidRPr="0094416A">
        <w:rPr>
          <w:rFonts w:asciiTheme="majorBidi" w:hAnsiTheme="majorBidi" w:cstheme="majorBidi"/>
          <w:sz w:val="28"/>
          <w:szCs w:val="28"/>
          <w:lang w:bidi="ar-SY"/>
        </w:rPr>
        <w:t>[</w:t>
      </w:r>
      <w:r w:rsidR="00F12D8C" w:rsidRPr="0094416A">
        <w:rPr>
          <w:rFonts w:asciiTheme="majorBidi" w:hAnsiTheme="majorBidi" w:cstheme="majorBidi"/>
          <w:sz w:val="28"/>
          <w:szCs w:val="28"/>
          <w:lang w:bidi="ar-SY"/>
        </w:rPr>
        <w:t>55</w:t>
      </w:r>
      <w:r w:rsidR="00CA0A58" w:rsidRPr="0094416A">
        <w:rPr>
          <w:rFonts w:asciiTheme="majorBidi" w:hAnsiTheme="majorBidi" w:cstheme="majorBidi"/>
          <w:sz w:val="28"/>
          <w:szCs w:val="28"/>
          <w:lang w:bidi="ar-SY"/>
        </w:rPr>
        <w:t xml:space="preserve">, </w:t>
      </w:r>
      <w:r w:rsidR="00F12D8C" w:rsidRPr="0094416A">
        <w:rPr>
          <w:rFonts w:asciiTheme="majorBidi" w:hAnsiTheme="majorBidi" w:cstheme="majorBidi"/>
          <w:sz w:val="28"/>
          <w:szCs w:val="28"/>
          <w:lang w:bidi="ar-SY"/>
        </w:rPr>
        <w:t>81</w:t>
      </w:r>
      <w:r w:rsidR="00CA0A58" w:rsidRPr="0094416A">
        <w:rPr>
          <w:rFonts w:asciiTheme="majorBidi" w:hAnsiTheme="majorBidi" w:cstheme="majorBidi"/>
          <w:sz w:val="28"/>
          <w:szCs w:val="28"/>
          <w:lang w:bidi="ar-SY"/>
        </w:rPr>
        <w:t xml:space="preserve">, </w:t>
      </w:r>
      <w:r w:rsidR="004622D6" w:rsidRPr="0094416A">
        <w:rPr>
          <w:rFonts w:asciiTheme="majorBidi" w:hAnsiTheme="majorBidi" w:cstheme="majorBidi"/>
          <w:sz w:val="28"/>
          <w:szCs w:val="28"/>
          <w:lang w:bidi="ar-SY"/>
        </w:rPr>
        <w:t>122</w:t>
      </w:r>
      <w:r w:rsidR="00CA0A58" w:rsidRPr="0094416A">
        <w:rPr>
          <w:rFonts w:asciiTheme="majorBidi" w:hAnsiTheme="majorBidi" w:cstheme="majorBidi"/>
          <w:sz w:val="28"/>
          <w:szCs w:val="28"/>
          <w:lang w:bidi="ar-SY"/>
        </w:rPr>
        <w:t xml:space="preserve">, </w:t>
      </w:r>
      <w:r w:rsidR="004622D6" w:rsidRPr="0094416A">
        <w:rPr>
          <w:rFonts w:asciiTheme="majorBidi" w:hAnsiTheme="majorBidi" w:cstheme="majorBidi"/>
          <w:sz w:val="28"/>
          <w:szCs w:val="28"/>
          <w:lang w:bidi="ar-SY"/>
        </w:rPr>
        <w:t>129</w:t>
      </w:r>
      <w:r w:rsidRPr="0094416A">
        <w:rPr>
          <w:rFonts w:asciiTheme="majorBidi" w:hAnsiTheme="majorBidi" w:cstheme="majorBidi"/>
          <w:sz w:val="28"/>
          <w:szCs w:val="28"/>
          <w:lang w:bidi="ar-SY"/>
        </w:rPr>
        <w:t>].</w:t>
      </w:r>
      <w:proofErr w:type="gramEnd"/>
    </w:p>
    <w:p w:rsidR="00FA2CF3" w:rsidRPr="0094416A" w:rsidRDefault="00FA2CF3"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 структуре ГВЗ послеродовой эндометрит (ПЭ) сохраняет свое лидирующее положение. Удельный вес ПЭ в общей популяции родивших </w:t>
      </w:r>
      <w:r w:rsidRPr="0094416A">
        <w:rPr>
          <w:rFonts w:asciiTheme="majorBidi" w:hAnsiTheme="majorBidi" w:cstheme="majorBidi"/>
          <w:sz w:val="28"/>
          <w:szCs w:val="28"/>
          <w:lang w:bidi="ar-SY"/>
        </w:rPr>
        <w:lastRenderedPageBreak/>
        <w:t>составляет 3</w:t>
      </w:r>
      <w:r w:rsidR="00604E57">
        <w:rPr>
          <w:rFonts w:asciiTheme="majorBidi" w:hAnsiTheme="majorBidi" w:cstheme="majorBidi"/>
          <w:sz w:val="28"/>
          <w:szCs w:val="28"/>
          <w:lang w:bidi="ar-SY"/>
        </w:rPr>
        <w:t> </w:t>
      </w:r>
      <w:r w:rsidR="00920D26" w:rsidRPr="0094416A">
        <w:rPr>
          <w:rFonts w:asciiTheme="majorBidi" w:hAnsiTheme="majorBidi" w:cstheme="majorBidi"/>
          <w:sz w:val="28"/>
          <w:szCs w:val="28"/>
          <w:lang w:bidi="ar-SY"/>
        </w:rPr>
        <w:t xml:space="preserve">% </w:t>
      </w:r>
      <w:r w:rsidR="00A33638" w:rsidRPr="0094416A">
        <w:rPr>
          <w:rFonts w:asciiTheme="majorBidi" w:hAnsiTheme="majorBidi" w:cstheme="majorBidi"/>
          <w:sz w:val="28"/>
          <w:szCs w:val="28"/>
          <w:lang w:bidi="ar-SY"/>
        </w:rPr>
        <w:t>–</w:t>
      </w:r>
      <w:r w:rsidR="00920D26"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8</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после патологических родов этот показатель возрастает до 10</w:t>
      </w:r>
      <w:r w:rsidR="00604E57">
        <w:rPr>
          <w:rFonts w:asciiTheme="majorBidi" w:hAnsiTheme="majorBidi" w:cstheme="majorBidi"/>
          <w:sz w:val="28"/>
          <w:szCs w:val="28"/>
          <w:lang w:bidi="ar-SY"/>
        </w:rPr>
        <w:t> </w:t>
      </w:r>
      <w:r w:rsidR="008F188C" w:rsidRPr="0094416A">
        <w:rPr>
          <w:rFonts w:asciiTheme="majorBidi" w:hAnsiTheme="majorBidi" w:cstheme="majorBidi"/>
          <w:sz w:val="28"/>
          <w:szCs w:val="28"/>
          <w:lang w:bidi="ar-SY"/>
        </w:rPr>
        <w:t xml:space="preserve">% </w:t>
      </w:r>
      <w:r w:rsidR="00A33638" w:rsidRPr="0094416A">
        <w:rPr>
          <w:rFonts w:asciiTheme="majorBidi" w:hAnsiTheme="majorBidi" w:cstheme="majorBidi"/>
          <w:sz w:val="28"/>
          <w:szCs w:val="28"/>
          <w:lang w:bidi="ar-SY"/>
        </w:rPr>
        <w:t>–</w:t>
      </w:r>
      <w:r w:rsidR="008F188C"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20</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а среди больных с </w:t>
      </w:r>
      <w:proofErr w:type="gramStart"/>
      <w:r w:rsidRPr="0094416A">
        <w:rPr>
          <w:rFonts w:asciiTheme="majorBidi" w:hAnsiTheme="majorBidi" w:cstheme="majorBidi"/>
          <w:sz w:val="28"/>
          <w:szCs w:val="28"/>
          <w:lang w:bidi="ar-SY"/>
        </w:rPr>
        <w:t>п</w:t>
      </w:r>
      <w:r w:rsidR="00A33638" w:rsidRPr="0094416A">
        <w:rPr>
          <w:rFonts w:asciiTheme="majorBidi" w:hAnsiTheme="majorBidi" w:cstheme="majorBidi"/>
          <w:sz w:val="28"/>
          <w:szCs w:val="28"/>
          <w:lang w:bidi="ar-SY"/>
        </w:rPr>
        <w:t>ослеродовыми</w:t>
      </w:r>
      <w:proofErr w:type="gramEnd"/>
      <w:r w:rsidR="00A33638" w:rsidRPr="0094416A">
        <w:rPr>
          <w:rFonts w:asciiTheme="majorBidi" w:hAnsiTheme="majorBidi" w:cstheme="majorBidi"/>
          <w:sz w:val="28"/>
          <w:szCs w:val="28"/>
          <w:lang w:bidi="ar-SY"/>
        </w:rPr>
        <w:t xml:space="preserve"> ГВЗ –</w:t>
      </w:r>
      <w:r w:rsidR="00E95076" w:rsidRPr="0094416A">
        <w:rPr>
          <w:rFonts w:asciiTheme="majorBidi" w:hAnsiTheme="majorBidi" w:cstheme="majorBidi"/>
          <w:sz w:val="28"/>
          <w:szCs w:val="28"/>
          <w:lang w:bidi="ar-SY"/>
        </w:rPr>
        <w:t xml:space="preserve"> более 40</w:t>
      </w:r>
      <w:r w:rsidR="00604E57">
        <w:rPr>
          <w:rFonts w:asciiTheme="majorBidi" w:hAnsiTheme="majorBidi" w:cstheme="majorBidi"/>
          <w:sz w:val="28"/>
          <w:szCs w:val="28"/>
          <w:lang w:bidi="ar-SY"/>
        </w:rPr>
        <w:t> </w:t>
      </w:r>
      <w:r w:rsidR="00E95076" w:rsidRPr="0094416A">
        <w:rPr>
          <w:rFonts w:asciiTheme="majorBidi" w:hAnsiTheme="majorBidi" w:cstheme="majorBidi"/>
          <w:sz w:val="28"/>
          <w:szCs w:val="28"/>
          <w:lang w:bidi="ar-SY"/>
        </w:rPr>
        <w:t>% [</w:t>
      </w:r>
      <w:r w:rsidR="00115A62" w:rsidRPr="0094416A">
        <w:rPr>
          <w:rFonts w:asciiTheme="majorBidi" w:hAnsiTheme="majorBidi" w:cstheme="majorBidi"/>
          <w:sz w:val="28"/>
          <w:szCs w:val="28"/>
          <w:lang w:bidi="ar-SY"/>
        </w:rPr>
        <w:t>35, 38</w:t>
      </w:r>
      <w:r w:rsidRPr="0094416A">
        <w:rPr>
          <w:rFonts w:asciiTheme="majorBidi" w:hAnsiTheme="majorBidi" w:cstheme="majorBidi"/>
          <w:sz w:val="28"/>
          <w:szCs w:val="28"/>
          <w:lang w:bidi="ar-SY"/>
        </w:rPr>
        <w:t xml:space="preserve">, </w:t>
      </w:r>
      <w:r w:rsidR="00B72CE2" w:rsidRPr="0094416A">
        <w:rPr>
          <w:rFonts w:asciiTheme="majorBidi" w:hAnsiTheme="majorBidi" w:cstheme="majorBidi"/>
          <w:sz w:val="28"/>
          <w:szCs w:val="28"/>
          <w:lang w:bidi="ar-SY"/>
        </w:rPr>
        <w:t>55</w:t>
      </w:r>
      <w:r w:rsidR="00E95076" w:rsidRPr="0094416A">
        <w:rPr>
          <w:rFonts w:asciiTheme="majorBidi" w:hAnsiTheme="majorBidi" w:cstheme="majorBidi"/>
          <w:sz w:val="28"/>
          <w:szCs w:val="28"/>
          <w:lang w:bidi="ar-SY"/>
        </w:rPr>
        <w:t>, 8</w:t>
      </w:r>
      <w:r w:rsidR="00B72CE2" w:rsidRPr="0094416A">
        <w:rPr>
          <w:rFonts w:asciiTheme="majorBidi" w:hAnsiTheme="majorBidi" w:cstheme="majorBidi"/>
          <w:sz w:val="28"/>
          <w:szCs w:val="28"/>
          <w:lang w:bidi="ar-SY"/>
        </w:rPr>
        <w:t>1</w:t>
      </w:r>
      <w:r w:rsidR="00E95076" w:rsidRPr="0094416A">
        <w:rPr>
          <w:rFonts w:asciiTheme="majorBidi" w:hAnsiTheme="majorBidi" w:cstheme="majorBidi"/>
          <w:sz w:val="28"/>
          <w:szCs w:val="28"/>
          <w:lang w:bidi="ar-SY"/>
        </w:rPr>
        <w:t xml:space="preserve">, </w:t>
      </w:r>
      <w:r w:rsidR="00B72CE2" w:rsidRPr="0094416A">
        <w:rPr>
          <w:rFonts w:asciiTheme="majorBidi" w:hAnsiTheme="majorBidi" w:cstheme="majorBidi"/>
          <w:sz w:val="28"/>
          <w:szCs w:val="28"/>
          <w:lang w:bidi="ar-SY"/>
        </w:rPr>
        <w:t>83</w:t>
      </w:r>
      <w:r w:rsidR="00F13480" w:rsidRPr="0094416A">
        <w:rPr>
          <w:rFonts w:asciiTheme="majorBidi" w:hAnsiTheme="majorBidi" w:cstheme="majorBidi"/>
          <w:sz w:val="28"/>
          <w:szCs w:val="28"/>
          <w:lang w:bidi="ar-SY"/>
        </w:rPr>
        <w:t>, 123</w:t>
      </w:r>
      <w:r w:rsidRPr="0094416A">
        <w:rPr>
          <w:rFonts w:asciiTheme="majorBidi" w:hAnsiTheme="majorBidi" w:cstheme="majorBidi"/>
          <w:sz w:val="28"/>
          <w:szCs w:val="28"/>
          <w:lang w:bidi="ar-SY"/>
        </w:rPr>
        <w:t>]. Вероятность развития ПЭ после КС возрастает в 5</w:t>
      </w:r>
      <w:r w:rsidR="00A33638" w:rsidRPr="0094416A">
        <w:rPr>
          <w:rFonts w:asciiTheme="majorBidi" w:hAnsiTheme="majorBidi" w:cstheme="majorBidi"/>
          <w:sz w:val="28"/>
          <w:szCs w:val="28"/>
          <w:lang w:bidi="ar-SY"/>
        </w:rPr>
        <w:t xml:space="preserve"> – </w:t>
      </w:r>
      <w:r w:rsidRPr="0094416A">
        <w:rPr>
          <w:rFonts w:asciiTheme="majorBidi" w:hAnsiTheme="majorBidi" w:cstheme="majorBidi"/>
          <w:sz w:val="28"/>
          <w:szCs w:val="28"/>
          <w:lang w:bidi="ar-SY"/>
        </w:rPr>
        <w:t>10 раз по сравнению с самопроизвольными родами, его частота остается стабильно высокой. Так, эндометрит после планового КС развивается в 5</w:t>
      </w:r>
      <w:r w:rsidR="00604E57">
        <w:rPr>
          <w:rFonts w:asciiTheme="majorBidi" w:hAnsiTheme="majorBidi" w:cstheme="majorBidi"/>
          <w:sz w:val="28"/>
          <w:szCs w:val="28"/>
          <w:lang w:bidi="ar-SY"/>
        </w:rPr>
        <w:t> </w:t>
      </w:r>
      <w:r w:rsidR="00C40588" w:rsidRPr="0094416A">
        <w:rPr>
          <w:rFonts w:asciiTheme="majorBidi" w:hAnsiTheme="majorBidi" w:cstheme="majorBidi"/>
          <w:sz w:val="28"/>
          <w:szCs w:val="28"/>
          <w:lang w:bidi="ar-SY"/>
        </w:rPr>
        <w:t xml:space="preserve">% </w:t>
      </w:r>
      <w:r w:rsidR="002C5AE0" w:rsidRPr="0094416A">
        <w:rPr>
          <w:rFonts w:asciiTheme="majorBidi" w:hAnsiTheme="majorBidi" w:cstheme="majorBidi"/>
          <w:sz w:val="28"/>
          <w:szCs w:val="28"/>
          <w:lang w:bidi="ar-SY"/>
        </w:rPr>
        <w:t>–</w:t>
      </w:r>
      <w:r w:rsidR="00C4058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6</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w:t>
      </w:r>
      <w:r w:rsidR="00610516" w:rsidRPr="0094416A">
        <w:rPr>
          <w:rFonts w:asciiTheme="majorBidi" w:hAnsiTheme="majorBidi" w:cstheme="majorBidi"/>
          <w:sz w:val="28"/>
          <w:szCs w:val="28"/>
          <w:lang w:bidi="ar-SY"/>
        </w:rPr>
        <w:t xml:space="preserve"> случаев,</w:t>
      </w:r>
      <w:r w:rsidR="002C5AE0" w:rsidRPr="0094416A">
        <w:rPr>
          <w:rFonts w:asciiTheme="majorBidi" w:hAnsiTheme="majorBidi" w:cstheme="majorBidi"/>
          <w:sz w:val="28"/>
          <w:szCs w:val="28"/>
          <w:lang w:bidi="ar-SY"/>
        </w:rPr>
        <w:t xml:space="preserve"> после экстренного –</w:t>
      </w:r>
      <w:r w:rsidR="00603FFD" w:rsidRPr="0094416A">
        <w:rPr>
          <w:rFonts w:asciiTheme="majorBidi" w:hAnsiTheme="majorBidi" w:cstheme="majorBidi"/>
          <w:sz w:val="28"/>
          <w:szCs w:val="28"/>
          <w:lang w:bidi="ar-SY"/>
        </w:rPr>
        <w:t xml:space="preserve"> в 22</w:t>
      </w:r>
      <w:r w:rsidR="00604E57">
        <w:rPr>
          <w:rFonts w:asciiTheme="majorBidi" w:hAnsiTheme="majorBidi" w:cstheme="majorBidi"/>
          <w:sz w:val="28"/>
          <w:szCs w:val="28"/>
          <w:lang w:bidi="ar-SY"/>
        </w:rPr>
        <w:t> </w:t>
      </w:r>
      <w:r w:rsidR="00C40588" w:rsidRPr="0094416A">
        <w:rPr>
          <w:rFonts w:asciiTheme="majorBidi" w:hAnsiTheme="majorBidi" w:cstheme="majorBidi"/>
          <w:sz w:val="28"/>
          <w:szCs w:val="28"/>
          <w:lang w:bidi="ar-SY"/>
        </w:rPr>
        <w:t xml:space="preserve">% </w:t>
      </w:r>
      <w:r w:rsidR="002C5AE0" w:rsidRPr="0094416A">
        <w:rPr>
          <w:rFonts w:asciiTheme="majorBidi" w:hAnsiTheme="majorBidi" w:cstheme="majorBidi"/>
          <w:sz w:val="28"/>
          <w:szCs w:val="28"/>
          <w:lang w:bidi="ar-SY"/>
        </w:rPr>
        <w:t>–</w:t>
      </w:r>
      <w:r w:rsidR="00C40588" w:rsidRPr="0094416A">
        <w:rPr>
          <w:rFonts w:asciiTheme="majorBidi" w:hAnsiTheme="majorBidi" w:cstheme="majorBidi"/>
          <w:sz w:val="28"/>
          <w:szCs w:val="28"/>
          <w:lang w:bidi="ar-SY"/>
        </w:rPr>
        <w:t xml:space="preserve"> </w:t>
      </w:r>
      <w:r w:rsidR="00603FFD" w:rsidRPr="0094416A">
        <w:rPr>
          <w:rFonts w:asciiTheme="majorBidi" w:hAnsiTheme="majorBidi" w:cstheme="majorBidi"/>
          <w:sz w:val="28"/>
          <w:szCs w:val="28"/>
          <w:lang w:bidi="ar-SY"/>
        </w:rPr>
        <w:t>85</w:t>
      </w:r>
      <w:r w:rsidR="00604E57">
        <w:rPr>
          <w:rFonts w:asciiTheme="majorBidi" w:hAnsiTheme="majorBidi" w:cstheme="majorBidi"/>
          <w:sz w:val="28"/>
          <w:szCs w:val="28"/>
          <w:lang w:bidi="ar-SY"/>
        </w:rPr>
        <w:t> </w:t>
      </w:r>
      <w:r w:rsidR="00603FFD" w:rsidRPr="0094416A">
        <w:rPr>
          <w:rFonts w:asciiTheme="majorBidi" w:hAnsiTheme="majorBidi" w:cstheme="majorBidi"/>
          <w:sz w:val="28"/>
          <w:szCs w:val="28"/>
          <w:lang w:bidi="ar-SY"/>
        </w:rPr>
        <w:t>% [</w:t>
      </w:r>
      <w:r w:rsidR="00545714" w:rsidRPr="0094416A">
        <w:rPr>
          <w:rFonts w:asciiTheme="majorBidi" w:hAnsiTheme="majorBidi" w:cstheme="majorBidi"/>
          <w:sz w:val="28"/>
          <w:szCs w:val="28"/>
          <w:lang w:bidi="ar-SY"/>
        </w:rPr>
        <w:t xml:space="preserve">22, </w:t>
      </w:r>
      <w:r w:rsidR="00603FFD" w:rsidRPr="0094416A">
        <w:rPr>
          <w:rFonts w:asciiTheme="majorBidi" w:hAnsiTheme="majorBidi" w:cstheme="majorBidi"/>
          <w:sz w:val="28"/>
          <w:szCs w:val="28"/>
          <w:lang w:bidi="ar-SY"/>
        </w:rPr>
        <w:t>10</w:t>
      </w:r>
      <w:r w:rsidR="00545714" w:rsidRPr="0094416A">
        <w:rPr>
          <w:rFonts w:asciiTheme="majorBidi" w:hAnsiTheme="majorBidi" w:cstheme="majorBidi"/>
          <w:sz w:val="28"/>
          <w:szCs w:val="28"/>
          <w:lang w:bidi="ar-SY"/>
        </w:rPr>
        <w:t>9</w:t>
      </w:r>
      <w:r w:rsidR="00963FAC" w:rsidRPr="0094416A">
        <w:rPr>
          <w:rFonts w:asciiTheme="majorBidi" w:hAnsiTheme="majorBidi" w:cstheme="majorBidi"/>
          <w:sz w:val="28"/>
          <w:szCs w:val="28"/>
          <w:lang w:bidi="ar-SY"/>
        </w:rPr>
        <w:t xml:space="preserve">, </w:t>
      </w:r>
      <w:r w:rsidR="00623829" w:rsidRPr="0094416A">
        <w:rPr>
          <w:rFonts w:asciiTheme="majorBidi" w:hAnsiTheme="majorBidi" w:cstheme="majorBidi"/>
          <w:sz w:val="28"/>
          <w:szCs w:val="28"/>
          <w:lang w:bidi="ar-SY"/>
        </w:rPr>
        <w:t>134</w:t>
      </w:r>
      <w:r w:rsidR="00610516" w:rsidRPr="0094416A">
        <w:rPr>
          <w:rFonts w:asciiTheme="majorBidi" w:hAnsiTheme="majorBidi" w:cstheme="majorBidi"/>
          <w:sz w:val="28"/>
          <w:szCs w:val="28"/>
          <w:lang w:bidi="ar-SY"/>
        </w:rPr>
        <w:t>].</w:t>
      </w:r>
    </w:p>
    <w:p w:rsidR="003935CD" w:rsidRPr="0094416A" w:rsidRDefault="002C5AE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Эндометрит –</w:t>
      </w:r>
      <w:r w:rsidR="009F3F2B" w:rsidRPr="0094416A">
        <w:rPr>
          <w:rFonts w:asciiTheme="majorBidi" w:hAnsiTheme="majorBidi" w:cstheme="majorBidi"/>
          <w:sz w:val="28"/>
          <w:szCs w:val="28"/>
          <w:lang w:bidi="ar-SY"/>
        </w:rPr>
        <w:t xml:space="preserve"> начальное локализованное проявление динамически развивающегося септического процесса. Актуальность проблемы ПЭ определяется не только значительной распространенностью, экономическими потерями, но и его возможными осложнениями (несостоятельность швов на матке и генерализация инфекции</w:t>
      </w:r>
      <w:r w:rsidR="00FA01FC" w:rsidRPr="0094416A">
        <w:rPr>
          <w:rFonts w:asciiTheme="majorBidi" w:hAnsiTheme="majorBidi" w:cstheme="majorBidi"/>
          <w:sz w:val="28"/>
          <w:szCs w:val="28"/>
          <w:lang w:bidi="ar-SY"/>
        </w:rPr>
        <w:t>) [</w:t>
      </w:r>
      <w:r w:rsidR="00545714" w:rsidRPr="0094416A">
        <w:rPr>
          <w:rFonts w:asciiTheme="majorBidi" w:hAnsiTheme="majorBidi" w:cstheme="majorBidi"/>
          <w:sz w:val="28"/>
          <w:szCs w:val="28"/>
          <w:lang w:bidi="ar-SY"/>
        </w:rPr>
        <w:t>55</w:t>
      </w:r>
      <w:r w:rsidR="00B70DE4" w:rsidRPr="0094416A">
        <w:rPr>
          <w:rFonts w:asciiTheme="majorBidi" w:hAnsiTheme="majorBidi" w:cstheme="majorBidi"/>
          <w:sz w:val="28"/>
          <w:szCs w:val="28"/>
          <w:lang w:bidi="ar-SY"/>
        </w:rPr>
        <w:t xml:space="preserve">, </w:t>
      </w:r>
      <w:r w:rsidR="001F4143" w:rsidRPr="0094416A">
        <w:rPr>
          <w:rFonts w:asciiTheme="majorBidi" w:hAnsiTheme="majorBidi" w:cstheme="majorBidi"/>
          <w:sz w:val="28"/>
          <w:szCs w:val="28"/>
          <w:lang w:bidi="ar-SY"/>
        </w:rPr>
        <w:t>144</w:t>
      </w:r>
      <w:r w:rsidR="009E7EE6" w:rsidRPr="0094416A">
        <w:rPr>
          <w:rFonts w:asciiTheme="majorBidi" w:hAnsiTheme="majorBidi" w:cstheme="majorBidi"/>
          <w:sz w:val="28"/>
          <w:szCs w:val="28"/>
          <w:lang w:bidi="ar-SY"/>
        </w:rPr>
        <w:t>,</w:t>
      </w:r>
      <w:r w:rsidR="00AE4691" w:rsidRPr="0094416A">
        <w:rPr>
          <w:rFonts w:asciiTheme="majorBidi" w:hAnsiTheme="majorBidi" w:cstheme="majorBidi"/>
          <w:sz w:val="28"/>
          <w:szCs w:val="28"/>
          <w:lang w:bidi="ar-SY"/>
        </w:rPr>
        <w:t xml:space="preserve"> 1</w:t>
      </w:r>
      <w:r w:rsidR="00F47707" w:rsidRPr="0094416A">
        <w:rPr>
          <w:rFonts w:asciiTheme="majorBidi" w:hAnsiTheme="majorBidi" w:cstheme="majorBidi"/>
          <w:sz w:val="28"/>
          <w:szCs w:val="28"/>
          <w:lang w:bidi="ar-SY"/>
        </w:rPr>
        <w:t>54</w:t>
      </w:r>
      <w:r w:rsidR="009F3F2B" w:rsidRPr="0094416A">
        <w:rPr>
          <w:rFonts w:asciiTheme="majorBidi" w:hAnsiTheme="majorBidi" w:cstheme="majorBidi"/>
          <w:sz w:val="28"/>
          <w:szCs w:val="28"/>
          <w:lang w:bidi="ar-SY"/>
        </w:rPr>
        <w:t>].</w:t>
      </w:r>
    </w:p>
    <w:p w:rsidR="005D289B" w:rsidRDefault="00905B3B"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Послеродовой период даже при физиологическом течении, а при наличии факторов риска особенно, является благоприятным для развития инфекционных осложнений. Практически все авторы выделяют КС как значимый фактор риска</w:t>
      </w:r>
      <w:r w:rsidR="00F46AA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развития ПЭ, так как, составляя всего 10</w:t>
      </w:r>
      <w:r w:rsidR="00604E57">
        <w:rPr>
          <w:rFonts w:asciiTheme="majorBidi" w:hAnsiTheme="majorBidi" w:cstheme="majorBidi"/>
          <w:sz w:val="28"/>
          <w:szCs w:val="28"/>
          <w:lang w:bidi="ar-SY"/>
        </w:rPr>
        <w:t> </w:t>
      </w:r>
      <w:r w:rsidR="009A238A" w:rsidRPr="0094416A">
        <w:rPr>
          <w:rFonts w:asciiTheme="majorBidi" w:hAnsiTheme="majorBidi" w:cstheme="majorBidi"/>
          <w:sz w:val="28"/>
          <w:szCs w:val="28"/>
          <w:lang w:bidi="ar-SY"/>
        </w:rPr>
        <w:t xml:space="preserve">% </w:t>
      </w:r>
      <w:r w:rsidR="00D46A96" w:rsidRPr="0094416A">
        <w:rPr>
          <w:rFonts w:asciiTheme="majorBidi" w:hAnsiTheme="majorBidi" w:cstheme="majorBidi"/>
          <w:sz w:val="28"/>
          <w:szCs w:val="28"/>
          <w:lang w:bidi="ar-SY"/>
        </w:rPr>
        <w:t>–</w:t>
      </w:r>
      <w:r w:rsidR="009A238A"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20</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от общего числа родов, КС обусловливает 80</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всех </w:t>
      </w:r>
      <w:r w:rsidR="00D46A96" w:rsidRPr="0094416A">
        <w:rPr>
          <w:rFonts w:asciiTheme="majorBidi" w:hAnsiTheme="majorBidi" w:cstheme="majorBidi"/>
          <w:sz w:val="28"/>
          <w:szCs w:val="28"/>
          <w:lang w:bidi="ar-SY"/>
        </w:rPr>
        <w:t>ПЭ; по другим данным –</w:t>
      </w:r>
      <w:r w:rsidR="00080424" w:rsidRPr="0094416A">
        <w:rPr>
          <w:rFonts w:asciiTheme="majorBidi" w:hAnsiTheme="majorBidi" w:cstheme="majorBidi"/>
          <w:sz w:val="28"/>
          <w:szCs w:val="28"/>
          <w:lang w:bidi="ar-SY"/>
        </w:rPr>
        <w:t xml:space="preserve"> 89,6</w:t>
      </w:r>
      <w:r w:rsidR="00604E57">
        <w:rPr>
          <w:rFonts w:asciiTheme="majorBidi" w:hAnsiTheme="majorBidi" w:cstheme="majorBidi"/>
          <w:sz w:val="28"/>
          <w:szCs w:val="28"/>
          <w:lang w:bidi="ar-SY"/>
        </w:rPr>
        <w:t> </w:t>
      </w:r>
      <w:r w:rsidR="00080424" w:rsidRPr="0094416A">
        <w:rPr>
          <w:rFonts w:asciiTheme="majorBidi" w:hAnsiTheme="majorBidi" w:cstheme="majorBidi"/>
          <w:sz w:val="28"/>
          <w:szCs w:val="28"/>
          <w:lang w:bidi="ar-SY"/>
        </w:rPr>
        <w:t>% [</w:t>
      </w:r>
      <w:r w:rsidR="001F4143" w:rsidRPr="0094416A">
        <w:rPr>
          <w:rFonts w:asciiTheme="majorBidi" w:hAnsiTheme="majorBidi" w:cstheme="majorBidi"/>
          <w:sz w:val="28"/>
          <w:szCs w:val="28"/>
          <w:lang w:bidi="ar-SY"/>
        </w:rPr>
        <w:t>55</w:t>
      </w:r>
      <w:r w:rsidR="00080424" w:rsidRPr="0094416A">
        <w:rPr>
          <w:rFonts w:asciiTheme="majorBidi" w:hAnsiTheme="majorBidi" w:cstheme="majorBidi"/>
          <w:sz w:val="28"/>
          <w:szCs w:val="28"/>
          <w:lang w:bidi="ar-SY"/>
        </w:rPr>
        <w:t>, 10</w:t>
      </w:r>
      <w:r w:rsidR="001F4143" w:rsidRPr="0094416A">
        <w:rPr>
          <w:rFonts w:asciiTheme="majorBidi" w:hAnsiTheme="majorBidi" w:cstheme="majorBidi"/>
          <w:sz w:val="28"/>
          <w:szCs w:val="28"/>
          <w:lang w:bidi="ar-SY"/>
        </w:rPr>
        <w:t>9</w:t>
      </w:r>
      <w:r w:rsidR="00080424" w:rsidRPr="0094416A">
        <w:rPr>
          <w:rFonts w:asciiTheme="majorBidi" w:hAnsiTheme="majorBidi" w:cstheme="majorBidi"/>
          <w:sz w:val="28"/>
          <w:szCs w:val="28"/>
          <w:lang w:bidi="ar-SY"/>
        </w:rPr>
        <w:t xml:space="preserve">, </w:t>
      </w:r>
      <w:r w:rsidR="00A6237F" w:rsidRPr="0094416A">
        <w:rPr>
          <w:rFonts w:asciiTheme="majorBidi" w:hAnsiTheme="majorBidi" w:cstheme="majorBidi"/>
          <w:sz w:val="28"/>
          <w:szCs w:val="28"/>
          <w:lang w:bidi="ar-SY"/>
        </w:rPr>
        <w:t>134</w:t>
      </w:r>
      <w:r w:rsidRPr="0094416A">
        <w:rPr>
          <w:rFonts w:asciiTheme="majorBidi" w:hAnsiTheme="majorBidi" w:cstheme="majorBidi"/>
          <w:sz w:val="28"/>
          <w:szCs w:val="28"/>
          <w:lang w:bidi="ar-SY"/>
        </w:rPr>
        <w:t>].</w:t>
      </w:r>
      <w:r w:rsidR="004E7A1F" w:rsidRPr="0094416A">
        <w:rPr>
          <w:rFonts w:asciiTheme="majorBidi" w:hAnsiTheme="majorBidi" w:cstheme="majorBidi"/>
          <w:sz w:val="28"/>
          <w:szCs w:val="28"/>
          <w:lang w:bidi="ar-SY"/>
        </w:rPr>
        <w:t xml:space="preserve"> </w:t>
      </w:r>
    </w:p>
    <w:p w:rsidR="00714584" w:rsidRPr="0094416A" w:rsidRDefault="00905B3B"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К интраоперационным факторам риска относят</w:t>
      </w:r>
      <w:r w:rsidR="004E7A1F"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экстренность </w:t>
      </w:r>
      <w:r w:rsidR="004E7A1F" w:rsidRPr="0094416A">
        <w:rPr>
          <w:rFonts w:asciiTheme="majorBidi" w:hAnsiTheme="majorBidi" w:cstheme="majorBidi"/>
          <w:sz w:val="28"/>
          <w:szCs w:val="28"/>
          <w:lang w:bidi="ar-SY"/>
        </w:rPr>
        <w:t>операции, расширение объема опе</w:t>
      </w:r>
      <w:r w:rsidRPr="0094416A">
        <w:rPr>
          <w:rFonts w:asciiTheme="majorBidi" w:hAnsiTheme="majorBidi" w:cstheme="majorBidi"/>
          <w:sz w:val="28"/>
          <w:szCs w:val="28"/>
          <w:lang w:bidi="ar-SY"/>
        </w:rPr>
        <w:t>рации (миомэктомия, зашивание надрывов краев</w:t>
      </w:r>
      <w:r w:rsidR="004E7A1F"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раны), патологический объем кровопотери,</w:t>
      </w:r>
      <w:r w:rsidR="004E7A1F"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технические </w:t>
      </w:r>
      <w:r w:rsidR="004E7A1F" w:rsidRPr="0094416A">
        <w:rPr>
          <w:rFonts w:asciiTheme="majorBidi" w:hAnsiTheme="majorBidi" w:cstheme="majorBidi"/>
          <w:sz w:val="28"/>
          <w:szCs w:val="28"/>
          <w:lang w:bidi="ar-SY"/>
        </w:rPr>
        <w:t>погрешности в ходе операции (на</w:t>
      </w:r>
      <w:r w:rsidRPr="0094416A">
        <w:rPr>
          <w:rFonts w:asciiTheme="majorBidi" w:hAnsiTheme="majorBidi" w:cstheme="majorBidi"/>
          <w:sz w:val="28"/>
          <w:szCs w:val="28"/>
          <w:lang w:bidi="ar-SY"/>
        </w:rPr>
        <w:t>сильственное выведение головки, нарушение</w:t>
      </w:r>
      <w:r w:rsidR="004E7A1F"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техники </w:t>
      </w:r>
      <w:r w:rsidR="004E7A1F" w:rsidRPr="0094416A">
        <w:rPr>
          <w:rFonts w:asciiTheme="majorBidi" w:hAnsiTheme="majorBidi" w:cstheme="majorBidi"/>
          <w:sz w:val="28"/>
          <w:szCs w:val="28"/>
          <w:lang w:bidi="ar-SY"/>
        </w:rPr>
        <w:t>наложения швов на матку, неадек</w:t>
      </w:r>
      <w:r w:rsidRPr="0094416A">
        <w:rPr>
          <w:rFonts w:asciiTheme="majorBidi" w:hAnsiTheme="majorBidi" w:cstheme="majorBidi"/>
          <w:sz w:val="28"/>
          <w:szCs w:val="28"/>
          <w:lang w:bidi="ar-SY"/>
        </w:rPr>
        <w:t>ватный гем</w:t>
      </w:r>
      <w:r w:rsidR="004E7A1F" w:rsidRPr="0094416A">
        <w:rPr>
          <w:rFonts w:asciiTheme="majorBidi" w:hAnsiTheme="majorBidi" w:cstheme="majorBidi"/>
          <w:sz w:val="28"/>
          <w:szCs w:val="28"/>
          <w:lang w:bidi="ar-SY"/>
        </w:rPr>
        <w:t>остаз), увеличение продолжитель</w:t>
      </w:r>
      <w:r w:rsidRPr="0094416A">
        <w:rPr>
          <w:rFonts w:asciiTheme="majorBidi" w:hAnsiTheme="majorBidi" w:cstheme="majorBidi"/>
          <w:sz w:val="28"/>
          <w:szCs w:val="28"/>
          <w:lang w:bidi="ar-SY"/>
        </w:rPr>
        <w:t>ности опера</w:t>
      </w:r>
      <w:r w:rsidR="004E7A1F" w:rsidRPr="0094416A">
        <w:rPr>
          <w:rFonts w:asciiTheme="majorBidi" w:hAnsiTheme="majorBidi" w:cstheme="majorBidi"/>
          <w:sz w:val="28"/>
          <w:szCs w:val="28"/>
          <w:lang w:bidi="ar-SY"/>
        </w:rPr>
        <w:t>ции, выведение тела матки в опе</w:t>
      </w:r>
      <w:r w:rsidRPr="0094416A">
        <w:rPr>
          <w:rFonts w:asciiTheme="majorBidi" w:hAnsiTheme="majorBidi" w:cstheme="majorBidi"/>
          <w:sz w:val="28"/>
          <w:szCs w:val="28"/>
          <w:lang w:bidi="ar-SY"/>
        </w:rPr>
        <w:t>рационную рану, инструментальное удаление</w:t>
      </w:r>
      <w:r w:rsidR="00457F21" w:rsidRPr="0094416A">
        <w:rPr>
          <w:rFonts w:asciiTheme="majorBidi" w:hAnsiTheme="majorBidi" w:cstheme="majorBidi"/>
          <w:sz w:val="28"/>
          <w:szCs w:val="28"/>
          <w:lang w:bidi="ar-SY"/>
        </w:rPr>
        <w:t xml:space="preserve"> плаценты, предлежание плаценты в рану, проведение операции в условиях резкого истончения нижнего маточного сегмента (полное</w:t>
      </w:r>
      <w:proofErr w:type="gramEnd"/>
      <w:r w:rsidR="00457F21" w:rsidRPr="0094416A">
        <w:rPr>
          <w:rFonts w:asciiTheme="majorBidi" w:hAnsiTheme="majorBidi" w:cstheme="majorBidi"/>
          <w:sz w:val="28"/>
          <w:szCs w:val="28"/>
          <w:lang w:bidi="ar-SY"/>
        </w:rPr>
        <w:t xml:space="preserve"> открытие маточного зева, неполноценный рубец на матке после предшествующих операций, длительное стояние головки в плоскости входа в малый таз), использование реактогенного шовн</w:t>
      </w:r>
      <w:r w:rsidR="007131A7" w:rsidRPr="0094416A">
        <w:rPr>
          <w:rFonts w:asciiTheme="majorBidi" w:hAnsiTheme="majorBidi" w:cstheme="majorBidi"/>
          <w:sz w:val="28"/>
          <w:szCs w:val="28"/>
          <w:lang w:bidi="ar-SY"/>
        </w:rPr>
        <w:t>ого материала (кетгут, шелк) [</w:t>
      </w:r>
      <w:r w:rsidR="001F4143" w:rsidRPr="0094416A">
        <w:rPr>
          <w:rFonts w:asciiTheme="majorBidi" w:hAnsiTheme="majorBidi" w:cstheme="majorBidi"/>
          <w:sz w:val="28"/>
          <w:szCs w:val="28"/>
          <w:lang w:bidi="ar-SY"/>
        </w:rPr>
        <w:t>55,</w:t>
      </w:r>
      <w:r w:rsidR="007131A7" w:rsidRPr="0094416A">
        <w:rPr>
          <w:rFonts w:asciiTheme="majorBidi" w:hAnsiTheme="majorBidi" w:cstheme="majorBidi"/>
          <w:sz w:val="28"/>
          <w:szCs w:val="28"/>
          <w:lang w:bidi="ar-SY"/>
        </w:rPr>
        <w:t xml:space="preserve"> </w:t>
      </w:r>
      <w:r w:rsidR="00380250" w:rsidRPr="0094416A">
        <w:rPr>
          <w:rFonts w:asciiTheme="majorBidi" w:hAnsiTheme="majorBidi" w:cstheme="majorBidi"/>
          <w:sz w:val="28"/>
          <w:szCs w:val="28"/>
          <w:lang w:bidi="ar-SY"/>
        </w:rPr>
        <w:t>134</w:t>
      </w:r>
      <w:r w:rsidR="00457F21" w:rsidRPr="0094416A">
        <w:rPr>
          <w:rFonts w:asciiTheme="majorBidi" w:hAnsiTheme="majorBidi" w:cstheme="majorBidi"/>
          <w:sz w:val="28"/>
          <w:szCs w:val="28"/>
          <w:lang w:bidi="ar-SY"/>
        </w:rPr>
        <w:t xml:space="preserve">, </w:t>
      </w:r>
      <w:r w:rsidR="007131A7" w:rsidRPr="0094416A">
        <w:rPr>
          <w:rFonts w:asciiTheme="majorBidi" w:hAnsiTheme="majorBidi" w:cstheme="majorBidi"/>
          <w:sz w:val="28"/>
          <w:szCs w:val="28"/>
          <w:lang w:bidi="ar-SY"/>
        </w:rPr>
        <w:t>1</w:t>
      </w:r>
      <w:r w:rsidR="001F4143" w:rsidRPr="0094416A">
        <w:rPr>
          <w:rFonts w:asciiTheme="majorBidi" w:hAnsiTheme="majorBidi" w:cstheme="majorBidi"/>
          <w:sz w:val="28"/>
          <w:szCs w:val="28"/>
          <w:lang w:bidi="ar-SY"/>
        </w:rPr>
        <w:t>50</w:t>
      </w:r>
      <w:r w:rsidR="00457F21" w:rsidRPr="0094416A">
        <w:rPr>
          <w:rFonts w:asciiTheme="majorBidi" w:hAnsiTheme="majorBidi" w:cstheme="majorBidi"/>
          <w:sz w:val="28"/>
          <w:szCs w:val="28"/>
          <w:lang w:bidi="ar-SY"/>
        </w:rPr>
        <w:t>]. Фактором риска является послеоперационный период и св</w:t>
      </w:r>
      <w:r w:rsidR="00AD20BE" w:rsidRPr="0094416A">
        <w:rPr>
          <w:rFonts w:asciiTheme="majorBidi" w:hAnsiTheme="majorBidi" w:cstheme="majorBidi"/>
          <w:sz w:val="28"/>
          <w:szCs w:val="28"/>
          <w:lang w:bidi="ar-SY"/>
        </w:rPr>
        <w:t>язанные с ним значимые факторы –</w:t>
      </w:r>
      <w:r w:rsidR="00457F21" w:rsidRPr="0094416A">
        <w:rPr>
          <w:rFonts w:asciiTheme="majorBidi" w:hAnsiTheme="majorBidi" w:cstheme="majorBidi"/>
          <w:sz w:val="28"/>
          <w:szCs w:val="28"/>
          <w:lang w:bidi="ar-SY"/>
        </w:rPr>
        <w:t xml:space="preserve"> отек, ишемия, деструкция тканей в </w:t>
      </w:r>
      <w:r w:rsidR="00457F21" w:rsidRPr="0094416A">
        <w:rPr>
          <w:rFonts w:asciiTheme="majorBidi" w:hAnsiTheme="majorBidi" w:cstheme="majorBidi"/>
          <w:sz w:val="28"/>
          <w:szCs w:val="28"/>
          <w:lang w:bidi="ar-SY"/>
        </w:rPr>
        <w:lastRenderedPageBreak/>
        <w:t>области шва, наличие микрогематом, инородного шовного материала.</w:t>
      </w:r>
      <w:r w:rsidR="005653EE" w:rsidRPr="0094416A">
        <w:rPr>
          <w:rFonts w:asciiTheme="majorBidi" w:hAnsiTheme="majorBidi" w:cstheme="majorBidi"/>
          <w:sz w:val="28"/>
          <w:szCs w:val="28"/>
          <w:lang w:bidi="ar-SY"/>
        </w:rPr>
        <w:t xml:space="preserve"> </w:t>
      </w:r>
      <w:proofErr w:type="gramStart"/>
      <w:r w:rsidR="00157F64" w:rsidRPr="0094416A">
        <w:rPr>
          <w:rFonts w:asciiTheme="majorBidi" w:hAnsiTheme="majorBidi" w:cstheme="majorBidi"/>
          <w:sz w:val="28"/>
          <w:szCs w:val="28"/>
          <w:lang w:bidi="ar-SY"/>
        </w:rPr>
        <w:t>Одним из действенных способов профилактики ПЭ является выбор адекватного разреза, именно</w:t>
      </w:r>
      <w:r w:rsidR="0042565E" w:rsidRPr="0094416A">
        <w:rPr>
          <w:rFonts w:asciiTheme="majorBidi" w:hAnsiTheme="majorBidi" w:cstheme="majorBidi"/>
          <w:sz w:val="28"/>
          <w:szCs w:val="28"/>
          <w:lang w:bidi="ar-SY"/>
        </w:rPr>
        <w:t xml:space="preserve"> разреза с минимальной травмой –</w:t>
      </w:r>
      <w:r w:rsidR="00157F64" w:rsidRPr="0094416A">
        <w:rPr>
          <w:rFonts w:asciiTheme="majorBidi" w:hAnsiTheme="majorBidi" w:cstheme="majorBidi"/>
          <w:sz w:val="28"/>
          <w:szCs w:val="28"/>
          <w:lang w:bidi="ar-SY"/>
        </w:rPr>
        <w:t xml:space="preserve"> по Дерфлеру, исключающего образование рваной раны матки и связанные с ней осложнения, в том числе кровоизлияния (основа инфицирования и тромбоза), разрыв тканей нижнего сегмента (иногда с переходом на сосудистые пучки), требующий дополнительного гемостаза и ведущий к</w:t>
      </w:r>
      <w:r w:rsidR="00CF151E" w:rsidRPr="0094416A">
        <w:rPr>
          <w:rFonts w:asciiTheme="majorBidi" w:hAnsiTheme="majorBidi" w:cstheme="majorBidi"/>
          <w:sz w:val="28"/>
          <w:szCs w:val="28"/>
          <w:lang w:bidi="ar-SY"/>
        </w:rPr>
        <w:t xml:space="preserve"> репарации в худших условиях [</w:t>
      </w:r>
      <w:r w:rsidR="001F4143" w:rsidRPr="0094416A">
        <w:rPr>
          <w:rFonts w:asciiTheme="majorBidi" w:hAnsiTheme="majorBidi" w:cstheme="majorBidi"/>
          <w:sz w:val="28"/>
          <w:szCs w:val="28"/>
          <w:lang w:bidi="ar-SY"/>
        </w:rPr>
        <w:t>55</w:t>
      </w:r>
      <w:r w:rsidR="004E7227" w:rsidRPr="0094416A">
        <w:rPr>
          <w:rFonts w:asciiTheme="majorBidi" w:hAnsiTheme="majorBidi" w:cstheme="majorBidi"/>
          <w:sz w:val="28"/>
          <w:szCs w:val="28"/>
          <w:lang w:bidi="ar-SY"/>
        </w:rPr>
        <w:t>].</w:t>
      </w:r>
      <w:proofErr w:type="gramEnd"/>
    </w:p>
    <w:p w:rsidR="00905B3B" w:rsidRPr="0094416A" w:rsidRDefault="00157F64"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Характерной чертой ПЭ в современных условиях является его полимикробная этиология. Возбудителями ПЭ могут быть как патогенные, так и условно-патогенные микроорганизмы. Ведущая роль в этиологии ПЭ принадлежит условно-патогенной микрофлоре, в большинстве случаев (80</w:t>
      </w:r>
      <w:r w:rsidR="00504C32" w:rsidRPr="0094416A">
        <w:rPr>
          <w:rFonts w:asciiTheme="majorBidi" w:hAnsiTheme="majorBidi" w:cstheme="majorBidi"/>
          <w:sz w:val="28"/>
          <w:szCs w:val="28"/>
          <w:lang w:bidi="ar-SY"/>
        </w:rPr>
        <w:t xml:space="preserve"> % </w:t>
      </w:r>
      <w:r w:rsidR="00261D67" w:rsidRPr="0094416A">
        <w:rPr>
          <w:rFonts w:asciiTheme="majorBidi" w:hAnsiTheme="majorBidi" w:cstheme="majorBidi"/>
          <w:sz w:val="28"/>
          <w:szCs w:val="28"/>
          <w:lang w:bidi="ar-SY"/>
        </w:rPr>
        <w:t>–</w:t>
      </w:r>
      <w:r w:rsidR="00504C32"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90</w:t>
      </w:r>
      <w:r w:rsidR="00504C32"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ассоциациям аэробных и анаэробных неспорообразующих микроорганизмов, составляющих нормальную микр</w:t>
      </w:r>
      <w:r w:rsidR="004B2017" w:rsidRPr="0094416A">
        <w:rPr>
          <w:rFonts w:asciiTheme="majorBidi" w:hAnsiTheme="majorBidi" w:cstheme="majorBidi"/>
          <w:sz w:val="28"/>
          <w:szCs w:val="28"/>
          <w:lang w:bidi="ar-SY"/>
        </w:rPr>
        <w:t>офлору половых путей у женщин [</w:t>
      </w:r>
      <w:r w:rsidR="00523E78" w:rsidRPr="0094416A">
        <w:rPr>
          <w:rFonts w:asciiTheme="majorBidi" w:hAnsiTheme="majorBidi" w:cstheme="majorBidi"/>
          <w:sz w:val="28"/>
          <w:szCs w:val="28"/>
          <w:lang w:bidi="ar-SY"/>
        </w:rPr>
        <w:t>35</w:t>
      </w:r>
      <w:r w:rsidR="004B2017" w:rsidRPr="0094416A">
        <w:rPr>
          <w:rFonts w:asciiTheme="majorBidi" w:hAnsiTheme="majorBidi" w:cstheme="majorBidi"/>
          <w:sz w:val="28"/>
          <w:szCs w:val="28"/>
          <w:lang w:bidi="ar-SY"/>
        </w:rPr>
        <w:t xml:space="preserve">, </w:t>
      </w:r>
      <w:r w:rsidR="00D174F7" w:rsidRPr="0094416A">
        <w:rPr>
          <w:rFonts w:asciiTheme="majorBidi" w:hAnsiTheme="majorBidi" w:cstheme="majorBidi"/>
          <w:sz w:val="28"/>
          <w:szCs w:val="28"/>
          <w:lang w:bidi="ar-SY"/>
        </w:rPr>
        <w:t>68</w:t>
      </w:r>
      <w:r w:rsidR="00523E78" w:rsidRPr="0094416A">
        <w:rPr>
          <w:rFonts w:asciiTheme="majorBidi" w:hAnsiTheme="majorBidi" w:cstheme="majorBidi"/>
          <w:sz w:val="28"/>
          <w:szCs w:val="28"/>
          <w:lang w:bidi="ar-SY"/>
        </w:rPr>
        <w:t>,</w:t>
      </w:r>
      <w:r w:rsidR="00261D67" w:rsidRPr="0094416A">
        <w:rPr>
          <w:rFonts w:asciiTheme="majorBidi" w:hAnsiTheme="majorBidi" w:cstheme="majorBidi"/>
          <w:sz w:val="28"/>
          <w:szCs w:val="28"/>
          <w:lang w:bidi="ar-SY"/>
        </w:rPr>
        <w:t xml:space="preserve"> </w:t>
      </w:r>
      <w:r w:rsidR="00D174F7" w:rsidRPr="0094416A">
        <w:rPr>
          <w:rFonts w:asciiTheme="majorBidi" w:hAnsiTheme="majorBidi" w:cstheme="majorBidi"/>
          <w:sz w:val="28"/>
          <w:szCs w:val="28"/>
          <w:lang w:bidi="ar-SY"/>
        </w:rPr>
        <w:t>72, 115</w:t>
      </w:r>
      <w:r w:rsidRPr="0094416A">
        <w:rPr>
          <w:rFonts w:asciiTheme="majorBidi" w:hAnsiTheme="majorBidi" w:cstheme="majorBidi"/>
          <w:sz w:val="28"/>
          <w:szCs w:val="28"/>
          <w:lang w:bidi="ar-SY"/>
        </w:rPr>
        <w:t>].</w:t>
      </w:r>
      <w:r w:rsidR="009A3B09" w:rsidRPr="0094416A">
        <w:rPr>
          <w:rFonts w:asciiTheme="majorBidi" w:hAnsiTheme="majorBidi" w:cstheme="majorBidi"/>
          <w:sz w:val="28"/>
          <w:szCs w:val="28"/>
          <w:lang w:bidi="ar-SY"/>
        </w:rPr>
        <w:t xml:space="preserve"> Микробные ассоциации обладают более выраженными патогенными свойствами, чем моноку</w:t>
      </w:r>
      <w:r w:rsidR="007A42D8" w:rsidRPr="0094416A">
        <w:rPr>
          <w:rFonts w:asciiTheme="majorBidi" w:hAnsiTheme="majorBidi" w:cstheme="majorBidi"/>
          <w:sz w:val="28"/>
          <w:szCs w:val="28"/>
          <w:lang w:bidi="ar-SY"/>
        </w:rPr>
        <w:t>льтуры, за счет их синергизма [</w:t>
      </w:r>
      <w:r w:rsidR="006A2D1B" w:rsidRPr="0094416A">
        <w:rPr>
          <w:rFonts w:asciiTheme="majorBidi" w:hAnsiTheme="majorBidi" w:cstheme="majorBidi"/>
          <w:sz w:val="28"/>
          <w:szCs w:val="28"/>
          <w:lang w:bidi="ar-SY"/>
        </w:rPr>
        <w:t>35</w:t>
      </w:r>
      <w:r w:rsidR="009A3B09" w:rsidRPr="0094416A">
        <w:rPr>
          <w:rFonts w:asciiTheme="majorBidi" w:hAnsiTheme="majorBidi" w:cstheme="majorBidi"/>
          <w:sz w:val="28"/>
          <w:szCs w:val="28"/>
          <w:lang w:bidi="ar-SY"/>
        </w:rPr>
        <w:t>]. Установлено, что патогенн</w:t>
      </w:r>
      <w:r w:rsidR="00DE3F55" w:rsidRPr="0094416A">
        <w:rPr>
          <w:rFonts w:asciiTheme="majorBidi" w:hAnsiTheme="majorBidi" w:cstheme="majorBidi"/>
          <w:sz w:val="28"/>
          <w:szCs w:val="28"/>
          <w:lang w:bidi="ar-SY"/>
        </w:rPr>
        <w:t>ость анаэробов повы</w:t>
      </w:r>
      <w:r w:rsidR="009A3B09" w:rsidRPr="0094416A">
        <w:rPr>
          <w:rFonts w:asciiTheme="majorBidi" w:hAnsiTheme="majorBidi" w:cstheme="majorBidi"/>
          <w:sz w:val="28"/>
          <w:szCs w:val="28"/>
          <w:lang w:bidi="ar-SY"/>
        </w:rPr>
        <w:t>шается в присутствии факультативно-аэробных микроорга</w:t>
      </w:r>
      <w:r w:rsidR="004C1E9A" w:rsidRPr="0094416A">
        <w:rPr>
          <w:rFonts w:asciiTheme="majorBidi" w:hAnsiTheme="majorBidi" w:cstheme="majorBidi"/>
          <w:sz w:val="28"/>
          <w:szCs w:val="28"/>
          <w:lang w:bidi="ar-SY"/>
        </w:rPr>
        <w:t>низмов, в частности кишечной па</w:t>
      </w:r>
      <w:r w:rsidR="009A3B09" w:rsidRPr="0094416A">
        <w:rPr>
          <w:rFonts w:asciiTheme="majorBidi" w:hAnsiTheme="majorBidi" w:cstheme="majorBidi"/>
          <w:sz w:val="28"/>
          <w:szCs w:val="28"/>
          <w:lang w:bidi="ar-SY"/>
        </w:rPr>
        <w:t>лочки. От характера возбудителя также зависит и</w:t>
      </w:r>
      <w:r w:rsidR="004C1E9A" w:rsidRPr="0094416A">
        <w:rPr>
          <w:rFonts w:asciiTheme="majorBidi" w:hAnsiTheme="majorBidi" w:cstheme="majorBidi"/>
          <w:sz w:val="28"/>
          <w:szCs w:val="28"/>
          <w:lang w:bidi="ar-SY"/>
        </w:rPr>
        <w:t xml:space="preserve"> </w:t>
      </w:r>
      <w:r w:rsidR="009A3B09" w:rsidRPr="0094416A">
        <w:rPr>
          <w:rFonts w:asciiTheme="majorBidi" w:hAnsiTheme="majorBidi" w:cstheme="majorBidi"/>
          <w:sz w:val="28"/>
          <w:szCs w:val="28"/>
          <w:lang w:bidi="ar-SY"/>
        </w:rPr>
        <w:t>выраженность клинических проявлений. При</w:t>
      </w:r>
      <w:r w:rsidR="004C1E9A" w:rsidRPr="0094416A">
        <w:rPr>
          <w:rFonts w:asciiTheme="majorBidi" w:hAnsiTheme="majorBidi" w:cstheme="majorBidi"/>
          <w:sz w:val="28"/>
          <w:szCs w:val="28"/>
          <w:lang w:bidi="ar-SY"/>
        </w:rPr>
        <w:t xml:space="preserve"> </w:t>
      </w:r>
      <w:r w:rsidR="009A3B09" w:rsidRPr="0094416A">
        <w:rPr>
          <w:rFonts w:asciiTheme="majorBidi" w:hAnsiTheme="majorBidi" w:cstheme="majorBidi"/>
          <w:sz w:val="28"/>
          <w:szCs w:val="28"/>
          <w:lang w:bidi="ar-SY"/>
        </w:rPr>
        <w:t>легких форм</w:t>
      </w:r>
      <w:r w:rsidR="00DE3F55" w:rsidRPr="0094416A">
        <w:rPr>
          <w:rFonts w:asciiTheme="majorBidi" w:hAnsiTheme="majorBidi" w:cstheme="majorBidi"/>
          <w:sz w:val="28"/>
          <w:szCs w:val="28"/>
          <w:lang w:bidi="ar-SY"/>
        </w:rPr>
        <w:t>ах заболевания ассоциации микро</w:t>
      </w:r>
      <w:r w:rsidR="009A3B09" w:rsidRPr="0094416A">
        <w:rPr>
          <w:rFonts w:asciiTheme="majorBidi" w:hAnsiTheme="majorBidi" w:cstheme="majorBidi"/>
          <w:sz w:val="28"/>
          <w:szCs w:val="28"/>
          <w:lang w:bidi="ar-SY"/>
        </w:rPr>
        <w:t>организмов выявлены у 29,1</w:t>
      </w:r>
      <w:r w:rsidR="00604E57">
        <w:rPr>
          <w:rFonts w:asciiTheme="majorBidi" w:hAnsiTheme="majorBidi" w:cstheme="majorBidi"/>
          <w:sz w:val="28"/>
          <w:szCs w:val="28"/>
          <w:lang w:bidi="ar-SY"/>
        </w:rPr>
        <w:t> </w:t>
      </w:r>
      <w:r w:rsidR="009A3B09" w:rsidRPr="0094416A">
        <w:rPr>
          <w:rFonts w:asciiTheme="majorBidi" w:hAnsiTheme="majorBidi" w:cstheme="majorBidi"/>
          <w:sz w:val="28"/>
          <w:szCs w:val="28"/>
          <w:lang w:bidi="ar-SY"/>
        </w:rPr>
        <w:t xml:space="preserve">%, при тяжелых </w:t>
      </w:r>
      <w:r w:rsidR="00261D67" w:rsidRPr="0094416A">
        <w:rPr>
          <w:rFonts w:asciiTheme="majorBidi" w:hAnsiTheme="majorBidi" w:cstheme="majorBidi"/>
          <w:sz w:val="28"/>
          <w:szCs w:val="28"/>
          <w:lang w:bidi="ar-SY"/>
        </w:rPr>
        <w:t>–</w:t>
      </w:r>
      <w:r w:rsidR="009A3B09" w:rsidRPr="0094416A">
        <w:rPr>
          <w:rFonts w:asciiTheme="majorBidi" w:hAnsiTheme="majorBidi" w:cstheme="majorBidi"/>
          <w:sz w:val="28"/>
          <w:szCs w:val="28"/>
          <w:lang w:bidi="ar-SY"/>
        </w:rPr>
        <w:t xml:space="preserve"> у</w:t>
      </w:r>
      <w:r w:rsidR="004C1E9A" w:rsidRPr="0094416A">
        <w:rPr>
          <w:rFonts w:asciiTheme="majorBidi" w:hAnsiTheme="majorBidi" w:cstheme="majorBidi"/>
          <w:sz w:val="28"/>
          <w:szCs w:val="28"/>
          <w:lang w:bidi="ar-SY"/>
        </w:rPr>
        <w:t xml:space="preserve"> </w:t>
      </w:r>
      <w:r w:rsidR="009A3B09" w:rsidRPr="0094416A">
        <w:rPr>
          <w:rFonts w:asciiTheme="majorBidi" w:hAnsiTheme="majorBidi" w:cstheme="majorBidi"/>
          <w:sz w:val="28"/>
          <w:szCs w:val="28"/>
          <w:lang w:bidi="ar-SY"/>
        </w:rPr>
        <w:t>62,5</w:t>
      </w:r>
      <w:r w:rsidR="00604E57">
        <w:rPr>
          <w:rFonts w:asciiTheme="majorBidi" w:hAnsiTheme="majorBidi" w:cstheme="majorBidi"/>
          <w:sz w:val="28"/>
          <w:szCs w:val="28"/>
          <w:lang w:bidi="ar-SY"/>
        </w:rPr>
        <w:t> </w:t>
      </w:r>
      <w:r w:rsidR="009A3B09" w:rsidRPr="0094416A">
        <w:rPr>
          <w:rFonts w:asciiTheme="majorBidi" w:hAnsiTheme="majorBidi" w:cstheme="majorBidi"/>
          <w:sz w:val="28"/>
          <w:szCs w:val="28"/>
          <w:lang w:bidi="ar-SY"/>
        </w:rPr>
        <w:t xml:space="preserve">% больных. </w:t>
      </w:r>
      <w:r w:rsidR="00A61101" w:rsidRPr="0094416A">
        <w:rPr>
          <w:rFonts w:asciiTheme="majorBidi" w:hAnsiTheme="majorBidi" w:cstheme="majorBidi"/>
          <w:sz w:val="28"/>
          <w:szCs w:val="28"/>
          <w:lang w:bidi="ar-SY"/>
        </w:rPr>
        <w:t>При тяжелых формах заболевания наиболее типичными ассоциациями были сочетания кокковой флоры с представителями кишечной анаэробной (бактероиды, превотеллы) и факультативно-анаэробной микрофлорой (кишечная палочка, клебсиелла), это сочетание встречалось в 75</w:t>
      </w:r>
      <w:r w:rsidR="00604E57">
        <w:rPr>
          <w:rFonts w:asciiTheme="majorBidi" w:hAnsiTheme="majorBidi" w:cstheme="majorBidi"/>
          <w:sz w:val="28"/>
          <w:szCs w:val="28"/>
          <w:lang w:bidi="ar-SY"/>
        </w:rPr>
        <w:t> </w:t>
      </w:r>
      <w:r w:rsidR="00A61101" w:rsidRPr="0094416A">
        <w:rPr>
          <w:rFonts w:asciiTheme="majorBidi" w:hAnsiTheme="majorBidi" w:cstheme="majorBidi"/>
          <w:sz w:val="28"/>
          <w:szCs w:val="28"/>
          <w:lang w:bidi="ar-SY"/>
        </w:rPr>
        <w:t>%</w:t>
      </w:r>
      <w:r w:rsidR="003252B6" w:rsidRPr="0094416A">
        <w:rPr>
          <w:rFonts w:asciiTheme="majorBidi" w:hAnsiTheme="majorBidi" w:cstheme="majorBidi"/>
          <w:sz w:val="28"/>
          <w:szCs w:val="28"/>
          <w:lang w:bidi="ar-SY"/>
        </w:rPr>
        <w:t xml:space="preserve"> </w:t>
      </w:r>
      <w:r w:rsidR="00515959" w:rsidRPr="0094416A">
        <w:rPr>
          <w:rFonts w:asciiTheme="majorBidi" w:hAnsiTheme="majorBidi" w:cstheme="majorBidi"/>
          <w:sz w:val="28"/>
          <w:szCs w:val="28"/>
          <w:lang w:bidi="ar-SY"/>
        </w:rPr>
        <w:t>[</w:t>
      </w:r>
      <w:r w:rsidR="00D174F7" w:rsidRPr="0094416A">
        <w:rPr>
          <w:rFonts w:asciiTheme="majorBidi" w:hAnsiTheme="majorBidi" w:cstheme="majorBidi"/>
          <w:sz w:val="28"/>
          <w:szCs w:val="28"/>
          <w:lang w:bidi="ar-SY"/>
        </w:rPr>
        <w:t>50</w:t>
      </w:r>
      <w:r w:rsidR="00A61101" w:rsidRPr="0094416A">
        <w:rPr>
          <w:rFonts w:asciiTheme="majorBidi" w:hAnsiTheme="majorBidi" w:cstheme="majorBidi"/>
          <w:sz w:val="28"/>
          <w:szCs w:val="28"/>
          <w:lang w:bidi="ar-SY"/>
        </w:rPr>
        <w:t xml:space="preserve">]. </w:t>
      </w:r>
      <w:r w:rsidR="009A3B09" w:rsidRPr="0094416A">
        <w:rPr>
          <w:rFonts w:asciiTheme="majorBidi" w:hAnsiTheme="majorBidi" w:cstheme="majorBidi"/>
          <w:sz w:val="28"/>
          <w:szCs w:val="28"/>
          <w:lang w:bidi="ar-SY"/>
        </w:rPr>
        <w:t>По данным В.И. Кулакова и</w:t>
      </w:r>
      <w:r w:rsidR="004C1E9A" w:rsidRPr="0094416A">
        <w:rPr>
          <w:rFonts w:asciiTheme="majorBidi" w:hAnsiTheme="majorBidi" w:cstheme="majorBidi"/>
          <w:sz w:val="28"/>
          <w:szCs w:val="28"/>
          <w:lang w:bidi="ar-SY"/>
        </w:rPr>
        <w:t xml:space="preserve"> </w:t>
      </w:r>
      <w:r w:rsidR="00515959" w:rsidRPr="0094416A">
        <w:rPr>
          <w:rFonts w:asciiTheme="majorBidi" w:hAnsiTheme="majorBidi" w:cstheme="majorBidi"/>
          <w:sz w:val="28"/>
          <w:szCs w:val="28"/>
          <w:lang w:bidi="ar-SY"/>
        </w:rPr>
        <w:t>соавт. [</w:t>
      </w:r>
      <w:r w:rsidR="00D174F7" w:rsidRPr="0094416A">
        <w:rPr>
          <w:rFonts w:asciiTheme="majorBidi" w:hAnsiTheme="majorBidi" w:cstheme="majorBidi"/>
          <w:sz w:val="28"/>
          <w:szCs w:val="28"/>
          <w:lang w:bidi="ar-SY"/>
        </w:rPr>
        <w:t>3</w:t>
      </w:r>
      <w:r w:rsidR="009A3B09" w:rsidRPr="0094416A">
        <w:rPr>
          <w:rFonts w:asciiTheme="majorBidi" w:hAnsiTheme="majorBidi" w:cstheme="majorBidi"/>
          <w:sz w:val="28"/>
          <w:szCs w:val="28"/>
          <w:lang w:bidi="ar-SY"/>
        </w:rPr>
        <w:t>], в</w:t>
      </w:r>
      <w:r w:rsidR="004C1E9A" w:rsidRPr="0094416A">
        <w:rPr>
          <w:rFonts w:asciiTheme="majorBidi" w:hAnsiTheme="majorBidi" w:cstheme="majorBidi"/>
          <w:sz w:val="28"/>
          <w:szCs w:val="28"/>
          <w:lang w:bidi="ar-SY"/>
        </w:rPr>
        <w:t xml:space="preserve"> аспирате из полости матки у ро</w:t>
      </w:r>
      <w:r w:rsidR="009A3B09" w:rsidRPr="0094416A">
        <w:rPr>
          <w:rFonts w:asciiTheme="majorBidi" w:hAnsiTheme="majorBidi" w:cstheme="majorBidi"/>
          <w:sz w:val="28"/>
          <w:szCs w:val="28"/>
          <w:lang w:bidi="ar-SY"/>
        </w:rPr>
        <w:t>дильниц с эндометритом после кесарева сечения</w:t>
      </w:r>
      <w:r w:rsidR="004C1E9A" w:rsidRPr="0094416A">
        <w:rPr>
          <w:rFonts w:asciiTheme="majorBidi" w:hAnsiTheme="majorBidi" w:cstheme="majorBidi"/>
          <w:sz w:val="28"/>
          <w:szCs w:val="28"/>
          <w:lang w:bidi="ar-SY"/>
        </w:rPr>
        <w:t xml:space="preserve"> </w:t>
      </w:r>
      <w:r w:rsidR="009A3B09" w:rsidRPr="0094416A">
        <w:rPr>
          <w:rFonts w:asciiTheme="majorBidi" w:hAnsiTheme="majorBidi" w:cstheme="majorBidi"/>
          <w:sz w:val="28"/>
          <w:szCs w:val="28"/>
          <w:lang w:bidi="ar-SY"/>
        </w:rPr>
        <w:t>в 82,7</w:t>
      </w:r>
      <w:r w:rsidR="00604E57">
        <w:rPr>
          <w:rFonts w:asciiTheme="majorBidi" w:hAnsiTheme="majorBidi" w:cstheme="majorBidi"/>
          <w:sz w:val="28"/>
          <w:szCs w:val="28"/>
          <w:lang w:bidi="ar-SY"/>
        </w:rPr>
        <w:t> </w:t>
      </w:r>
      <w:r w:rsidR="009A3B09" w:rsidRPr="0094416A">
        <w:rPr>
          <w:rFonts w:asciiTheme="majorBidi" w:hAnsiTheme="majorBidi" w:cstheme="majorBidi"/>
          <w:sz w:val="28"/>
          <w:szCs w:val="28"/>
          <w:lang w:bidi="ar-SY"/>
        </w:rPr>
        <w:t>% наблюдений преобладают неспоро</w:t>
      </w:r>
      <w:r w:rsidR="00185260" w:rsidRPr="0094416A">
        <w:rPr>
          <w:rFonts w:asciiTheme="majorBidi" w:hAnsiTheme="majorBidi" w:cstheme="majorBidi"/>
          <w:sz w:val="28"/>
          <w:szCs w:val="28"/>
          <w:lang w:bidi="ar-SY"/>
        </w:rPr>
        <w:t>образу</w:t>
      </w:r>
      <w:r w:rsidR="009A3B09" w:rsidRPr="0094416A">
        <w:rPr>
          <w:rFonts w:asciiTheme="majorBidi" w:hAnsiTheme="majorBidi" w:cstheme="majorBidi"/>
          <w:sz w:val="28"/>
          <w:szCs w:val="28"/>
          <w:lang w:bidi="ar-SY"/>
        </w:rPr>
        <w:t>ющие анаэробы и их ассоциации с аэробными</w:t>
      </w:r>
      <w:r w:rsidR="00451E75" w:rsidRPr="0094416A">
        <w:rPr>
          <w:rFonts w:asciiTheme="majorBidi" w:hAnsiTheme="majorBidi" w:cstheme="majorBidi"/>
          <w:sz w:val="28"/>
          <w:szCs w:val="28"/>
          <w:lang w:bidi="ar-SY"/>
        </w:rPr>
        <w:t xml:space="preserve"> </w:t>
      </w:r>
      <w:r w:rsidR="00297F6B" w:rsidRPr="0094416A">
        <w:rPr>
          <w:rFonts w:asciiTheme="majorBidi" w:hAnsiTheme="majorBidi" w:cstheme="majorBidi"/>
          <w:sz w:val="28"/>
          <w:szCs w:val="28"/>
          <w:lang w:bidi="ar-SY"/>
        </w:rPr>
        <w:t xml:space="preserve">микроорганизмами. Возрастает количество ПЭ, </w:t>
      </w:r>
      <w:proofErr w:type="gramStart"/>
      <w:r w:rsidR="00297F6B" w:rsidRPr="0094416A">
        <w:rPr>
          <w:rFonts w:asciiTheme="majorBidi" w:hAnsiTheme="majorBidi" w:cstheme="majorBidi"/>
          <w:sz w:val="28"/>
          <w:szCs w:val="28"/>
          <w:lang w:bidi="ar-SY"/>
        </w:rPr>
        <w:t>вызванных</w:t>
      </w:r>
      <w:proofErr w:type="gramEnd"/>
      <w:r w:rsidR="00297F6B" w:rsidRPr="0094416A">
        <w:rPr>
          <w:rFonts w:asciiTheme="majorBidi" w:hAnsiTheme="majorBidi" w:cstheme="majorBidi"/>
          <w:sz w:val="28"/>
          <w:szCs w:val="28"/>
          <w:lang w:bidi="ar-SY"/>
        </w:rPr>
        <w:t xml:space="preserve"> микроорганизмами, передаваемыми половым путем (хламидии, микоплазмы, </w:t>
      </w:r>
      <w:r w:rsidR="00DE0520" w:rsidRPr="0094416A">
        <w:rPr>
          <w:rFonts w:asciiTheme="majorBidi" w:hAnsiTheme="majorBidi" w:cstheme="majorBidi"/>
          <w:sz w:val="28"/>
          <w:szCs w:val="28"/>
          <w:lang w:bidi="ar-SY"/>
        </w:rPr>
        <w:lastRenderedPageBreak/>
        <w:t xml:space="preserve">уреаплазмы, </w:t>
      </w:r>
      <w:r w:rsidR="00297F6B" w:rsidRPr="0094416A">
        <w:rPr>
          <w:rFonts w:asciiTheme="majorBidi" w:hAnsiTheme="majorBidi" w:cstheme="majorBidi"/>
          <w:sz w:val="28"/>
          <w:szCs w:val="28"/>
          <w:lang w:bidi="ar-SY"/>
        </w:rPr>
        <w:t>вирусы и др.)</w:t>
      </w:r>
      <w:r w:rsidR="00DE0520" w:rsidRPr="0094416A">
        <w:rPr>
          <w:rFonts w:asciiTheme="majorBidi" w:hAnsiTheme="majorBidi" w:cstheme="majorBidi"/>
          <w:sz w:val="28"/>
          <w:szCs w:val="28"/>
          <w:lang w:bidi="ar-SY"/>
        </w:rPr>
        <w:t xml:space="preserve"> [</w:t>
      </w:r>
      <w:r w:rsidR="005539DE" w:rsidRPr="0094416A">
        <w:rPr>
          <w:rFonts w:asciiTheme="majorBidi" w:hAnsiTheme="majorBidi" w:cstheme="majorBidi"/>
          <w:sz w:val="28"/>
          <w:szCs w:val="28"/>
          <w:lang w:bidi="ar-SY"/>
        </w:rPr>
        <w:t>149, 160, 167</w:t>
      </w:r>
      <w:r w:rsidR="00DE0520" w:rsidRPr="0094416A">
        <w:rPr>
          <w:rFonts w:asciiTheme="majorBidi" w:hAnsiTheme="majorBidi" w:cstheme="majorBidi"/>
          <w:sz w:val="28"/>
          <w:szCs w:val="28"/>
          <w:lang w:bidi="ar-SY"/>
        </w:rPr>
        <w:t>]</w:t>
      </w:r>
      <w:r w:rsidR="00297F6B" w:rsidRPr="0094416A">
        <w:rPr>
          <w:rFonts w:asciiTheme="majorBidi" w:hAnsiTheme="majorBidi" w:cstheme="majorBidi"/>
          <w:sz w:val="28"/>
          <w:szCs w:val="28"/>
          <w:lang w:bidi="ar-SY"/>
        </w:rPr>
        <w:t>. Следуе</w:t>
      </w:r>
      <w:r w:rsidR="003252B6" w:rsidRPr="0094416A">
        <w:rPr>
          <w:rFonts w:asciiTheme="majorBidi" w:hAnsiTheme="majorBidi" w:cstheme="majorBidi"/>
          <w:sz w:val="28"/>
          <w:szCs w:val="28"/>
          <w:lang w:bidi="ar-SY"/>
        </w:rPr>
        <w:t>т отметить, что микоплазмы, атопобиум</w:t>
      </w:r>
      <w:r w:rsidR="00297F6B" w:rsidRPr="0094416A">
        <w:rPr>
          <w:rFonts w:asciiTheme="majorBidi" w:hAnsiTheme="majorBidi" w:cstheme="majorBidi"/>
          <w:sz w:val="28"/>
          <w:szCs w:val="28"/>
          <w:lang w:bidi="ar-SY"/>
        </w:rPr>
        <w:t xml:space="preserve">, </w:t>
      </w:r>
      <w:r w:rsidR="003252B6" w:rsidRPr="0094416A">
        <w:rPr>
          <w:rFonts w:asciiTheme="majorBidi" w:hAnsiTheme="majorBidi" w:cstheme="majorBidi"/>
          <w:sz w:val="28"/>
          <w:szCs w:val="28"/>
          <w:lang w:bidi="ar-SY"/>
        </w:rPr>
        <w:t>пептострептококки и хламидии</w:t>
      </w:r>
      <w:r w:rsidR="00297F6B" w:rsidRPr="0094416A">
        <w:rPr>
          <w:rFonts w:asciiTheme="majorBidi" w:hAnsiTheme="majorBidi" w:cstheme="majorBidi"/>
          <w:sz w:val="28"/>
          <w:szCs w:val="28"/>
          <w:lang w:bidi="ar-SY"/>
        </w:rPr>
        <w:t xml:space="preserve"> вызывают вялотекущие </w:t>
      </w:r>
      <w:r w:rsidR="00430500" w:rsidRPr="0094416A">
        <w:rPr>
          <w:rFonts w:asciiTheme="majorBidi" w:hAnsiTheme="majorBidi" w:cstheme="majorBidi"/>
          <w:sz w:val="28"/>
          <w:szCs w:val="28"/>
          <w:lang w:bidi="ar-SY"/>
        </w:rPr>
        <w:t xml:space="preserve">или бессимптомные </w:t>
      </w:r>
      <w:r w:rsidR="00297F6B" w:rsidRPr="0094416A">
        <w:rPr>
          <w:rFonts w:asciiTheme="majorBidi" w:hAnsiTheme="majorBidi" w:cstheme="majorBidi"/>
          <w:sz w:val="28"/>
          <w:szCs w:val="28"/>
          <w:lang w:bidi="ar-SY"/>
        </w:rPr>
        <w:t>формы заболевания, нередко присоединяясь к первичным возбуди</w:t>
      </w:r>
      <w:r w:rsidR="007723EE" w:rsidRPr="0094416A">
        <w:rPr>
          <w:rFonts w:asciiTheme="majorBidi" w:hAnsiTheme="majorBidi" w:cstheme="majorBidi"/>
          <w:sz w:val="28"/>
          <w:szCs w:val="28"/>
          <w:lang w:bidi="ar-SY"/>
        </w:rPr>
        <w:t>телям инфекции [</w:t>
      </w:r>
      <w:r w:rsidR="00A76AD6" w:rsidRPr="0094416A">
        <w:rPr>
          <w:rFonts w:asciiTheme="majorBidi" w:hAnsiTheme="majorBidi" w:cstheme="majorBidi"/>
          <w:sz w:val="28"/>
          <w:szCs w:val="28"/>
          <w:lang w:bidi="ar-SY"/>
        </w:rPr>
        <w:t>83</w:t>
      </w:r>
      <w:r w:rsidR="009F4070" w:rsidRPr="0094416A">
        <w:rPr>
          <w:rFonts w:asciiTheme="majorBidi" w:hAnsiTheme="majorBidi" w:cstheme="majorBidi"/>
          <w:sz w:val="28"/>
          <w:szCs w:val="28"/>
          <w:lang w:bidi="ar-SY"/>
        </w:rPr>
        <w:t>, 85</w:t>
      </w:r>
      <w:r w:rsidR="007723EE" w:rsidRPr="0094416A">
        <w:rPr>
          <w:rFonts w:asciiTheme="majorBidi" w:hAnsiTheme="majorBidi" w:cstheme="majorBidi"/>
          <w:sz w:val="28"/>
          <w:szCs w:val="28"/>
          <w:lang w:bidi="ar-SY"/>
        </w:rPr>
        <w:t xml:space="preserve">, </w:t>
      </w:r>
      <w:r w:rsidR="00A76AD6" w:rsidRPr="0094416A">
        <w:rPr>
          <w:rFonts w:asciiTheme="majorBidi" w:hAnsiTheme="majorBidi" w:cstheme="majorBidi"/>
          <w:sz w:val="28"/>
          <w:szCs w:val="28"/>
          <w:lang w:bidi="ar-SY"/>
        </w:rPr>
        <w:t>131</w:t>
      </w:r>
      <w:r w:rsidR="007723EE" w:rsidRPr="0094416A">
        <w:rPr>
          <w:rFonts w:asciiTheme="majorBidi" w:hAnsiTheme="majorBidi" w:cstheme="majorBidi"/>
          <w:sz w:val="28"/>
          <w:szCs w:val="28"/>
          <w:lang w:bidi="ar-SY"/>
        </w:rPr>
        <w:t xml:space="preserve">, </w:t>
      </w:r>
      <w:r w:rsidR="00297F6B" w:rsidRPr="0094416A">
        <w:rPr>
          <w:rFonts w:asciiTheme="majorBidi" w:hAnsiTheme="majorBidi" w:cstheme="majorBidi"/>
          <w:sz w:val="28"/>
          <w:szCs w:val="28"/>
          <w:lang w:bidi="ar-SY"/>
        </w:rPr>
        <w:t>1</w:t>
      </w:r>
      <w:r w:rsidR="00A76AD6" w:rsidRPr="0094416A">
        <w:rPr>
          <w:rFonts w:asciiTheme="majorBidi" w:hAnsiTheme="majorBidi" w:cstheme="majorBidi"/>
          <w:sz w:val="28"/>
          <w:szCs w:val="28"/>
          <w:lang w:bidi="ar-SY"/>
        </w:rPr>
        <w:t>42</w:t>
      </w:r>
      <w:r w:rsidR="00297F6B" w:rsidRPr="0094416A">
        <w:rPr>
          <w:rFonts w:asciiTheme="majorBidi" w:hAnsiTheme="majorBidi" w:cstheme="majorBidi"/>
          <w:sz w:val="28"/>
          <w:szCs w:val="28"/>
          <w:lang w:bidi="ar-SY"/>
        </w:rPr>
        <w:t>,</w:t>
      </w:r>
      <w:r w:rsidR="007723EE" w:rsidRPr="0094416A">
        <w:rPr>
          <w:rFonts w:asciiTheme="majorBidi" w:hAnsiTheme="majorBidi" w:cstheme="majorBidi"/>
          <w:sz w:val="28"/>
          <w:szCs w:val="28"/>
          <w:lang w:bidi="ar-SY"/>
        </w:rPr>
        <w:t xml:space="preserve"> 1</w:t>
      </w:r>
      <w:r w:rsidR="00297F6B" w:rsidRPr="0094416A">
        <w:rPr>
          <w:rFonts w:asciiTheme="majorBidi" w:hAnsiTheme="majorBidi" w:cstheme="majorBidi"/>
          <w:sz w:val="28"/>
          <w:szCs w:val="28"/>
          <w:lang w:bidi="ar-SY"/>
        </w:rPr>
        <w:t>5</w:t>
      </w:r>
      <w:r w:rsidR="009F4070" w:rsidRPr="0094416A">
        <w:rPr>
          <w:rFonts w:asciiTheme="majorBidi" w:hAnsiTheme="majorBidi" w:cstheme="majorBidi"/>
          <w:sz w:val="28"/>
          <w:szCs w:val="28"/>
          <w:lang w:bidi="ar-SY"/>
        </w:rPr>
        <w:t>6</w:t>
      </w:r>
      <w:r w:rsidR="00297F6B" w:rsidRPr="0094416A">
        <w:rPr>
          <w:rFonts w:asciiTheme="majorBidi" w:hAnsiTheme="majorBidi" w:cstheme="majorBidi"/>
          <w:sz w:val="28"/>
          <w:szCs w:val="28"/>
          <w:lang w:bidi="ar-SY"/>
        </w:rPr>
        <w:t>].</w:t>
      </w:r>
      <w:r w:rsidR="009D2E1B" w:rsidRPr="0094416A">
        <w:rPr>
          <w:rFonts w:asciiTheme="majorBidi" w:hAnsiTheme="majorBidi" w:cstheme="majorBidi"/>
          <w:sz w:val="28"/>
          <w:szCs w:val="28"/>
          <w:lang w:bidi="ar-SY"/>
        </w:rPr>
        <w:t xml:space="preserve"> Клиническое значение анаэробов при смешанных инфекциях подтверждается неэффективностью терапии при назначении препаратов без анаэробного спектра активности [</w:t>
      </w:r>
      <w:r w:rsidR="001A57EB" w:rsidRPr="0094416A">
        <w:rPr>
          <w:rFonts w:asciiTheme="majorBidi" w:hAnsiTheme="majorBidi" w:cstheme="majorBidi"/>
          <w:sz w:val="28"/>
          <w:szCs w:val="28"/>
          <w:lang w:bidi="ar-SY"/>
        </w:rPr>
        <w:t>130</w:t>
      </w:r>
      <w:r w:rsidR="00324A54" w:rsidRPr="0094416A">
        <w:rPr>
          <w:rFonts w:asciiTheme="majorBidi" w:hAnsiTheme="majorBidi" w:cstheme="majorBidi"/>
          <w:sz w:val="28"/>
          <w:szCs w:val="28"/>
          <w:lang w:bidi="ar-SY"/>
        </w:rPr>
        <w:t xml:space="preserve">, </w:t>
      </w:r>
      <w:r w:rsidR="001A57EB" w:rsidRPr="0094416A">
        <w:rPr>
          <w:rFonts w:asciiTheme="majorBidi" w:hAnsiTheme="majorBidi" w:cstheme="majorBidi"/>
          <w:sz w:val="28"/>
          <w:szCs w:val="28"/>
          <w:lang w:bidi="ar-SY"/>
        </w:rPr>
        <w:t xml:space="preserve">168, </w:t>
      </w:r>
      <w:r w:rsidR="00324A54" w:rsidRPr="0094416A">
        <w:rPr>
          <w:rFonts w:asciiTheme="majorBidi" w:hAnsiTheme="majorBidi" w:cstheme="majorBidi"/>
          <w:sz w:val="28"/>
          <w:szCs w:val="28"/>
          <w:lang w:bidi="ar-SY"/>
        </w:rPr>
        <w:t>1</w:t>
      </w:r>
      <w:r w:rsidR="001A57EB" w:rsidRPr="0094416A">
        <w:rPr>
          <w:rFonts w:asciiTheme="majorBidi" w:hAnsiTheme="majorBidi" w:cstheme="majorBidi"/>
          <w:sz w:val="28"/>
          <w:szCs w:val="28"/>
          <w:lang w:bidi="ar-SY"/>
        </w:rPr>
        <w:t>8</w:t>
      </w:r>
      <w:r w:rsidR="00127265" w:rsidRPr="0094416A">
        <w:rPr>
          <w:rFonts w:asciiTheme="majorBidi" w:hAnsiTheme="majorBidi" w:cstheme="majorBidi"/>
          <w:sz w:val="28"/>
          <w:szCs w:val="28"/>
          <w:lang w:bidi="ar-SY"/>
        </w:rPr>
        <w:t>2</w:t>
      </w:r>
      <w:r w:rsidR="009D2E1B" w:rsidRPr="0094416A">
        <w:rPr>
          <w:rFonts w:asciiTheme="majorBidi" w:hAnsiTheme="majorBidi" w:cstheme="majorBidi"/>
          <w:sz w:val="28"/>
          <w:szCs w:val="28"/>
          <w:lang w:bidi="ar-SY"/>
        </w:rPr>
        <w:t>].</w:t>
      </w:r>
    </w:p>
    <w:p w:rsidR="00714584" w:rsidRPr="0094416A" w:rsidRDefault="00714584"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Клиническая картина ПЭ в настоящее время характеризуется поздней манифестацией, наличием атипичных, стертых форм, которым свойственно несоответствие общей реакции организма и степени тяжести местного </w:t>
      </w:r>
      <w:proofErr w:type="gramStart"/>
      <w:r w:rsidRPr="0094416A">
        <w:rPr>
          <w:rFonts w:asciiTheme="majorBidi" w:hAnsiTheme="majorBidi" w:cstheme="majorBidi"/>
          <w:sz w:val="28"/>
          <w:szCs w:val="28"/>
          <w:lang w:bidi="ar-SY"/>
        </w:rPr>
        <w:t>пато-логического</w:t>
      </w:r>
      <w:proofErr w:type="gramEnd"/>
      <w:r w:rsidRPr="0094416A">
        <w:rPr>
          <w:rFonts w:asciiTheme="majorBidi" w:hAnsiTheme="majorBidi" w:cstheme="majorBidi"/>
          <w:sz w:val="28"/>
          <w:szCs w:val="28"/>
          <w:lang w:bidi="ar-SY"/>
        </w:rPr>
        <w:t xml:space="preserve"> процесса [</w:t>
      </w:r>
      <w:r w:rsidR="001D5A7A" w:rsidRPr="0094416A">
        <w:rPr>
          <w:rFonts w:asciiTheme="majorBidi" w:hAnsiTheme="majorBidi" w:cstheme="majorBidi"/>
          <w:sz w:val="28"/>
          <w:szCs w:val="28"/>
          <w:lang w:bidi="ar-SY"/>
        </w:rPr>
        <w:t>79</w:t>
      </w:r>
      <w:r w:rsidR="00E67205" w:rsidRPr="0094416A">
        <w:rPr>
          <w:rFonts w:asciiTheme="majorBidi" w:hAnsiTheme="majorBidi" w:cstheme="majorBidi"/>
          <w:sz w:val="28"/>
          <w:szCs w:val="28"/>
          <w:lang w:bidi="ar-SY"/>
        </w:rPr>
        <w:t xml:space="preserve">, </w:t>
      </w:r>
      <w:r w:rsidR="001D5A7A" w:rsidRPr="0094416A">
        <w:rPr>
          <w:rFonts w:asciiTheme="majorBidi" w:hAnsiTheme="majorBidi" w:cstheme="majorBidi"/>
          <w:sz w:val="28"/>
          <w:szCs w:val="28"/>
          <w:lang w:bidi="ar-SY"/>
        </w:rPr>
        <w:t>81, 83 – 84</w:t>
      </w:r>
      <w:r w:rsidR="009139E0" w:rsidRPr="0094416A">
        <w:rPr>
          <w:rFonts w:asciiTheme="majorBidi" w:hAnsiTheme="majorBidi" w:cstheme="majorBidi"/>
          <w:sz w:val="28"/>
          <w:szCs w:val="28"/>
          <w:lang w:bidi="ar-SY"/>
        </w:rPr>
        <w:t xml:space="preserve">, </w:t>
      </w:r>
      <w:r w:rsidR="00FC0A5C" w:rsidRPr="0094416A">
        <w:rPr>
          <w:rFonts w:asciiTheme="majorBidi" w:hAnsiTheme="majorBidi" w:cstheme="majorBidi"/>
          <w:sz w:val="28"/>
          <w:szCs w:val="28"/>
          <w:lang w:bidi="ar-SY"/>
        </w:rPr>
        <w:t>11</w:t>
      </w:r>
      <w:r w:rsidR="001D5A7A" w:rsidRPr="0094416A">
        <w:rPr>
          <w:rFonts w:asciiTheme="majorBidi" w:hAnsiTheme="majorBidi" w:cstheme="majorBidi"/>
          <w:sz w:val="28"/>
          <w:szCs w:val="28"/>
          <w:lang w:bidi="ar-SY"/>
        </w:rPr>
        <w:t>7</w:t>
      </w:r>
      <w:r w:rsidR="009139E0" w:rsidRPr="0094416A">
        <w:rPr>
          <w:rFonts w:asciiTheme="majorBidi" w:hAnsiTheme="majorBidi" w:cstheme="majorBidi"/>
          <w:sz w:val="28"/>
          <w:szCs w:val="28"/>
          <w:lang w:bidi="ar-SY"/>
        </w:rPr>
        <w:t xml:space="preserve">, </w:t>
      </w:r>
      <w:r w:rsidR="00FC0A5C" w:rsidRPr="0094416A">
        <w:rPr>
          <w:rFonts w:asciiTheme="majorBidi" w:hAnsiTheme="majorBidi" w:cstheme="majorBidi"/>
          <w:sz w:val="28"/>
          <w:szCs w:val="28"/>
          <w:lang w:bidi="ar-SY"/>
        </w:rPr>
        <w:t>1</w:t>
      </w:r>
      <w:r w:rsidR="001D5A7A" w:rsidRPr="0094416A">
        <w:rPr>
          <w:rFonts w:asciiTheme="majorBidi" w:hAnsiTheme="majorBidi" w:cstheme="majorBidi"/>
          <w:sz w:val="28"/>
          <w:szCs w:val="28"/>
          <w:lang w:bidi="ar-SY"/>
        </w:rPr>
        <w:t>70</w:t>
      </w:r>
      <w:r w:rsidRPr="0094416A">
        <w:rPr>
          <w:rFonts w:asciiTheme="majorBidi" w:hAnsiTheme="majorBidi" w:cstheme="majorBidi"/>
          <w:sz w:val="28"/>
          <w:szCs w:val="28"/>
          <w:lang w:bidi="ar-SY"/>
        </w:rPr>
        <w:t>]. Основными симптомами заболевания зачастую становятся субинволюция матки, гематометра или лохиометра, рассматриваемые не как отдельные нозологические формы, а как эндометрит</w:t>
      </w:r>
      <w:r w:rsidR="0079626D" w:rsidRPr="0094416A">
        <w:rPr>
          <w:rFonts w:asciiTheme="majorBidi" w:hAnsiTheme="majorBidi" w:cstheme="majorBidi"/>
          <w:sz w:val="28"/>
          <w:szCs w:val="28"/>
          <w:lang w:bidi="ar-SY"/>
        </w:rPr>
        <w:t>, про</w:t>
      </w:r>
      <w:r w:rsidR="008044E8" w:rsidRPr="0094416A">
        <w:rPr>
          <w:rFonts w:asciiTheme="majorBidi" w:hAnsiTheme="majorBidi" w:cstheme="majorBidi"/>
          <w:sz w:val="28"/>
          <w:szCs w:val="28"/>
          <w:lang w:bidi="ar-SY"/>
        </w:rPr>
        <w:t>текающий моносимптомно [</w:t>
      </w:r>
      <w:r w:rsidR="00D50CBF" w:rsidRPr="0094416A">
        <w:rPr>
          <w:rFonts w:asciiTheme="majorBidi" w:hAnsiTheme="majorBidi" w:cstheme="majorBidi"/>
          <w:sz w:val="28"/>
          <w:szCs w:val="28"/>
          <w:lang w:bidi="ar-SY"/>
        </w:rPr>
        <w:t>60</w:t>
      </w:r>
      <w:r w:rsidR="00C11354" w:rsidRPr="0094416A">
        <w:rPr>
          <w:rFonts w:asciiTheme="majorBidi" w:hAnsiTheme="majorBidi" w:cstheme="majorBidi"/>
          <w:sz w:val="28"/>
          <w:szCs w:val="28"/>
          <w:lang w:bidi="ar-SY"/>
        </w:rPr>
        <w:t xml:space="preserve">, </w:t>
      </w:r>
      <w:r w:rsidR="007858A2" w:rsidRPr="0094416A">
        <w:rPr>
          <w:rFonts w:asciiTheme="majorBidi" w:hAnsiTheme="majorBidi" w:cstheme="majorBidi"/>
          <w:sz w:val="28"/>
          <w:szCs w:val="28"/>
          <w:lang w:bidi="ar-SY"/>
        </w:rPr>
        <w:t>79, 81</w:t>
      </w:r>
      <w:r w:rsidR="007A6514" w:rsidRPr="0094416A">
        <w:rPr>
          <w:rFonts w:asciiTheme="majorBidi" w:hAnsiTheme="majorBidi" w:cstheme="majorBidi"/>
          <w:sz w:val="28"/>
          <w:szCs w:val="28"/>
          <w:lang w:bidi="ar-SY"/>
        </w:rPr>
        <w:t xml:space="preserve">, </w:t>
      </w:r>
      <w:r w:rsidR="008618A3" w:rsidRPr="0094416A">
        <w:rPr>
          <w:rFonts w:asciiTheme="majorBidi" w:hAnsiTheme="majorBidi" w:cstheme="majorBidi"/>
          <w:sz w:val="28"/>
          <w:szCs w:val="28"/>
          <w:lang w:bidi="ar-SY"/>
        </w:rPr>
        <w:t>86</w:t>
      </w:r>
      <w:r w:rsidR="007858A2" w:rsidRPr="0094416A">
        <w:rPr>
          <w:rFonts w:asciiTheme="majorBidi" w:hAnsiTheme="majorBidi" w:cstheme="majorBidi"/>
          <w:sz w:val="28"/>
          <w:szCs w:val="28"/>
          <w:lang w:bidi="ar-SY"/>
        </w:rPr>
        <w:t>, 104</w:t>
      </w:r>
      <w:r w:rsidRPr="0094416A">
        <w:rPr>
          <w:rFonts w:asciiTheme="majorBidi" w:hAnsiTheme="majorBidi" w:cstheme="majorBidi"/>
          <w:sz w:val="28"/>
          <w:szCs w:val="28"/>
          <w:lang w:bidi="ar-SY"/>
        </w:rPr>
        <w:t>].</w:t>
      </w:r>
      <w:r w:rsidR="00ED7BF9" w:rsidRPr="0094416A">
        <w:rPr>
          <w:rFonts w:asciiTheme="majorBidi" w:hAnsiTheme="majorBidi" w:cstheme="majorBidi"/>
          <w:sz w:val="28"/>
          <w:szCs w:val="28"/>
          <w:lang w:bidi="ar-SY"/>
        </w:rPr>
        <w:t xml:space="preserve"> Однако в зарубежных источниках представлены данные исследований нормальных процессов инволюции матки, позволяющие рассматривать субинволюцию сосудов плацентарной площадки (одна из причин субинволюции послеродовой матки) как стадию нормально протекающего инволютивного процесса</w:t>
      </w:r>
      <w:r w:rsidR="005B05A9" w:rsidRPr="0094416A">
        <w:rPr>
          <w:rFonts w:asciiTheme="majorBidi" w:hAnsiTheme="majorBidi" w:cstheme="majorBidi"/>
          <w:sz w:val="28"/>
          <w:szCs w:val="28"/>
          <w:lang w:bidi="ar-SY"/>
        </w:rPr>
        <w:t xml:space="preserve"> [</w:t>
      </w:r>
      <w:r w:rsidR="007858A2" w:rsidRPr="0094416A">
        <w:rPr>
          <w:rFonts w:asciiTheme="majorBidi" w:hAnsiTheme="majorBidi" w:cstheme="majorBidi"/>
          <w:sz w:val="28"/>
          <w:szCs w:val="28"/>
          <w:lang w:bidi="ar-SY"/>
        </w:rPr>
        <w:t>144</w:t>
      </w:r>
      <w:r w:rsidR="006C3720" w:rsidRPr="0094416A">
        <w:rPr>
          <w:rFonts w:asciiTheme="majorBidi" w:hAnsiTheme="majorBidi" w:cstheme="majorBidi"/>
          <w:sz w:val="28"/>
          <w:szCs w:val="28"/>
          <w:lang w:bidi="ar-SY"/>
        </w:rPr>
        <w:t>, 1</w:t>
      </w:r>
      <w:r w:rsidR="007858A2" w:rsidRPr="0094416A">
        <w:rPr>
          <w:rFonts w:asciiTheme="majorBidi" w:hAnsiTheme="majorBidi" w:cstheme="majorBidi"/>
          <w:sz w:val="28"/>
          <w:szCs w:val="28"/>
          <w:lang w:bidi="ar-SY"/>
        </w:rPr>
        <w:t>61</w:t>
      </w:r>
      <w:r w:rsidR="006C3720" w:rsidRPr="0094416A">
        <w:rPr>
          <w:rFonts w:asciiTheme="majorBidi" w:hAnsiTheme="majorBidi" w:cstheme="majorBidi"/>
          <w:sz w:val="28"/>
          <w:szCs w:val="28"/>
          <w:lang w:bidi="ar-SY"/>
        </w:rPr>
        <w:t>, 1</w:t>
      </w:r>
      <w:r w:rsidR="007858A2" w:rsidRPr="0094416A">
        <w:rPr>
          <w:rFonts w:asciiTheme="majorBidi" w:hAnsiTheme="majorBidi" w:cstheme="majorBidi"/>
          <w:sz w:val="28"/>
          <w:szCs w:val="28"/>
          <w:lang w:bidi="ar-SY"/>
        </w:rPr>
        <w:t>72</w:t>
      </w:r>
      <w:r w:rsidR="005B05A9" w:rsidRPr="0094416A">
        <w:rPr>
          <w:rFonts w:asciiTheme="majorBidi" w:hAnsiTheme="majorBidi" w:cstheme="majorBidi"/>
          <w:sz w:val="28"/>
          <w:szCs w:val="28"/>
          <w:lang w:bidi="ar-SY"/>
        </w:rPr>
        <w:t>].</w:t>
      </w:r>
    </w:p>
    <w:p w:rsidR="00714584" w:rsidRPr="0094416A" w:rsidRDefault="00714584"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По мнению некоторых авторов, диагностика ПЭ яв</w:t>
      </w:r>
      <w:r w:rsidR="003308FD" w:rsidRPr="0094416A">
        <w:rPr>
          <w:rFonts w:asciiTheme="majorBidi" w:hAnsiTheme="majorBidi" w:cstheme="majorBidi"/>
          <w:sz w:val="28"/>
          <w:szCs w:val="28"/>
          <w:lang w:bidi="ar-SY"/>
        </w:rPr>
        <w:t>ляется запоздалой [</w:t>
      </w:r>
      <w:r w:rsidR="0074403D" w:rsidRPr="0094416A">
        <w:rPr>
          <w:rFonts w:asciiTheme="majorBidi" w:hAnsiTheme="majorBidi" w:cstheme="majorBidi"/>
          <w:sz w:val="28"/>
          <w:szCs w:val="28"/>
          <w:lang w:bidi="ar-SY"/>
        </w:rPr>
        <w:t>79</w:t>
      </w:r>
      <w:r w:rsidR="00630766" w:rsidRPr="0094416A">
        <w:rPr>
          <w:rFonts w:asciiTheme="majorBidi" w:hAnsiTheme="majorBidi" w:cstheme="majorBidi"/>
          <w:sz w:val="28"/>
          <w:szCs w:val="28"/>
          <w:lang w:bidi="ar-SY"/>
        </w:rPr>
        <w:t xml:space="preserve">, </w:t>
      </w:r>
      <w:r w:rsidR="0074403D" w:rsidRPr="0094416A">
        <w:rPr>
          <w:rFonts w:asciiTheme="majorBidi" w:hAnsiTheme="majorBidi" w:cstheme="majorBidi"/>
          <w:sz w:val="28"/>
          <w:szCs w:val="28"/>
          <w:lang w:bidi="ar-SY"/>
        </w:rPr>
        <w:t>81</w:t>
      </w:r>
      <w:r w:rsidR="00725F95" w:rsidRPr="0094416A">
        <w:rPr>
          <w:rFonts w:asciiTheme="majorBidi" w:hAnsiTheme="majorBidi" w:cstheme="majorBidi"/>
          <w:sz w:val="28"/>
          <w:szCs w:val="28"/>
          <w:lang w:bidi="ar-SY"/>
        </w:rPr>
        <w:t>,</w:t>
      </w:r>
      <w:r w:rsidR="00985F93" w:rsidRPr="0094416A">
        <w:rPr>
          <w:rFonts w:asciiTheme="majorBidi" w:hAnsiTheme="majorBidi" w:cstheme="majorBidi"/>
          <w:sz w:val="28"/>
          <w:szCs w:val="28"/>
          <w:lang w:bidi="ar-SY"/>
        </w:rPr>
        <w:t xml:space="preserve"> </w:t>
      </w:r>
      <w:r w:rsidR="0074403D" w:rsidRPr="0094416A">
        <w:rPr>
          <w:rFonts w:asciiTheme="majorBidi" w:hAnsiTheme="majorBidi" w:cstheme="majorBidi"/>
          <w:sz w:val="28"/>
          <w:szCs w:val="28"/>
          <w:lang w:bidi="ar-SY"/>
        </w:rPr>
        <w:t>96</w:t>
      </w:r>
      <w:r w:rsidRPr="0094416A">
        <w:rPr>
          <w:rFonts w:asciiTheme="majorBidi" w:hAnsiTheme="majorBidi" w:cstheme="majorBidi"/>
          <w:sz w:val="28"/>
          <w:szCs w:val="28"/>
          <w:lang w:bidi="ar-SY"/>
        </w:rPr>
        <w:t xml:space="preserve">]. Поздняя диагностика и нерациональное ведение родильниц с ПЭ могут привести к дальнейшему распространению инфекции вплоть до развития ее генерализованных форм. Применение высокоинформативных средств диагностики и методов эффективного лечения ПЭ лежат в основе профилактики </w:t>
      </w:r>
      <w:r w:rsidR="006A3BF6">
        <w:rPr>
          <w:rFonts w:asciiTheme="majorBidi" w:hAnsiTheme="majorBidi" w:cstheme="majorBidi"/>
          <w:sz w:val="28"/>
          <w:szCs w:val="28"/>
          <w:lang w:bidi="ar-SY"/>
        </w:rPr>
        <w:t xml:space="preserve">материнской смертности </w:t>
      </w:r>
      <w:r w:rsidRPr="0094416A">
        <w:rPr>
          <w:rFonts w:asciiTheme="majorBidi" w:hAnsiTheme="majorBidi" w:cstheme="majorBidi"/>
          <w:sz w:val="28"/>
          <w:szCs w:val="28"/>
          <w:lang w:bidi="ar-SY"/>
        </w:rPr>
        <w:t xml:space="preserve"> от ГВЗ в современном акушерстве.</w:t>
      </w:r>
    </w:p>
    <w:p w:rsidR="00714584" w:rsidRPr="0094416A" w:rsidRDefault="00BF545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 современных условиях для диагностики ПЭ, особенно его доклинических, стертых форм, используют высокоинформативные иммунологические методы, включающие оценку количественных и функциональных показателей клеточного иммунитета, фагоцитоза, интерферонового статуса по способности лейкоцитов индуцировать </w:t>
      </w:r>
      <w:proofErr w:type="gramStart"/>
      <w:r w:rsidRPr="0094416A">
        <w:rPr>
          <w:rFonts w:asciiTheme="majorBidi" w:hAnsiTheme="majorBidi" w:cstheme="majorBidi"/>
          <w:sz w:val="28"/>
          <w:szCs w:val="28"/>
          <w:lang w:bidi="ar-SY"/>
        </w:rPr>
        <w:t>а-</w:t>
      </w:r>
      <w:proofErr w:type="gramEnd"/>
      <w:r w:rsidRPr="0094416A">
        <w:rPr>
          <w:rFonts w:asciiTheme="majorBidi" w:hAnsiTheme="majorBidi" w:cstheme="majorBidi"/>
          <w:sz w:val="28"/>
          <w:szCs w:val="28"/>
          <w:lang w:bidi="ar-SY"/>
        </w:rPr>
        <w:t xml:space="preserve"> и Y-</w:t>
      </w:r>
      <w:r w:rsidRPr="0094416A">
        <w:rPr>
          <w:rFonts w:asciiTheme="majorBidi" w:hAnsiTheme="majorBidi" w:cstheme="majorBidi"/>
          <w:sz w:val="28"/>
          <w:szCs w:val="28"/>
          <w:lang w:bidi="ar-SY"/>
        </w:rPr>
        <w:lastRenderedPageBreak/>
        <w:t xml:space="preserve">интерферон. </w:t>
      </w:r>
      <w:proofErr w:type="gramStart"/>
      <w:r w:rsidRPr="0094416A">
        <w:rPr>
          <w:rFonts w:asciiTheme="majorBidi" w:hAnsiTheme="majorBidi" w:cstheme="majorBidi"/>
          <w:sz w:val="28"/>
          <w:szCs w:val="28"/>
          <w:lang w:bidi="ar-SY"/>
        </w:rPr>
        <w:t>По данным литературы [</w:t>
      </w:r>
      <w:r w:rsidR="0074403D" w:rsidRPr="0094416A">
        <w:rPr>
          <w:rFonts w:asciiTheme="majorBidi" w:hAnsiTheme="majorBidi" w:cstheme="majorBidi"/>
          <w:sz w:val="28"/>
          <w:szCs w:val="28"/>
          <w:lang w:bidi="ar-SY"/>
        </w:rPr>
        <w:t>5, 21, 48, 81</w:t>
      </w:r>
      <w:r w:rsidRPr="0094416A">
        <w:rPr>
          <w:rFonts w:asciiTheme="majorBidi" w:hAnsiTheme="majorBidi" w:cstheme="majorBidi"/>
          <w:sz w:val="28"/>
          <w:szCs w:val="28"/>
          <w:lang w:bidi="ar-SY"/>
        </w:rPr>
        <w:t xml:space="preserve">], у родильниц с ПЭ отмечаются выраженная лимфопения, значимое снижение содержания Т-лимфоцитов </w:t>
      </w:r>
      <w:r w:rsidR="001946A3"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CD3) и Т-хелперов (CD4), иммун</w:t>
      </w:r>
      <w:r w:rsidR="00732D7F" w:rsidRPr="0094416A">
        <w:rPr>
          <w:rFonts w:asciiTheme="majorBidi" w:hAnsiTheme="majorBidi" w:cstheme="majorBidi"/>
          <w:sz w:val="28"/>
          <w:szCs w:val="28"/>
          <w:lang w:bidi="ar-SY"/>
        </w:rPr>
        <w:t>н</w:t>
      </w:r>
      <w:r w:rsidRPr="0094416A">
        <w:rPr>
          <w:rFonts w:asciiTheme="majorBidi" w:hAnsiTheme="majorBidi" w:cstheme="majorBidi"/>
          <w:sz w:val="28"/>
          <w:szCs w:val="28"/>
          <w:lang w:bidi="ar-SY"/>
        </w:rPr>
        <w:t>орегуляторного индек</w:t>
      </w:r>
      <w:r w:rsidR="00A054C4" w:rsidRPr="0094416A">
        <w:rPr>
          <w:rFonts w:asciiTheme="majorBidi" w:hAnsiTheme="majorBidi" w:cstheme="majorBidi"/>
          <w:sz w:val="28"/>
          <w:szCs w:val="28"/>
          <w:lang w:bidi="ar-SY"/>
        </w:rPr>
        <w:t xml:space="preserve">са (соотношение СD4/СD8 – </w:t>
      </w:r>
      <w:r w:rsidRPr="0094416A">
        <w:rPr>
          <w:rFonts w:asciiTheme="majorBidi" w:hAnsiTheme="majorBidi" w:cstheme="majorBidi"/>
          <w:sz w:val="28"/>
          <w:szCs w:val="28"/>
          <w:lang w:bidi="ar-SY"/>
        </w:rPr>
        <w:t>лимфоцитов), снижение уровня В-лимфоцитов, иммуноглобулинов классов G, M, A, снижение фагоцитарного числа и фагоцитарного индекса, нарушение фагоцитоза в виде снижения интенсивности генерации активных форм кислорода покоящимися и активированными кл</w:t>
      </w:r>
      <w:r w:rsidR="00BD42A1" w:rsidRPr="0094416A">
        <w:rPr>
          <w:rFonts w:asciiTheme="majorBidi" w:hAnsiTheme="majorBidi" w:cstheme="majorBidi"/>
          <w:sz w:val="28"/>
          <w:szCs w:val="28"/>
          <w:lang w:bidi="ar-SY"/>
        </w:rPr>
        <w:t>етками [</w:t>
      </w:r>
      <w:r w:rsidR="0074403D" w:rsidRPr="0094416A">
        <w:rPr>
          <w:rFonts w:asciiTheme="majorBidi" w:hAnsiTheme="majorBidi" w:cstheme="majorBidi"/>
          <w:sz w:val="28"/>
          <w:szCs w:val="28"/>
          <w:lang w:bidi="ar-SY"/>
        </w:rPr>
        <w:t>48</w:t>
      </w:r>
      <w:r w:rsidRPr="0094416A">
        <w:rPr>
          <w:rFonts w:asciiTheme="majorBidi" w:hAnsiTheme="majorBidi" w:cstheme="majorBidi"/>
          <w:sz w:val="28"/>
          <w:szCs w:val="28"/>
          <w:lang w:bidi="ar-SY"/>
        </w:rPr>
        <w:t>].</w:t>
      </w:r>
      <w:proofErr w:type="gramEnd"/>
      <w:r w:rsidRPr="0094416A">
        <w:rPr>
          <w:rFonts w:asciiTheme="majorBidi" w:hAnsiTheme="majorBidi" w:cstheme="majorBidi"/>
          <w:sz w:val="28"/>
          <w:szCs w:val="28"/>
          <w:lang w:bidi="ar-SY"/>
        </w:rPr>
        <w:t xml:space="preserve"> Угнетение интерферонпродуцирующей способности лейкоцитов, определяемое по значительному снижению уровня </w:t>
      </w:r>
      <w:proofErr w:type="gramStart"/>
      <w:r w:rsidRPr="0094416A">
        <w:rPr>
          <w:rFonts w:asciiTheme="majorBidi" w:hAnsiTheme="majorBidi" w:cstheme="majorBidi"/>
          <w:sz w:val="28"/>
          <w:szCs w:val="28"/>
          <w:lang w:bidi="ar-SY"/>
        </w:rPr>
        <w:t>а-</w:t>
      </w:r>
      <w:proofErr w:type="gramEnd"/>
      <w:r w:rsidRPr="0094416A">
        <w:rPr>
          <w:rFonts w:asciiTheme="majorBidi" w:hAnsiTheme="majorBidi" w:cstheme="majorBidi"/>
          <w:sz w:val="28"/>
          <w:szCs w:val="28"/>
          <w:lang w:bidi="ar-SY"/>
        </w:rPr>
        <w:t xml:space="preserve"> и Y-интерферона, и повышение сывороточного интерферона свидетельствуют о нарушениях неспецифической резистентности организма родильниц при ПЭ и остроте воспалительного про</w:t>
      </w:r>
      <w:r w:rsidR="00BD42A1" w:rsidRPr="0094416A">
        <w:rPr>
          <w:rFonts w:asciiTheme="majorBidi" w:hAnsiTheme="majorBidi" w:cstheme="majorBidi"/>
          <w:sz w:val="28"/>
          <w:szCs w:val="28"/>
          <w:lang w:bidi="ar-SY"/>
        </w:rPr>
        <w:t>цесса [</w:t>
      </w:r>
      <w:r w:rsidR="0074403D" w:rsidRPr="0094416A">
        <w:rPr>
          <w:rFonts w:asciiTheme="majorBidi" w:hAnsiTheme="majorBidi" w:cstheme="majorBidi"/>
          <w:sz w:val="28"/>
          <w:szCs w:val="28"/>
          <w:lang w:bidi="ar-SY"/>
        </w:rPr>
        <w:t>5</w:t>
      </w:r>
      <w:r w:rsidR="00BD42A1" w:rsidRPr="0094416A">
        <w:rPr>
          <w:rFonts w:asciiTheme="majorBidi" w:hAnsiTheme="majorBidi" w:cstheme="majorBidi"/>
          <w:sz w:val="28"/>
          <w:szCs w:val="28"/>
          <w:lang w:bidi="ar-SY"/>
        </w:rPr>
        <w:t xml:space="preserve">, </w:t>
      </w:r>
      <w:r w:rsidR="0074403D" w:rsidRPr="0094416A">
        <w:rPr>
          <w:rFonts w:asciiTheme="majorBidi" w:hAnsiTheme="majorBidi" w:cstheme="majorBidi"/>
          <w:sz w:val="28"/>
          <w:szCs w:val="28"/>
          <w:lang w:bidi="ar-SY"/>
        </w:rPr>
        <w:t>48</w:t>
      </w:r>
      <w:r w:rsidR="00BD42A1" w:rsidRPr="0094416A">
        <w:rPr>
          <w:rFonts w:asciiTheme="majorBidi" w:hAnsiTheme="majorBidi" w:cstheme="majorBidi"/>
          <w:sz w:val="28"/>
          <w:szCs w:val="28"/>
          <w:lang w:bidi="ar-SY"/>
        </w:rPr>
        <w:t xml:space="preserve">, </w:t>
      </w:r>
      <w:r w:rsidR="0074403D" w:rsidRPr="0094416A">
        <w:rPr>
          <w:rFonts w:asciiTheme="majorBidi" w:hAnsiTheme="majorBidi" w:cstheme="majorBidi"/>
          <w:sz w:val="28"/>
          <w:szCs w:val="28"/>
          <w:lang w:bidi="ar-SY"/>
        </w:rPr>
        <w:t>81</w:t>
      </w:r>
      <w:r w:rsidRPr="0094416A">
        <w:rPr>
          <w:rFonts w:asciiTheme="majorBidi" w:hAnsiTheme="majorBidi" w:cstheme="majorBidi"/>
          <w:sz w:val="28"/>
          <w:szCs w:val="28"/>
          <w:lang w:bidi="ar-SY"/>
        </w:rPr>
        <w:t>].</w:t>
      </w:r>
    </w:p>
    <w:p w:rsidR="00297F6B" w:rsidRPr="0094416A" w:rsidRDefault="001E338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Этиологическая диагностика ПЭ включает в себя оценку клинических признаков заболевания, применение </w:t>
      </w:r>
      <w:proofErr w:type="gramStart"/>
      <w:r w:rsidRPr="0094416A">
        <w:rPr>
          <w:rFonts w:asciiTheme="majorBidi" w:hAnsiTheme="majorBidi" w:cstheme="majorBidi"/>
          <w:sz w:val="28"/>
          <w:szCs w:val="28"/>
          <w:lang w:bidi="ar-SY"/>
        </w:rPr>
        <w:t>экспресс-диагно</w:t>
      </w:r>
      <w:r w:rsidR="00A054C4" w:rsidRPr="0094416A">
        <w:rPr>
          <w:rFonts w:asciiTheme="majorBidi" w:hAnsiTheme="majorBidi" w:cstheme="majorBidi"/>
          <w:sz w:val="28"/>
          <w:szCs w:val="28"/>
          <w:lang w:bidi="ar-SY"/>
        </w:rPr>
        <w:t>стических</w:t>
      </w:r>
      <w:proofErr w:type="gramEnd"/>
      <w:r w:rsidR="00A054C4" w:rsidRPr="0094416A">
        <w:rPr>
          <w:rFonts w:asciiTheme="majorBidi" w:hAnsiTheme="majorBidi" w:cstheme="majorBidi"/>
          <w:sz w:val="28"/>
          <w:szCs w:val="28"/>
          <w:lang w:bidi="ar-SY"/>
        </w:rPr>
        <w:t xml:space="preserve"> тестов и методов (ДНК–</w:t>
      </w:r>
      <w:r w:rsidRPr="0094416A">
        <w:rPr>
          <w:rFonts w:asciiTheme="majorBidi" w:hAnsiTheme="majorBidi" w:cstheme="majorBidi"/>
          <w:sz w:val="28"/>
          <w:szCs w:val="28"/>
          <w:lang w:bidi="ar-SY"/>
        </w:rPr>
        <w:t>анализ с помощью ПЦР), классического микробиологического исследования содержимого полости матки с обязательным определением степени ее бактериальной обсемененности, цитологического исследования внутриматочного содержимого, а также ул</w:t>
      </w:r>
      <w:r w:rsidR="009F5B47" w:rsidRPr="0094416A">
        <w:rPr>
          <w:rFonts w:asciiTheme="majorBidi" w:hAnsiTheme="majorBidi" w:cstheme="majorBidi"/>
          <w:sz w:val="28"/>
          <w:szCs w:val="28"/>
          <w:lang w:bidi="ar-SY"/>
        </w:rPr>
        <w:t>ьтразвуковое исследование [</w:t>
      </w:r>
      <w:r w:rsidR="0074403D" w:rsidRPr="0094416A">
        <w:rPr>
          <w:rFonts w:asciiTheme="majorBidi" w:hAnsiTheme="majorBidi" w:cstheme="majorBidi"/>
          <w:sz w:val="28"/>
          <w:szCs w:val="28"/>
          <w:lang w:bidi="ar-SY"/>
        </w:rPr>
        <w:t>3</w:t>
      </w:r>
      <w:r w:rsidRPr="0094416A">
        <w:rPr>
          <w:rFonts w:asciiTheme="majorBidi" w:hAnsiTheme="majorBidi" w:cstheme="majorBidi"/>
          <w:sz w:val="28"/>
          <w:szCs w:val="28"/>
          <w:lang w:bidi="ar-SY"/>
        </w:rPr>
        <w:t>]. Диагностическим критерием является количество микробных тел более 10</w:t>
      </w:r>
      <w:r w:rsidRPr="0094416A">
        <w:rPr>
          <w:rFonts w:asciiTheme="majorBidi" w:hAnsiTheme="majorBidi" w:cstheme="majorBidi"/>
          <w:sz w:val="28"/>
          <w:szCs w:val="28"/>
          <w:vertAlign w:val="superscript"/>
          <w:lang w:bidi="ar-SY"/>
        </w:rPr>
        <w:t xml:space="preserve">4 </w:t>
      </w:r>
      <w:r w:rsidRPr="0094416A">
        <w:rPr>
          <w:rFonts w:asciiTheme="majorBidi" w:hAnsiTheme="majorBidi" w:cstheme="majorBidi"/>
          <w:sz w:val="28"/>
          <w:szCs w:val="28"/>
          <w:lang w:bidi="ar-SY"/>
        </w:rPr>
        <w:t>КОЕ/мл, свидетельствующее о развитии инфекционного процесса [</w:t>
      </w:r>
      <w:r w:rsidR="0074403D" w:rsidRPr="0094416A">
        <w:rPr>
          <w:rFonts w:asciiTheme="majorBidi" w:hAnsiTheme="majorBidi" w:cstheme="majorBidi"/>
          <w:sz w:val="28"/>
          <w:szCs w:val="28"/>
          <w:lang w:bidi="ar-SY"/>
        </w:rPr>
        <w:t>43</w:t>
      </w:r>
      <w:r w:rsidRPr="0094416A">
        <w:rPr>
          <w:rFonts w:asciiTheme="majorBidi" w:hAnsiTheme="majorBidi" w:cstheme="majorBidi"/>
          <w:sz w:val="28"/>
          <w:szCs w:val="28"/>
          <w:lang w:bidi="ar-SY"/>
        </w:rPr>
        <w:t xml:space="preserve">, </w:t>
      </w:r>
      <w:r w:rsidR="00A04C96" w:rsidRPr="0094416A">
        <w:rPr>
          <w:rFonts w:asciiTheme="majorBidi" w:hAnsiTheme="majorBidi" w:cstheme="majorBidi"/>
          <w:sz w:val="28"/>
          <w:szCs w:val="28"/>
          <w:lang w:bidi="ar-SY"/>
        </w:rPr>
        <w:t>132</w:t>
      </w:r>
      <w:r w:rsidRPr="0094416A">
        <w:rPr>
          <w:rFonts w:asciiTheme="majorBidi" w:hAnsiTheme="majorBidi" w:cstheme="majorBidi"/>
          <w:sz w:val="28"/>
          <w:szCs w:val="28"/>
          <w:lang w:bidi="ar-SY"/>
        </w:rPr>
        <w:t>].</w:t>
      </w:r>
    </w:p>
    <w:p w:rsidR="0084430E" w:rsidRPr="0094416A" w:rsidRDefault="00547876"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М.</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А. Куперт и соавт. [</w:t>
      </w:r>
      <w:r w:rsidR="0074403D" w:rsidRPr="0094416A">
        <w:rPr>
          <w:rFonts w:asciiTheme="majorBidi" w:hAnsiTheme="majorBidi" w:cstheme="majorBidi"/>
          <w:sz w:val="28"/>
          <w:szCs w:val="28"/>
          <w:lang w:bidi="ar-SY"/>
        </w:rPr>
        <w:t>61</w:t>
      </w:r>
      <w:r w:rsidR="0084430E" w:rsidRPr="0094416A">
        <w:rPr>
          <w:rFonts w:asciiTheme="majorBidi" w:hAnsiTheme="majorBidi" w:cstheme="majorBidi"/>
          <w:sz w:val="28"/>
          <w:szCs w:val="28"/>
          <w:lang w:bidi="ar-SY"/>
        </w:rPr>
        <w:t>] определяли зависимость результатов цитологического исследования лохий от клинической формы и тяжести течения ПЭ. Таким образом, цитологическое исследование мазков-аспиратов из полости матки является методом контроля и прогнозирования клинического течения острого</w:t>
      </w:r>
      <w:r w:rsidR="005F6015" w:rsidRPr="0094416A">
        <w:rPr>
          <w:rFonts w:asciiTheme="majorBidi" w:hAnsiTheme="majorBidi" w:cstheme="majorBidi"/>
          <w:sz w:val="28"/>
          <w:szCs w:val="28"/>
          <w:lang w:bidi="ar-SY"/>
        </w:rPr>
        <w:t xml:space="preserve"> </w:t>
      </w:r>
      <w:r w:rsidR="0084430E" w:rsidRPr="0094416A">
        <w:rPr>
          <w:rFonts w:asciiTheme="majorBidi" w:hAnsiTheme="majorBidi" w:cstheme="majorBidi"/>
          <w:sz w:val="28"/>
          <w:szCs w:val="28"/>
          <w:lang w:bidi="ar-SY"/>
        </w:rPr>
        <w:t>послеродового эндометрита.</w:t>
      </w:r>
    </w:p>
    <w:p w:rsidR="0084430E" w:rsidRPr="0094416A" w:rsidRDefault="0084430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При оперативном родоразрешении цитологическая картина аспирата из полости матки характеризует стадии процесса заживления раневой поверхности матки в физиологическом режиме или с патологическими отклонениями. </w:t>
      </w:r>
    </w:p>
    <w:p w:rsidR="00B81321" w:rsidRPr="0094416A" w:rsidRDefault="00B8132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lastRenderedPageBreak/>
        <w:t>О.</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Г. Ковтун, Н.</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В. Орджоникидзе (2003</w:t>
      </w:r>
      <w:r w:rsidR="00604E57">
        <w:rPr>
          <w:rFonts w:asciiTheme="majorBidi" w:hAnsiTheme="majorBidi" w:cstheme="majorBidi"/>
          <w:sz w:val="28"/>
          <w:szCs w:val="28"/>
          <w:lang w:bidi="ar-SY"/>
        </w:rPr>
        <w:t> </w:t>
      </w:r>
      <w:r w:rsidR="00E31069" w:rsidRPr="0094416A">
        <w:rPr>
          <w:rFonts w:asciiTheme="majorBidi" w:hAnsiTheme="majorBidi" w:cstheme="majorBidi"/>
          <w:sz w:val="28"/>
          <w:szCs w:val="28"/>
          <w:lang w:bidi="ar-SY"/>
        </w:rPr>
        <w:t>г.</w:t>
      </w:r>
      <w:r w:rsidRPr="0094416A">
        <w:rPr>
          <w:rFonts w:asciiTheme="majorBidi" w:hAnsiTheme="majorBidi" w:cstheme="majorBidi"/>
          <w:sz w:val="28"/>
          <w:szCs w:val="28"/>
          <w:lang w:bidi="ar-SY"/>
        </w:rPr>
        <w:t>) в группу факторов риска развития гнойно-воспалительных осложнений относят субинволюцию матки, задержку в ней частей последа и сгустков крови [</w:t>
      </w:r>
      <w:r w:rsidR="00BD6E82" w:rsidRPr="0094416A">
        <w:rPr>
          <w:rFonts w:asciiTheme="majorBidi" w:hAnsiTheme="majorBidi" w:cstheme="majorBidi"/>
          <w:sz w:val="28"/>
          <w:szCs w:val="28"/>
          <w:lang w:bidi="ar-SY"/>
        </w:rPr>
        <w:t>49</w:t>
      </w:r>
      <w:r w:rsidRPr="0094416A">
        <w:rPr>
          <w:rFonts w:asciiTheme="majorBidi" w:hAnsiTheme="majorBidi" w:cstheme="majorBidi"/>
          <w:sz w:val="28"/>
          <w:szCs w:val="28"/>
          <w:lang w:bidi="ar-SY"/>
        </w:rPr>
        <w:t>].</w:t>
      </w:r>
    </w:p>
    <w:p w:rsidR="00E65278" w:rsidRPr="0094416A" w:rsidRDefault="00E6527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Аль-Халаф </w:t>
      </w:r>
      <w:proofErr w:type="gramStart"/>
      <w:r w:rsidRPr="0094416A">
        <w:rPr>
          <w:rFonts w:asciiTheme="majorBidi" w:hAnsiTheme="majorBidi" w:cstheme="majorBidi"/>
          <w:sz w:val="28"/>
          <w:szCs w:val="28"/>
          <w:lang w:bidi="ar-SY"/>
        </w:rPr>
        <w:t>Салах</w:t>
      </w:r>
      <w:proofErr w:type="gramEnd"/>
      <w:r w:rsidRPr="0094416A">
        <w:rPr>
          <w:rFonts w:asciiTheme="majorBidi" w:hAnsiTheme="majorBidi" w:cstheme="majorBidi"/>
          <w:sz w:val="28"/>
          <w:szCs w:val="28"/>
          <w:lang w:bidi="ar-SY"/>
        </w:rPr>
        <w:t xml:space="preserve"> Еддин и соавт. (2002</w:t>
      </w:r>
      <w:r w:rsidR="00604E57">
        <w:rPr>
          <w:rFonts w:asciiTheme="majorBidi" w:hAnsiTheme="majorBidi" w:cstheme="majorBidi"/>
          <w:sz w:val="28"/>
          <w:szCs w:val="28"/>
          <w:lang w:bidi="ar-SY"/>
        </w:rPr>
        <w:t> </w:t>
      </w:r>
      <w:r w:rsidR="00F14EFA" w:rsidRPr="0094416A">
        <w:rPr>
          <w:rFonts w:asciiTheme="majorBidi" w:hAnsiTheme="majorBidi" w:cstheme="majorBidi"/>
          <w:sz w:val="28"/>
          <w:szCs w:val="28"/>
          <w:lang w:bidi="ar-SY"/>
        </w:rPr>
        <w:t>г.</w:t>
      </w:r>
      <w:r w:rsidRPr="0094416A">
        <w:rPr>
          <w:rFonts w:asciiTheme="majorBidi" w:hAnsiTheme="majorBidi" w:cstheme="majorBidi"/>
          <w:sz w:val="28"/>
          <w:szCs w:val="28"/>
          <w:lang w:bidi="ar-SY"/>
        </w:rPr>
        <w:t>) выявили факторы, предрасполагающие к нарушению сократительной способности матки: многоводие (у 11,3</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беременность и роды крупным плодом (у 22,6</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Кроме того, 33,6</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родильниц с эндометритом по тем или иным причинам не кормили детей грудью </w:t>
      </w:r>
      <w:proofErr w:type="gramStart"/>
      <w:r w:rsidRPr="0094416A">
        <w:rPr>
          <w:rFonts w:asciiTheme="majorBidi" w:hAnsiTheme="majorBidi" w:cstheme="majorBidi"/>
          <w:sz w:val="28"/>
          <w:szCs w:val="28"/>
          <w:lang w:bidi="ar-SY"/>
        </w:rPr>
        <w:t>в первые</w:t>
      </w:r>
      <w:proofErr w:type="gramEnd"/>
      <w:r w:rsidRPr="0094416A">
        <w:rPr>
          <w:rFonts w:asciiTheme="majorBidi" w:hAnsiTheme="majorBidi" w:cstheme="majorBidi"/>
          <w:sz w:val="28"/>
          <w:szCs w:val="28"/>
          <w:lang w:bidi="ar-SY"/>
        </w:rPr>
        <w:t xml:space="preserve"> 4 дня, что, по мнению авторов, также оказывало влияние на снижение сократительной способности матки</w:t>
      </w:r>
      <w:r w:rsidR="00113E5C" w:rsidRPr="0094416A">
        <w:rPr>
          <w:rFonts w:asciiTheme="majorBidi" w:hAnsiTheme="majorBidi" w:cstheme="majorBidi"/>
          <w:sz w:val="28"/>
          <w:szCs w:val="28"/>
          <w:lang w:bidi="ar-SY"/>
        </w:rPr>
        <w:t xml:space="preserve"> [</w:t>
      </w:r>
      <w:r w:rsidR="00BD6E82" w:rsidRPr="0094416A">
        <w:rPr>
          <w:rFonts w:asciiTheme="majorBidi" w:hAnsiTheme="majorBidi" w:cstheme="majorBidi"/>
          <w:sz w:val="28"/>
          <w:szCs w:val="28"/>
          <w:lang w:bidi="ar-SY"/>
        </w:rPr>
        <w:t>5</w:t>
      </w:r>
      <w:r w:rsidR="00113E5C"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w:t>
      </w:r>
    </w:p>
    <w:p w:rsidR="00E65278" w:rsidRPr="0094416A" w:rsidRDefault="00E6527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Причинами недостаточной сократительной способности матки (субинволюции) в первые дни послеродового периода, по мнению В.</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В. Абрамченко, Н.</w:t>
      </w:r>
      <w:r w:rsidR="00604E57">
        <w:rPr>
          <w:rFonts w:asciiTheme="majorBidi" w:hAnsiTheme="majorBidi" w:cstheme="majorBidi"/>
          <w:sz w:val="28"/>
          <w:szCs w:val="28"/>
          <w:lang w:bidi="ar-SY"/>
        </w:rPr>
        <w:t> </w:t>
      </w:r>
      <w:r w:rsidRPr="0094416A">
        <w:rPr>
          <w:rFonts w:asciiTheme="majorBidi" w:hAnsiTheme="majorBidi" w:cstheme="majorBidi"/>
          <w:sz w:val="28"/>
          <w:szCs w:val="28"/>
          <w:lang w:bidi="ar-SY"/>
        </w:rPr>
        <w:t>Ф. Маевской (2005</w:t>
      </w:r>
      <w:r w:rsidR="00F14EFA"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w:t>
      </w:r>
      <w:r w:rsidR="00915907" w:rsidRPr="0094416A">
        <w:rPr>
          <w:rFonts w:asciiTheme="majorBidi" w:hAnsiTheme="majorBidi" w:cstheme="majorBidi"/>
          <w:sz w:val="28"/>
          <w:szCs w:val="28"/>
          <w:lang w:bidi="ar-SY"/>
        </w:rPr>
        <w:t xml:space="preserve"> </w:t>
      </w:r>
      <w:r w:rsidR="008362E6" w:rsidRPr="0094416A">
        <w:rPr>
          <w:rFonts w:asciiTheme="majorBidi" w:hAnsiTheme="majorBidi" w:cstheme="majorBidi"/>
          <w:sz w:val="28"/>
          <w:szCs w:val="28"/>
          <w:lang w:bidi="ar-SY"/>
        </w:rPr>
        <w:t>[</w:t>
      </w:r>
      <w:r w:rsidR="00BD6E82" w:rsidRPr="0094416A">
        <w:rPr>
          <w:rFonts w:asciiTheme="majorBidi" w:hAnsiTheme="majorBidi" w:cstheme="majorBidi"/>
          <w:sz w:val="28"/>
          <w:szCs w:val="28"/>
          <w:lang w:bidi="ar-SY"/>
        </w:rPr>
        <w:t>3</w:t>
      </w:r>
      <w:r w:rsidR="00915907" w:rsidRPr="0094416A">
        <w:rPr>
          <w:rFonts w:asciiTheme="majorBidi" w:hAnsiTheme="majorBidi" w:cstheme="majorBidi"/>
          <w:sz w:val="28"/>
          <w:szCs w:val="28"/>
          <w:lang w:bidi="ar-SY"/>
        </w:rPr>
        <w:t>]</w:t>
      </w:r>
      <w:r w:rsidRPr="0094416A">
        <w:rPr>
          <w:rFonts w:asciiTheme="majorBidi" w:hAnsiTheme="majorBidi" w:cstheme="majorBidi"/>
          <w:sz w:val="28"/>
          <w:szCs w:val="28"/>
          <w:lang w:bidi="ar-SY"/>
        </w:rPr>
        <w:t>, могут быть: конституциона</w:t>
      </w:r>
      <w:r w:rsidR="00A054C4" w:rsidRPr="0094416A">
        <w:rPr>
          <w:rFonts w:asciiTheme="majorBidi" w:hAnsiTheme="majorBidi" w:cstheme="majorBidi"/>
          <w:sz w:val="28"/>
          <w:szCs w:val="28"/>
          <w:lang w:bidi="ar-SY"/>
        </w:rPr>
        <w:t>льные и возрастные особенности –</w:t>
      </w:r>
      <w:r w:rsidRPr="0094416A">
        <w:rPr>
          <w:rFonts w:asciiTheme="majorBidi" w:hAnsiTheme="majorBidi" w:cstheme="majorBidi"/>
          <w:sz w:val="28"/>
          <w:szCs w:val="28"/>
          <w:lang w:bidi="ar-SY"/>
        </w:rPr>
        <w:t xml:space="preserve"> недостаточная сократительная способность матки, эндокринные осложнения, юный или пожилой возраст</w:t>
      </w:r>
      <w:r w:rsidR="00A054C4" w:rsidRPr="0094416A">
        <w:rPr>
          <w:rFonts w:asciiTheme="majorBidi" w:hAnsiTheme="majorBidi" w:cstheme="majorBidi"/>
          <w:sz w:val="28"/>
          <w:szCs w:val="28"/>
          <w:lang w:bidi="ar-SY"/>
        </w:rPr>
        <w:t xml:space="preserve"> родильницы; общие заболевания –</w:t>
      </w:r>
      <w:r w:rsidRPr="0094416A">
        <w:rPr>
          <w:rFonts w:asciiTheme="majorBidi" w:hAnsiTheme="majorBidi" w:cstheme="majorBidi"/>
          <w:sz w:val="28"/>
          <w:szCs w:val="28"/>
          <w:lang w:bidi="ar-SY"/>
        </w:rPr>
        <w:t xml:space="preserve"> пиелонефрит беременных, анемия беременных, инфекционные заболевания; </w:t>
      </w:r>
      <w:proofErr w:type="gramStart"/>
      <w:r w:rsidRPr="0094416A">
        <w:rPr>
          <w:rFonts w:asciiTheme="majorBidi" w:hAnsiTheme="majorBidi" w:cstheme="majorBidi"/>
          <w:sz w:val="28"/>
          <w:szCs w:val="28"/>
          <w:lang w:bidi="ar-SY"/>
        </w:rPr>
        <w:t>местные заболевания со с</w:t>
      </w:r>
      <w:r w:rsidR="00A054C4" w:rsidRPr="0094416A">
        <w:rPr>
          <w:rFonts w:asciiTheme="majorBidi" w:hAnsiTheme="majorBidi" w:cstheme="majorBidi"/>
          <w:sz w:val="28"/>
          <w:szCs w:val="28"/>
          <w:lang w:bidi="ar-SY"/>
        </w:rPr>
        <w:t>тороны женских половых органов –</w:t>
      </w:r>
      <w:r w:rsidRPr="0094416A">
        <w:rPr>
          <w:rFonts w:asciiTheme="majorBidi" w:hAnsiTheme="majorBidi" w:cstheme="majorBidi"/>
          <w:sz w:val="28"/>
          <w:szCs w:val="28"/>
          <w:lang w:bidi="ar-SY"/>
        </w:rPr>
        <w:t xml:space="preserve"> миома матки, аденомиоз, неправильное положение матки и связочного аппарата, осложненно</w:t>
      </w:r>
      <w:r w:rsidR="00A054C4" w:rsidRPr="0094416A">
        <w:rPr>
          <w:rFonts w:asciiTheme="majorBidi" w:hAnsiTheme="majorBidi" w:cstheme="majorBidi"/>
          <w:sz w:val="28"/>
          <w:szCs w:val="28"/>
          <w:lang w:bidi="ar-SY"/>
        </w:rPr>
        <w:t>е течение беременности и родов –</w:t>
      </w:r>
      <w:r w:rsidRPr="0094416A">
        <w:rPr>
          <w:rFonts w:asciiTheme="majorBidi" w:hAnsiTheme="majorBidi" w:cstheme="majorBidi"/>
          <w:sz w:val="28"/>
          <w:szCs w:val="28"/>
          <w:lang w:bidi="ar-SY"/>
        </w:rPr>
        <w:t xml:space="preserve"> многоводие и многоплодие, вызывающие чрезмерное растяжение матки, быстрые или затяжные роды, оперативное родоразрешение, излишний покой в послеродовом периоде и слишком продолжительное пребывание в постели, недостаточное опорожнение прямой кишки и мочевого пузыря, задержка в матке частей плодного яйца и сгустков</w:t>
      </w:r>
      <w:proofErr w:type="gramEnd"/>
      <w:r w:rsidRPr="0094416A">
        <w:rPr>
          <w:rFonts w:asciiTheme="majorBidi" w:hAnsiTheme="majorBidi" w:cstheme="majorBidi"/>
          <w:sz w:val="28"/>
          <w:szCs w:val="28"/>
          <w:lang w:bidi="ar-SY"/>
        </w:rPr>
        <w:t xml:space="preserve"> крови.</w:t>
      </w:r>
    </w:p>
    <w:p w:rsidR="002B17FC" w:rsidRPr="0094416A" w:rsidRDefault="002B17FC"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Подчеркивается также значение воспалительных заболеваний генитального тракта, способствующих не только нарушению сократительной деятельности матки (СДМ), но и в 3</w:t>
      </w:r>
      <w:r w:rsidR="00685CEB" w:rsidRPr="0094416A">
        <w:rPr>
          <w:rFonts w:asciiTheme="majorBidi" w:hAnsiTheme="majorBidi" w:cstheme="majorBidi"/>
          <w:sz w:val="28"/>
          <w:szCs w:val="28"/>
          <w:lang w:bidi="ar-SY"/>
        </w:rPr>
        <w:t xml:space="preserve"> </w:t>
      </w:r>
      <w:r w:rsidR="00A054C4" w:rsidRPr="0094416A">
        <w:rPr>
          <w:rFonts w:asciiTheme="majorBidi" w:hAnsiTheme="majorBidi" w:cstheme="majorBidi"/>
          <w:sz w:val="28"/>
          <w:szCs w:val="28"/>
          <w:lang w:bidi="ar-SY"/>
        </w:rPr>
        <w:t>–</w:t>
      </w:r>
      <w:r w:rsidR="00685CEB"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10 раз увеличивающих риск развития ГВЗ [</w:t>
      </w:r>
      <w:r w:rsidR="00BD6E82" w:rsidRPr="0094416A">
        <w:rPr>
          <w:rFonts w:asciiTheme="majorBidi" w:hAnsiTheme="majorBidi" w:cstheme="majorBidi"/>
          <w:sz w:val="28"/>
          <w:szCs w:val="28"/>
          <w:lang w:bidi="ar-SY"/>
        </w:rPr>
        <w:t>10, 32</w:t>
      </w:r>
      <w:r w:rsidR="00CF79D9" w:rsidRPr="0094416A">
        <w:rPr>
          <w:rFonts w:asciiTheme="majorBidi" w:hAnsiTheme="majorBidi" w:cstheme="majorBidi"/>
          <w:sz w:val="28"/>
          <w:szCs w:val="28"/>
          <w:lang w:bidi="ar-SY"/>
        </w:rPr>
        <w:t>,</w:t>
      </w:r>
      <w:r w:rsidR="00BD6E82" w:rsidRPr="0094416A">
        <w:rPr>
          <w:rFonts w:asciiTheme="majorBidi" w:hAnsiTheme="majorBidi" w:cstheme="majorBidi"/>
          <w:sz w:val="28"/>
          <w:szCs w:val="28"/>
          <w:lang w:bidi="ar-SY"/>
        </w:rPr>
        <w:t xml:space="preserve"> 55</w:t>
      </w:r>
      <w:r w:rsidR="00855F0E" w:rsidRPr="0094416A">
        <w:rPr>
          <w:rFonts w:asciiTheme="majorBidi" w:hAnsiTheme="majorBidi" w:cstheme="majorBidi"/>
          <w:sz w:val="28"/>
          <w:szCs w:val="28"/>
          <w:lang w:bidi="ar-SY"/>
        </w:rPr>
        <w:t xml:space="preserve">, </w:t>
      </w:r>
      <w:r w:rsidR="00BD6E82" w:rsidRPr="0094416A">
        <w:rPr>
          <w:rFonts w:asciiTheme="majorBidi" w:hAnsiTheme="majorBidi" w:cstheme="majorBidi"/>
          <w:sz w:val="28"/>
          <w:szCs w:val="28"/>
          <w:lang w:bidi="ar-SY"/>
        </w:rPr>
        <w:t>65</w:t>
      </w:r>
      <w:r w:rsidR="00A054C4" w:rsidRPr="0094416A">
        <w:rPr>
          <w:rFonts w:asciiTheme="majorBidi" w:hAnsiTheme="majorBidi" w:cstheme="majorBidi"/>
          <w:sz w:val="28"/>
          <w:szCs w:val="28"/>
          <w:lang w:bidi="ar-SY"/>
        </w:rPr>
        <w:t>–</w:t>
      </w:r>
      <w:r w:rsidR="00206D48" w:rsidRPr="0094416A">
        <w:rPr>
          <w:rFonts w:asciiTheme="majorBidi" w:hAnsiTheme="majorBidi" w:cstheme="majorBidi"/>
          <w:sz w:val="28"/>
          <w:szCs w:val="28"/>
          <w:lang w:bidi="ar-SY"/>
        </w:rPr>
        <w:t>6</w:t>
      </w:r>
      <w:r w:rsidR="00BD6E82" w:rsidRPr="0094416A">
        <w:rPr>
          <w:rFonts w:asciiTheme="majorBidi" w:hAnsiTheme="majorBidi" w:cstheme="majorBidi"/>
          <w:sz w:val="28"/>
          <w:szCs w:val="28"/>
          <w:lang w:bidi="ar-SY"/>
        </w:rPr>
        <w:t>6</w:t>
      </w:r>
      <w:r w:rsidR="00206D48" w:rsidRPr="0094416A">
        <w:rPr>
          <w:rFonts w:asciiTheme="majorBidi" w:hAnsiTheme="majorBidi" w:cstheme="majorBidi"/>
          <w:sz w:val="28"/>
          <w:szCs w:val="28"/>
          <w:lang w:bidi="ar-SY"/>
        </w:rPr>
        <w:t xml:space="preserve">, </w:t>
      </w:r>
      <w:r w:rsidR="00BD6E82" w:rsidRPr="0094416A">
        <w:rPr>
          <w:rFonts w:asciiTheme="majorBidi" w:hAnsiTheme="majorBidi" w:cstheme="majorBidi"/>
          <w:sz w:val="28"/>
          <w:szCs w:val="28"/>
          <w:lang w:bidi="ar-SY"/>
        </w:rPr>
        <w:t>116</w:t>
      </w:r>
      <w:r w:rsidR="00340A55" w:rsidRPr="0094416A">
        <w:rPr>
          <w:rFonts w:asciiTheme="majorBidi" w:hAnsiTheme="majorBidi" w:cstheme="majorBidi"/>
          <w:sz w:val="28"/>
          <w:szCs w:val="28"/>
          <w:lang w:bidi="ar-SY"/>
        </w:rPr>
        <w:t xml:space="preserve">, </w:t>
      </w:r>
      <w:r w:rsidR="00BD6E82" w:rsidRPr="0094416A">
        <w:rPr>
          <w:rFonts w:asciiTheme="majorBidi" w:hAnsiTheme="majorBidi" w:cstheme="majorBidi"/>
          <w:sz w:val="28"/>
          <w:szCs w:val="28"/>
          <w:lang w:bidi="ar-SY"/>
        </w:rPr>
        <w:t>144, 153, 147</w:t>
      </w:r>
      <w:r w:rsidRPr="0094416A">
        <w:rPr>
          <w:rFonts w:asciiTheme="majorBidi" w:hAnsiTheme="majorBidi" w:cstheme="majorBidi"/>
          <w:sz w:val="28"/>
          <w:szCs w:val="28"/>
          <w:lang w:bidi="ar-SY"/>
        </w:rPr>
        <w:t>].</w:t>
      </w:r>
      <w:r w:rsidR="00E64A0A" w:rsidRPr="0094416A">
        <w:rPr>
          <w:rFonts w:asciiTheme="majorBidi" w:hAnsiTheme="majorBidi" w:cstheme="majorBidi"/>
          <w:sz w:val="28"/>
          <w:szCs w:val="28"/>
          <w:lang w:bidi="ar-SY"/>
        </w:rPr>
        <w:t xml:space="preserve"> Роль БВ </w:t>
      </w:r>
      <w:r w:rsidR="00774FF1" w:rsidRPr="0094416A">
        <w:rPr>
          <w:rFonts w:asciiTheme="majorBidi" w:hAnsiTheme="majorBidi" w:cstheme="majorBidi"/>
          <w:sz w:val="28"/>
          <w:szCs w:val="28"/>
          <w:lang w:bidi="ar-SY"/>
        </w:rPr>
        <w:t xml:space="preserve">и вагинального кандидоза как факторов риска нарушений СДМ остается предметом дискуссии. Одни авторы отмечают их ведущую роль в патологическом течении пуэрперия, другие рассматривают их лишь как факторы, способствующие </w:t>
      </w:r>
      <w:r w:rsidR="00774FF1" w:rsidRPr="0094416A">
        <w:rPr>
          <w:rFonts w:asciiTheme="majorBidi" w:hAnsiTheme="majorBidi" w:cstheme="majorBidi"/>
          <w:sz w:val="28"/>
          <w:szCs w:val="28"/>
          <w:lang w:bidi="ar-SY"/>
        </w:rPr>
        <w:lastRenderedPageBreak/>
        <w:t>возникновению и хронизации воспалительных процессов в гениталиях [</w:t>
      </w:r>
      <w:r w:rsidR="00850229" w:rsidRPr="0094416A">
        <w:rPr>
          <w:rFonts w:asciiTheme="majorBidi" w:hAnsiTheme="majorBidi" w:cstheme="majorBidi"/>
          <w:sz w:val="28"/>
          <w:szCs w:val="28"/>
          <w:lang w:bidi="ar-SY"/>
        </w:rPr>
        <w:t>46, 66</w:t>
      </w:r>
      <w:r w:rsidR="00774FF1" w:rsidRPr="0094416A">
        <w:rPr>
          <w:rFonts w:asciiTheme="majorBidi" w:hAnsiTheme="majorBidi" w:cstheme="majorBidi"/>
          <w:sz w:val="28"/>
          <w:szCs w:val="28"/>
          <w:lang w:bidi="ar-SY"/>
        </w:rPr>
        <w:t xml:space="preserve">, </w:t>
      </w:r>
      <w:r w:rsidR="00850229" w:rsidRPr="0094416A">
        <w:rPr>
          <w:rFonts w:asciiTheme="majorBidi" w:hAnsiTheme="majorBidi" w:cstheme="majorBidi"/>
          <w:sz w:val="28"/>
          <w:szCs w:val="28"/>
          <w:lang w:bidi="ar-SY"/>
        </w:rPr>
        <w:t>75, 113</w:t>
      </w:r>
      <w:r w:rsidR="00774FF1" w:rsidRPr="0094416A">
        <w:rPr>
          <w:rFonts w:asciiTheme="majorBidi" w:hAnsiTheme="majorBidi" w:cstheme="majorBidi"/>
          <w:sz w:val="28"/>
          <w:szCs w:val="28"/>
          <w:lang w:bidi="ar-SY"/>
        </w:rPr>
        <w:t>].</w:t>
      </w:r>
    </w:p>
    <w:p w:rsidR="00B81321" w:rsidRPr="0094416A" w:rsidRDefault="00673B7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Полная инволюция матки происходит за 6</w:t>
      </w:r>
      <w:r w:rsidR="00EE7C1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EE7C1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8 недель. По мнению А.И. Гус, Т.В. Бабичевой (2004</w:t>
      </w:r>
      <w:r w:rsidR="00701C06"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 интенсивность обратной инволюции матки после родов зависит от таких факторов: возраст женщин</w:t>
      </w:r>
      <w:r w:rsidR="00CA695D" w:rsidRPr="0094416A">
        <w:rPr>
          <w:rFonts w:asciiTheme="majorBidi" w:hAnsiTheme="majorBidi" w:cstheme="majorBidi"/>
          <w:sz w:val="28"/>
          <w:szCs w:val="28"/>
          <w:lang w:bidi="ar-SY"/>
        </w:rPr>
        <w:t>ы, масса плода, наличие воспали</w:t>
      </w:r>
      <w:r w:rsidRPr="0094416A">
        <w:rPr>
          <w:rFonts w:asciiTheme="majorBidi" w:hAnsiTheme="majorBidi" w:cstheme="majorBidi"/>
          <w:sz w:val="28"/>
          <w:szCs w:val="28"/>
          <w:lang w:bidi="ar-SY"/>
        </w:rPr>
        <w:t>тельных процессов в</w:t>
      </w:r>
      <w:r w:rsidR="00E25C50" w:rsidRPr="0094416A">
        <w:rPr>
          <w:rFonts w:asciiTheme="majorBidi" w:hAnsiTheme="majorBidi" w:cstheme="majorBidi"/>
          <w:sz w:val="28"/>
          <w:szCs w:val="28"/>
          <w:lang w:bidi="ar-SY"/>
        </w:rPr>
        <w:t xml:space="preserve"> матке, грудное вскармливание [</w:t>
      </w:r>
      <w:r w:rsidR="003B48E2" w:rsidRPr="0094416A">
        <w:rPr>
          <w:rFonts w:asciiTheme="majorBidi" w:hAnsiTheme="majorBidi" w:cstheme="majorBidi"/>
          <w:sz w:val="28"/>
          <w:szCs w:val="28"/>
          <w:lang w:bidi="ar-SY"/>
        </w:rPr>
        <w:t>37</w:t>
      </w:r>
      <w:r w:rsidRPr="0094416A">
        <w:rPr>
          <w:rFonts w:asciiTheme="majorBidi" w:hAnsiTheme="majorBidi" w:cstheme="majorBidi"/>
          <w:sz w:val="28"/>
          <w:szCs w:val="28"/>
          <w:lang w:bidi="ar-SY"/>
        </w:rPr>
        <w:t>].</w:t>
      </w:r>
    </w:p>
    <w:p w:rsidR="00E65278" w:rsidRPr="0094416A" w:rsidRDefault="00E6527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М.</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Ю. Скворцова, Т.</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В. Шевелева (2005</w:t>
      </w:r>
      <w:r w:rsidR="00BF1201"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 предполагают, что субинволюции матки в сочетании с уменьшением ее кровоснабжения (по данным допплер-исследования) создают условия для воспалительного процесса в послеродовом периоде, так как в связи со снижением кровоснабжения органа уменьшаются репаративные возможности послеродовой матки</w:t>
      </w:r>
      <w:r w:rsidR="00632E87" w:rsidRPr="0094416A">
        <w:rPr>
          <w:rFonts w:asciiTheme="majorBidi" w:hAnsiTheme="majorBidi" w:cstheme="majorBidi"/>
          <w:sz w:val="28"/>
          <w:szCs w:val="28"/>
          <w:lang w:bidi="ar-SY"/>
        </w:rPr>
        <w:t xml:space="preserve"> </w:t>
      </w:r>
      <w:r w:rsidR="00724880" w:rsidRPr="0094416A">
        <w:rPr>
          <w:rFonts w:asciiTheme="majorBidi" w:hAnsiTheme="majorBidi" w:cstheme="majorBidi"/>
          <w:sz w:val="28"/>
          <w:szCs w:val="28"/>
          <w:lang w:bidi="ar-SY"/>
        </w:rPr>
        <w:t>[9</w:t>
      </w:r>
      <w:r w:rsidR="000F0AB5" w:rsidRPr="0094416A">
        <w:rPr>
          <w:rFonts w:asciiTheme="majorBidi" w:hAnsiTheme="majorBidi" w:cstheme="majorBidi"/>
          <w:sz w:val="28"/>
          <w:szCs w:val="28"/>
          <w:lang w:bidi="ar-SY"/>
        </w:rPr>
        <w:t>8</w:t>
      </w:r>
      <w:r w:rsidR="00951423" w:rsidRPr="0094416A">
        <w:rPr>
          <w:rFonts w:asciiTheme="majorBidi" w:hAnsiTheme="majorBidi" w:cstheme="majorBidi"/>
          <w:sz w:val="28"/>
          <w:szCs w:val="28"/>
          <w:lang w:bidi="ar-SY"/>
        </w:rPr>
        <w:t>].</w:t>
      </w:r>
    </w:p>
    <w:p w:rsidR="00E65278" w:rsidRPr="0094416A" w:rsidRDefault="00E6527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Нормальное течение послеродового периода во многом определяется процессами обратного развития матки, также регенерацией ее раневой поверхности. Замедление процессов инволюции матки, особенно в первую неделю послеродового периода, создает угрозу развития септических осложнений [</w:t>
      </w:r>
      <w:r w:rsidR="00D91573" w:rsidRPr="0094416A">
        <w:rPr>
          <w:rFonts w:asciiTheme="majorBidi" w:hAnsiTheme="majorBidi" w:cstheme="majorBidi"/>
          <w:sz w:val="28"/>
          <w:szCs w:val="28"/>
          <w:lang w:bidi="ar-SY"/>
        </w:rPr>
        <w:t>39, 62</w:t>
      </w:r>
      <w:r w:rsidR="009064CC" w:rsidRPr="0094416A">
        <w:rPr>
          <w:rFonts w:asciiTheme="majorBidi" w:hAnsiTheme="majorBidi" w:cstheme="majorBidi"/>
          <w:sz w:val="28"/>
          <w:szCs w:val="28"/>
          <w:lang w:bidi="ar-SY"/>
        </w:rPr>
        <w:t>,</w:t>
      </w:r>
      <w:r w:rsidR="00BF75CE" w:rsidRPr="0094416A">
        <w:rPr>
          <w:rFonts w:asciiTheme="majorBidi" w:hAnsiTheme="majorBidi" w:cstheme="majorBidi"/>
          <w:sz w:val="28"/>
          <w:szCs w:val="28"/>
          <w:lang w:bidi="ar-SY"/>
        </w:rPr>
        <w:t xml:space="preserve"> </w:t>
      </w:r>
      <w:r w:rsidR="00F90393" w:rsidRPr="0094416A">
        <w:rPr>
          <w:rFonts w:asciiTheme="majorBidi" w:hAnsiTheme="majorBidi" w:cstheme="majorBidi"/>
          <w:sz w:val="28"/>
          <w:szCs w:val="28"/>
          <w:lang w:bidi="ar-SY"/>
        </w:rPr>
        <w:t>111</w:t>
      </w:r>
      <w:r w:rsidRPr="0094416A">
        <w:rPr>
          <w:rFonts w:asciiTheme="majorBidi" w:hAnsiTheme="majorBidi" w:cstheme="majorBidi"/>
          <w:sz w:val="28"/>
          <w:szCs w:val="28"/>
          <w:lang w:bidi="ar-SY"/>
        </w:rPr>
        <w:t>].</w:t>
      </w:r>
    </w:p>
    <w:p w:rsidR="00E65278" w:rsidRPr="0094416A" w:rsidRDefault="00E6527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Следует указать, что эффективность сокращения миометрия в послеродовом периоде у женщин, перенесших слабость родовых сил, в 2,8 раза ниже, чем после неосложненных родов, а после </w:t>
      </w:r>
      <w:r w:rsidR="002C053C" w:rsidRPr="0094416A">
        <w:rPr>
          <w:rFonts w:asciiTheme="majorBidi" w:hAnsiTheme="majorBidi" w:cstheme="majorBidi"/>
          <w:sz w:val="28"/>
          <w:szCs w:val="28"/>
          <w:lang w:bidi="ar-SY"/>
        </w:rPr>
        <w:t>КС</w:t>
      </w:r>
      <w:r w:rsidRPr="0094416A">
        <w:rPr>
          <w:rFonts w:asciiTheme="majorBidi" w:hAnsiTheme="majorBidi" w:cstheme="majorBidi"/>
          <w:sz w:val="28"/>
          <w:szCs w:val="28"/>
          <w:lang w:bidi="ar-SY"/>
        </w:rPr>
        <w:t xml:space="preserve"> в 6,3 раза ниже, чем по</w:t>
      </w:r>
      <w:r w:rsidR="000F0C11" w:rsidRPr="0094416A">
        <w:rPr>
          <w:rFonts w:asciiTheme="majorBidi" w:hAnsiTheme="majorBidi" w:cstheme="majorBidi"/>
          <w:sz w:val="28"/>
          <w:szCs w:val="28"/>
          <w:lang w:bidi="ar-SY"/>
        </w:rPr>
        <w:t>сле физиологических родов [</w:t>
      </w:r>
      <w:r w:rsidR="00EF1878" w:rsidRPr="0094416A">
        <w:rPr>
          <w:rFonts w:asciiTheme="majorBidi" w:hAnsiTheme="majorBidi" w:cstheme="majorBidi"/>
          <w:sz w:val="28"/>
          <w:szCs w:val="28"/>
          <w:lang w:bidi="ar-SY"/>
        </w:rPr>
        <w:t>147</w:t>
      </w:r>
      <w:r w:rsidRPr="0094416A">
        <w:rPr>
          <w:rFonts w:asciiTheme="majorBidi" w:hAnsiTheme="majorBidi" w:cstheme="majorBidi"/>
          <w:sz w:val="28"/>
          <w:szCs w:val="28"/>
          <w:lang w:bidi="ar-SY"/>
        </w:rPr>
        <w:t>].</w:t>
      </w:r>
    </w:p>
    <w:p w:rsidR="00E65278" w:rsidRPr="0094416A" w:rsidRDefault="001644BD" w:rsidP="00604E57">
      <w:pPr>
        <w:autoSpaceDE w:val="0"/>
        <w:autoSpaceDN w:val="0"/>
        <w:adjustRightInd w:val="0"/>
        <w:spacing w:after="0" w:line="360" w:lineRule="auto"/>
        <w:ind w:firstLine="709"/>
        <w:jc w:val="both"/>
      </w:pPr>
      <w:r w:rsidRPr="0094416A">
        <w:rPr>
          <w:rFonts w:asciiTheme="majorBidi" w:hAnsiTheme="majorBidi" w:cstheme="majorBidi"/>
          <w:sz w:val="28"/>
          <w:szCs w:val="28"/>
          <w:lang w:bidi="ar-SY"/>
        </w:rPr>
        <w:t xml:space="preserve">По данным М.А. Куперта, симптомы </w:t>
      </w:r>
      <w:r w:rsidR="0082796D" w:rsidRPr="0094416A">
        <w:rPr>
          <w:rFonts w:asciiTheme="majorBidi" w:hAnsiTheme="majorBidi" w:cstheme="majorBidi"/>
          <w:sz w:val="28"/>
          <w:szCs w:val="28"/>
          <w:lang w:bidi="ar-SY"/>
        </w:rPr>
        <w:t>ПЭ</w:t>
      </w:r>
      <w:r w:rsidRPr="0094416A">
        <w:rPr>
          <w:rFonts w:asciiTheme="majorBidi" w:hAnsiTheme="majorBidi" w:cstheme="majorBidi"/>
          <w:sz w:val="28"/>
          <w:szCs w:val="28"/>
          <w:lang w:bidi="ar-SY"/>
        </w:rPr>
        <w:t xml:space="preserve"> во всех случаях выявляются</w:t>
      </w:r>
      <w:r w:rsidR="006E6FE1" w:rsidRPr="0094416A">
        <w:rPr>
          <w:rFonts w:asciiTheme="majorBidi" w:hAnsiTheme="majorBidi" w:cstheme="majorBidi"/>
          <w:sz w:val="28"/>
          <w:szCs w:val="28"/>
          <w:lang w:bidi="ar-SY"/>
        </w:rPr>
        <w:t xml:space="preserve"> на фоне субинволюции матки [</w:t>
      </w:r>
      <w:r w:rsidR="00EF1878" w:rsidRPr="0094416A">
        <w:rPr>
          <w:rFonts w:asciiTheme="majorBidi" w:hAnsiTheme="majorBidi" w:cstheme="majorBidi"/>
          <w:sz w:val="28"/>
          <w:szCs w:val="28"/>
          <w:lang w:bidi="ar-SY"/>
        </w:rPr>
        <w:t>60</w:t>
      </w:r>
      <w:r w:rsidRPr="0094416A">
        <w:rPr>
          <w:rFonts w:asciiTheme="majorBidi" w:hAnsiTheme="majorBidi" w:cstheme="majorBidi"/>
          <w:sz w:val="28"/>
          <w:szCs w:val="28"/>
          <w:lang w:bidi="ar-SY"/>
        </w:rPr>
        <w:t>].</w:t>
      </w:r>
    </w:p>
    <w:p w:rsidR="00D55BD4" w:rsidRPr="0094416A" w:rsidRDefault="00D55BD4"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t>В.</w:t>
      </w:r>
      <w:r w:rsidR="00A74DEE">
        <w:rPr>
          <w:rFonts w:asciiTheme="majorBidi" w:hAnsiTheme="majorBidi" w:cstheme="majorBidi"/>
          <w:sz w:val="28"/>
          <w:szCs w:val="28"/>
        </w:rPr>
        <w:t> </w:t>
      </w:r>
      <w:r w:rsidRPr="0094416A">
        <w:rPr>
          <w:rFonts w:asciiTheme="majorBidi" w:hAnsiTheme="majorBidi" w:cstheme="majorBidi"/>
          <w:sz w:val="28"/>
          <w:szCs w:val="28"/>
        </w:rPr>
        <w:t>В. Абрамченко, Н.</w:t>
      </w:r>
      <w:r w:rsidR="00A74DEE">
        <w:rPr>
          <w:rFonts w:asciiTheme="majorBidi" w:hAnsiTheme="majorBidi" w:cstheme="majorBidi"/>
          <w:sz w:val="28"/>
          <w:szCs w:val="28"/>
        </w:rPr>
        <w:t> </w:t>
      </w:r>
      <w:r w:rsidRPr="0094416A">
        <w:rPr>
          <w:rFonts w:asciiTheme="majorBidi" w:hAnsiTheme="majorBidi" w:cstheme="majorBidi"/>
          <w:sz w:val="28"/>
          <w:szCs w:val="28"/>
        </w:rPr>
        <w:t>Ф. Маевская (2005</w:t>
      </w:r>
      <w:r w:rsidR="00531B44" w:rsidRPr="0094416A">
        <w:rPr>
          <w:rFonts w:asciiTheme="majorBidi" w:hAnsiTheme="majorBidi" w:cstheme="majorBidi"/>
          <w:sz w:val="28"/>
          <w:szCs w:val="28"/>
        </w:rPr>
        <w:t xml:space="preserve"> г.</w:t>
      </w:r>
      <w:r w:rsidRPr="0094416A">
        <w:rPr>
          <w:rFonts w:asciiTheme="majorBidi" w:hAnsiTheme="majorBidi" w:cstheme="majorBidi"/>
          <w:sz w:val="28"/>
          <w:szCs w:val="28"/>
        </w:rPr>
        <w:t>) выделяют 2 формы клинического течения субинволюции матки: 1-я является симптомом эндометрита, при 2-й обнаруживаются характерные для нее клинические признаки: длительный субфебрилитет, замедленная инволюция матки, наличие бурых выделений. Эти наблюдения дали основание авторам также рассматривать данную форму субинволюции матки как самостоятельное послеродовое заболевание</w:t>
      </w:r>
      <w:r w:rsidR="002472CE" w:rsidRPr="0094416A">
        <w:rPr>
          <w:rFonts w:asciiTheme="majorBidi" w:hAnsiTheme="majorBidi" w:cstheme="majorBidi"/>
          <w:sz w:val="28"/>
          <w:szCs w:val="28"/>
        </w:rPr>
        <w:t xml:space="preserve"> </w:t>
      </w:r>
      <w:r w:rsidR="002472CE" w:rsidRPr="0094416A">
        <w:rPr>
          <w:rFonts w:asciiTheme="majorBidi" w:hAnsiTheme="majorBidi" w:cstheme="majorBidi"/>
          <w:sz w:val="28"/>
          <w:szCs w:val="28"/>
          <w:lang w:bidi="ar-SY"/>
        </w:rPr>
        <w:t>[</w:t>
      </w:r>
      <w:r w:rsidR="00EF1878" w:rsidRPr="0094416A">
        <w:rPr>
          <w:rFonts w:asciiTheme="majorBidi" w:hAnsiTheme="majorBidi" w:cstheme="majorBidi"/>
          <w:sz w:val="28"/>
          <w:szCs w:val="28"/>
          <w:lang w:bidi="ar-SY"/>
        </w:rPr>
        <w:t>3</w:t>
      </w:r>
      <w:r w:rsidRPr="0094416A">
        <w:rPr>
          <w:rFonts w:asciiTheme="majorBidi" w:hAnsiTheme="majorBidi" w:cstheme="majorBidi"/>
          <w:sz w:val="28"/>
          <w:szCs w:val="28"/>
          <w:lang w:bidi="ar-SY"/>
        </w:rPr>
        <w:t>]</w:t>
      </w:r>
      <w:r w:rsidRPr="0094416A">
        <w:rPr>
          <w:rFonts w:asciiTheme="majorBidi" w:hAnsiTheme="majorBidi" w:cstheme="majorBidi"/>
          <w:sz w:val="28"/>
          <w:szCs w:val="28"/>
        </w:rPr>
        <w:t>.</w:t>
      </w:r>
    </w:p>
    <w:p w:rsidR="00C81336" w:rsidRPr="0094416A" w:rsidRDefault="00C81336"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lastRenderedPageBreak/>
        <w:t>По мнению некоторых авторов, диагностические критерии, позволяющие дифференцировать субинволюцию матки, отсутствуют [</w:t>
      </w:r>
      <w:r w:rsidR="00EF1878" w:rsidRPr="0094416A">
        <w:rPr>
          <w:rFonts w:asciiTheme="majorBidi" w:hAnsiTheme="majorBidi" w:cstheme="majorBidi"/>
          <w:sz w:val="28"/>
          <w:szCs w:val="28"/>
        </w:rPr>
        <w:t>104</w:t>
      </w:r>
      <w:r w:rsidRPr="0094416A">
        <w:rPr>
          <w:rFonts w:asciiTheme="majorBidi" w:hAnsiTheme="majorBidi" w:cstheme="majorBidi"/>
          <w:sz w:val="28"/>
          <w:szCs w:val="28"/>
        </w:rPr>
        <w:t>].</w:t>
      </w:r>
    </w:p>
    <w:p w:rsidR="00650A40" w:rsidRPr="0094416A" w:rsidRDefault="00650A40"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t>При недостаточной ретракции матки облегчается доступ микроорганизмов в ее полость из влагалища и возможность развития, как резорбционной лихорад</w:t>
      </w:r>
      <w:r w:rsidR="00D736F3" w:rsidRPr="0094416A">
        <w:rPr>
          <w:rFonts w:asciiTheme="majorBidi" w:hAnsiTheme="majorBidi" w:cstheme="majorBidi"/>
          <w:sz w:val="28"/>
          <w:szCs w:val="28"/>
        </w:rPr>
        <w:t>ки, так и эндометрита [</w:t>
      </w:r>
      <w:r w:rsidR="00EF1878" w:rsidRPr="0094416A">
        <w:rPr>
          <w:rFonts w:asciiTheme="majorBidi" w:hAnsiTheme="majorBidi" w:cstheme="majorBidi"/>
          <w:sz w:val="28"/>
          <w:szCs w:val="28"/>
        </w:rPr>
        <w:t>5</w:t>
      </w:r>
      <w:r w:rsidR="00D736F3" w:rsidRPr="0094416A">
        <w:rPr>
          <w:rFonts w:asciiTheme="majorBidi" w:hAnsiTheme="majorBidi" w:cstheme="majorBidi"/>
          <w:sz w:val="28"/>
          <w:szCs w:val="28"/>
        </w:rPr>
        <w:t xml:space="preserve">, </w:t>
      </w:r>
      <w:r w:rsidR="00AA5B3A" w:rsidRPr="0094416A">
        <w:rPr>
          <w:rFonts w:asciiTheme="majorBidi" w:hAnsiTheme="majorBidi" w:cstheme="majorBidi"/>
          <w:sz w:val="28"/>
          <w:szCs w:val="28"/>
        </w:rPr>
        <w:t>6</w:t>
      </w:r>
      <w:r w:rsidR="00EF1878" w:rsidRPr="0094416A">
        <w:rPr>
          <w:rFonts w:asciiTheme="majorBidi" w:hAnsiTheme="majorBidi" w:cstheme="majorBidi"/>
          <w:sz w:val="28"/>
          <w:szCs w:val="28"/>
        </w:rPr>
        <w:t>6</w:t>
      </w:r>
      <w:r w:rsidRPr="0094416A">
        <w:rPr>
          <w:rFonts w:asciiTheme="majorBidi" w:hAnsiTheme="majorBidi" w:cstheme="majorBidi"/>
          <w:sz w:val="28"/>
          <w:szCs w:val="28"/>
        </w:rPr>
        <w:t>].</w:t>
      </w:r>
    </w:p>
    <w:p w:rsidR="00BB6759" w:rsidRPr="0094416A" w:rsidRDefault="00BB6759"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t>П</w:t>
      </w:r>
      <w:r w:rsidR="00AA309F" w:rsidRPr="0094416A">
        <w:rPr>
          <w:rFonts w:asciiTheme="majorBidi" w:hAnsiTheme="majorBidi" w:cstheme="majorBidi"/>
          <w:sz w:val="28"/>
          <w:szCs w:val="28"/>
        </w:rPr>
        <w:t>о данным Е.</w:t>
      </w:r>
      <w:r w:rsidR="00A74DEE">
        <w:rPr>
          <w:rFonts w:asciiTheme="majorBidi" w:hAnsiTheme="majorBidi" w:cstheme="majorBidi"/>
          <w:sz w:val="28"/>
          <w:szCs w:val="28"/>
        </w:rPr>
        <w:t> </w:t>
      </w:r>
      <w:r w:rsidR="00AA309F" w:rsidRPr="0094416A">
        <w:rPr>
          <w:rFonts w:asciiTheme="majorBidi" w:hAnsiTheme="majorBidi" w:cstheme="majorBidi"/>
          <w:sz w:val="28"/>
          <w:szCs w:val="28"/>
        </w:rPr>
        <w:t>В. Голицыной и соавторов</w:t>
      </w:r>
      <w:r w:rsidRPr="0094416A">
        <w:rPr>
          <w:rFonts w:asciiTheme="majorBidi" w:hAnsiTheme="majorBidi" w:cstheme="majorBidi"/>
          <w:sz w:val="28"/>
          <w:szCs w:val="28"/>
        </w:rPr>
        <w:t xml:space="preserve"> (2000</w:t>
      </w:r>
      <w:r w:rsidR="00C63784" w:rsidRPr="0094416A">
        <w:rPr>
          <w:rFonts w:asciiTheme="majorBidi" w:hAnsiTheme="majorBidi" w:cstheme="majorBidi"/>
          <w:sz w:val="28"/>
          <w:szCs w:val="28"/>
        </w:rPr>
        <w:t xml:space="preserve"> г.</w:t>
      </w:r>
      <w:r w:rsidRPr="0094416A">
        <w:rPr>
          <w:rFonts w:asciiTheme="majorBidi" w:hAnsiTheme="majorBidi" w:cstheme="majorBidi"/>
          <w:sz w:val="28"/>
          <w:szCs w:val="28"/>
        </w:rPr>
        <w:t xml:space="preserve">), у 77,2 % родильниц причиной послеродовой субинволюции матки явилось наличие внутриутробной инфекции </w:t>
      </w:r>
      <w:r w:rsidR="00DC2220" w:rsidRPr="0094416A">
        <w:rPr>
          <w:rFonts w:asciiTheme="majorBidi" w:hAnsiTheme="majorBidi" w:cstheme="majorBidi"/>
          <w:sz w:val="28"/>
          <w:szCs w:val="28"/>
        </w:rPr>
        <w:t xml:space="preserve">(ВУИ) </w:t>
      </w:r>
      <w:r w:rsidRPr="0094416A">
        <w:rPr>
          <w:rFonts w:asciiTheme="majorBidi" w:hAnsiTheme="majorBidi" w:cstheme="majorBidi"/>
          <w:sz w:val="28"/>
          <w:szCs w:val="28"/>
        </w:rPr>
        <w:t>во время беременности и в родах и задержка частей плаценты в матке</w:t>
      </w:r>
      <w:r w:rsidR="00054AF2" w:rsidRPr="0094416A">
        <w:rPr>
          <w:rFonts w:asciiTheme="majorBidi" w:hAnsiTheme="majorBidi" w:cstheme="majorBidi"/>
          <w:sz w:val="28"/>
          <w:szCs w:val="28"/>
        </w:rPr>
        <w:t xml:space="preserve"> [</w:t>
      </w:r>
      <w:r w:rsidR="00EF1878" w:rsidRPr="0094416A">
        <w:rPr>
          <w:rFonts w:asciiTheme="majorBidi" w:hAnsiTheme="majorBidi" w:cstheme="majorBidi"/>
          <w:sz w:val="28"/>
          <w:szCs w:val="28"/>
        </w:rPr>
        <w:t>6</w:t>
      </w:r>
      <w:r w:rsidR="00FF4414" w:rsidRPr="0094416A">
        <w:rPr>
          <w:rFonts w:asciiTheme="majorBidi" w:hAnsiTheme="majorBidi" w:cstheme="majorBidi"/>
          <w:sz w:val="28"/>
          <w:szCs w:val="28"/>
        </w:rPr>
        <w:t>].</w:t>
      </w:r>
    </w:p>
    <w:p w:rsidR="00820EEA" w:rsidRPr="0094416A" w:rsidRDefault="00820EEA"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t>Согласно данным В.</w:t>
      </w:r>
      <w:r w:rsidR="00A74DEE">
        <w:rPr>
          <w:rFonts w:asciiTheme="majorBidi" w:hAnsiTheme="majorBidi" w:cstheme="majorBidi"/>
          <w:sz w:val="28"/>
          <w:szCs w:val="28"/>
        </w:rPr>
        <w:t> </w:t>
      </w:r>
      <w:r w:rsidRPr="0094416A">
        <w:rPr>
          <w:rFonts w:asciiTheme="majorBidi" w:hAnsiTheme="majorBidi" w:cstheme="majorBidi"/>
          <w:sz w:val="28"/>
          <w:szCs w:val="28"/>
        </w:rPr>
        <w:t>В. Рывняк (2001</w:t>
      </w:r>
      <w:r w:rsidR="00932E03" w:rsidRPr="0094416A">
        <w:rPr>
          <w:rFonts w:asciiTheme="majorBidi" w:hAnsiTheme="majorBidi" w:cstheme="majorBidi"/>
          <w:sz w:val="28"/>
          <w:szCs w:val="28"/>
        </w:rPr>
        <w:t xml:space="preserve"> г.</w:t>
      </w:r>
      <w:r w:rsidRPr="0094416A">
        <w:rPr>
          <w:rFonts w:asciiTheme="majorBidi" w:hAnsiTheme="majorBidi" w:cstheme="majorBidi"/>
          <w:sz w:val="28"/>
          <w:szCs w:val="28"/>
        </w:rPr>
        <w:t>), скорость послеродовой инволюции матки зависит от интенсивности резорбции коллагена в миометрии</w:t>
      </w:r>
      <w:r w:rsidR="000F2E45" w:rsidRPr="0094416A">
        <w:rPr>
          <w:rFonts w:asciiTheme="majorBidi" w:hAnsiTheme="majorBidi" w:cstheme="majorBidi"/>
          <w:sz w:val="28"/>
          <w:szCs w:val="28"/>
        </w:rPr>
        <w:t xml:space="preserve"> [9</w:t>
      </w:r>
      <w:r w:rsidR="00EF1878" w:rsidRPr="0094416A">
        <w:rPr>
          <w:rFonts w:asciiTheme="majorBidi" w:hAnsiTheme="majorBidi" w:cstheme="majorBidi"/>
          <w:sz w:val="28"/>
          <w:szCs w:val="28"/>
        </w:rPr>
        <w:t>3</w:t>
      </w:r>
      <w:r w:rsidRPr="0094416A">
        <w:rPr>
          <w:rFonts w:asciiTheme="majorBidi" w:hAnsiTheme="majorBidi" w:cstheme="majorBidi"/>
          <w:sz w:val="28"/>
          <w:szCs w:val="28"/>
        </w:rPr>
        <w:t>].</w:t>
      </w:r>
    </w:p>
    <w:p w:rsidR="00251A16" w:rsidRPr="0094416A" w:rsidRDefault="00251A16"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t>Имеются сообщения, что прогестерон, низкое содержание половых стероидов в плазме крови непосредственно после родов могут индуцировать дегра</w:t>
      </w:r>
      <w:r w:rsidR="00597EFA" w:rsidRPr="0094416A">
        <w:rPr>
          <w:rFonts w:asciiTheme="majorBidi" w:hAnsiTheme="majorBidi" w:cstheme="majorBidi"/>
          <w:sz w:val="28"/>
          <w:szCs w:val="28"/>
        </w:rPr>
        <w:t>дацию коллагена [</w:t>
      </w:r>
      <w:r w:rsidR="00EF1878" w:rsidRPr="0094416A">
        <w:rPr>
          <w:rFonts w:asciiTheme="majorBidi" w:hAnsiTheme="majorBidi" w:cstheme="majorBidi"/>
          <w:sz w:val="28"/>
          <w:szCs w:val="28"/>
        </w:rPr>
        <w:t>76</w:t>
      </w:r>
      <w:r w:rsidRPr="0094416A">
        <w:rPr>
          <w:rFonts w:asciiTheme="majorBidi" w:hAnsiTheme="majorBidi" w:cstheme="majorBidi"/>
          <w:sz w:val="28"/>
          <w:szCs w:val="28"/>
        </w:rPr>
        <w:t>].</w:t>
      </w:r>
    </w:p>
    <w:p w:rsidR="0046557A" w:rsidRPr="0094416A" w:rsidRDefault="0046557A"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При анализе ведения родов Н.</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В. Стрижова и соавт. (2005</w:t>
      </w:r>
      <w:r w:rsidR="000F5480"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 выявили у каждой 3-й женщины (29,4</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 с субинволюцией матки и более чем у каждой 2-й (61</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с эндометритом после родов через естественные родовые пути проведение более 3 влагалищных исследований, тогда как в контрольной группе лишь у каждой 6-й </w:t>
      </w:r>
      <w:r w:rsidR="006F0AC4" w:rsidRPr="0094416A">
        <w:rPr>
          <w:rFonts w:asciiTheme="majorBidi" w:hAnsiTheme="majorBidi" w:cstheme="majorBidi"/>
          <w:sz w:val="28"/>
          <w:szCs w:val="28"/>
        </w:rPr>
        <w:t>[</w:t>
      </w:r>
      <w:r w:rsidR="00EF1878" w:rsidRPr="0094416A">
        <w:rPr>
          <w:rFonts w:asciiTheme="majorBidi" w:hAnsiTheme="majorBidi" w:cstheme="majorBidi"/>
          <w:sz w:val="28"/>
          <w:szCs w:val="28"/>
        </w:rPr>
        <w:t>104</w:t>
      </w:r>
      <w:r w:rsidRPr="0094416A">
        <w:rPr>
          <w:rFonts w:asciiTheme="majorBidi" w:hAnsiTheme="majorBidi" w:cstheme="majorBidi"/>
          <w:sz w:val="28"/>
          <w:szCs w:val="28"/>
        </w:rPr>
        <w:t>].</w:t>
      </w:r>
    </w:p>
    <w:p w:rsidR="0046557A" w:rsidRPr="0094416A" w:rsidRDefault="004E2D0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В. Абрамченко и соавт. (2000</w:t>
      </w:r>
      <w:r w:rsidR="00CA14CF"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 xml:space="preserve">) считают, что истинная форма субинволюции наблюдается при родах крупным плодом, многоводии, многоплодии </w:t>
      </w:r>
      <w:r w:rsidRPr="0094416A">
        <w:rPr>
          <w:rFonts w:asciiTheme="majorBidi" w:hAnsiTheme="majorBidi" w:cstheme="majorBidi"/>
          <w:sz w:val="28"/>
          <w:szCs w:val="28"/>
        </w:rPr>
        <w:t>[</w:t>
      </w:r>
      <w:r w:rsidR="00CD56DC" w:rsidRPr="0094416A">
        <w:rPr>
          <w:rFonts w:asciiTheme="majorBidi" w:hAnsiTheme="majorBidi" w:cstheme="majorBidi"/>
          <w:sz w:val="28"/>
          <w:szCs w:val="28"/>
        </w:rPr>
        <w:t>1</w:t>
      </w:r>
      <w:r w:rsidRPr="0094416A">
        <w:rPr>
          <w:rFonts w:asciiTheme="majorBidi" w:hAnsiTheme="majorBidi" w:cstheme="majorBidi"/>
          <w:sz w:val="28"/>
          <w:szCs w:val="28"/>
        </w:rPr>
        <w:t>]</w:t>
      </w:r>
      <w:r w:rsidRPr="0094416A">
        <w:rPr>
          <w:rFonts w:asciiTheme="majorBidi" w:hAnsiTheme="majorBidi" w:cstheme="majorBidi"/>
          <w:sz w:val="28"/>
          <w:szCs w:val="28"/>
          <w:lang w:bidi="ar-SY"/>
        </w:rPr>
        <w:t>.</w:t>
      </w:r>
    </w:p>
    <w:p w:rsidR="0034716E" w:rsidRPr="0094416A" w:rsidRDefault="00247AD8"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t>По данным Е.</w:t>
      </w:r>
      <w:r w:rsidR="00A74DEE">
        <w:rPr>
          <w:rFonts w:asciiTheme="majorBidi" w:hAnsiTheme="majorBidi" w:cstheme="majorBidi"/>
          <w:sz w:val="28"/>
          <w:szCs w:val="28"/>
        </w:rPr>
        <w:t> </w:t>
      </w:r>
      <w:r w:rsidRPr="0094416A">
        <w:rPr>
          <w:rFonts w:asciiTheme="majorBidi" w:hAnsiTheme="majorBidi" w:cstheme="majorBidi"/>
          <w:sz w:val="28"/>
          <w:szCs w:val="28"/>
        </w:rPr>
        <w:t>В. Колпаковой, Л.</w:t>
      </w:r>
      <w:r w:rsidR="00A74DEE">
        <w:rPr>
          <w:rFonts w:asciiTheme="majorBidi" w:hAnsiTheme="majorBidi" w:cstheme="majorBidi"/>
          <w:sz w:val="28"/>
          <w:szCs w:val="28"/>
        </w:rPr>
        <w:t> </w:t>
      </w:r>
      <w:r w:rsidRPr="0094416A">
        <w:rPr>
          <w:rFonts w:asciiTheme="majorBidi" w:hAnsiTheme="majorBidi" w:cstheme="majorBidi"/>
          <w:sz w:val="28"/>
          <w:szCs w:val="28"/>
        </w:rPr>
        <w:t>И. Кох (2005</w:t>
      </w:r>
      <w:r w:rsidR="00394845" w:rsidRPr="0094416A">
        <w:rPr>
          <w:rFonts w:asciiTheme="majorBidi" w:hAnsiTheme="majorBidi" w:cstheme="majorBidi"/>
          <w:sz w:val="28"/>
          <w:szCs w:val="28"/>
        </w:rPr>
        <w:t xml:space="preserve"> г.</w:t>
      </w:r>
      <w:r w:rsidRPr="0094416A">
        <w:rPr>
          <w:rFonts w:asciiTheme="majorBidi" w:hAnsiTheme="majorBidi" w:cstheme="majorBidi"/>
          <w:sz w:val="28"/>
          <w:szCs w:val="28"/>
        </w:rPr>
        <w:t>), у женщин, имеющих срединную продольную мышечную полосу (особенность строения надсосудистого слоя миометрия) после родов через естественные родовые пути скорость инволюции составила 1,8</w:t>
      </w:r>
      <w:r w:rsidR="00CB49FB" w:rsidRPr="0094416A">
        <w:rPr>
          <w:rFonts w:asciiTheme="majorBidi" w:hAnsiTheme="majorBidi" w:cstheme="majorBidi"/>
          <w:sz w:val="28"/>
          <w:szCs w:val="28"/>
        </w:rPr>
        <w:t xml:space="preserve"> </w:t>
      </w:r>
      <w:r w:rsidRPr="0094416A">
        <w:rPr>
          <w:rFonts w:asciiTheme="majorBidi" w:hAnsiTheme="majorBidi" w:cstheme="majorBidi"/>
          <w:sz w:val="28"/>
          <w:szCs w:val="28"/>
        </w:rPr>
        <w:t>–</w:t>
      </w:r>
      <w:r w:rsidR="00CB49FB" w:rsidRPr="0094416A">
        <w:rPr>
          <w:rFonts w:asciiTheme="majorBidi" w:hAnsiTheme="majorBidi" w:cstheme="majorBidi"/>
          <w:sz w:val="28"/>
          <w:szCs w:val="28"/>
        </w:rPr>
        <w:t xml:space="preserve"> </w:t>
      </w:r>
      <w:r w:rsidRPr="0094416A">
        <w:rPr>
          <w:rFonts w:asciiTheme="majorBidi" w:hAnsiTheme="majorBidi" w:cstheme="majorBidi"/>
          <w:sz w:val="28"/>
          <w:szCs w:val="28"/>
        </w:rPr>
        <w:t>1,9 см/сут, у пациенток, родоразре</w:t>
      </w:r>
      <w:r w:rsidR="00467F2C" w:rsidRPr="0094416A">
        <w:rPr>
          <w:rFonts w:asciiTheme="majorBidi" w:hAnsiTheme="majorBidi" w:cstheme="majorBidi"/>
          <w:sz w:val="28"/>
          <w:szCs w:val="28"/>
        </w:rPr>
        <w:t>шенных путем кесарева сечения, –</w:t>
      </w:r>
      <w:r w:rsidRPr="0094416A">
        <w:rPr>
          <w:rFonts w:asciiTheme="majorBidi" w:hAnsiTheme="majorBidi" w:cstheme="majorBidi"/>
          <w:sz w:val="28"/>
          <w:szCs w:val="28"/>
        </w:rPr>
        <w:t xml:space="preserve"> 1,17</w:t>
      </w:r>
      <w:r w:rsidR="00CB49FB" w:rsidRPr="0094416A">
        <w:rPr>
          <w:rFonts w:asciiTheme="majorBidi" w:hAnsiTheme="majorBidi" w:cstheme="majorBidi"/>
          <w:sz w:val="28"/>
          <w:szCs w:val="28"/>
        </w:rPr>
        <w:t xml:space="preserve"> </w:t>
      </w:r>
      <w:r w:rsidRPr="0094416A">
        <w:rPr>
          <w:rFonts w:asciiTheme="majorBidi" w:hAnsiTheme="majorBidi" w:cstheme="majorBidi"/>
          <w:sz w:val="28"/>
          <w:szCs w:val="28"/>
        </w:rPr>
        <w:t>–</w:t>
      </w:r>
      <w:r w:rsidR="00CB49FB" w:rsidRPr="0094416A">
        <w:rPr>
          <w:rFonts w:asciiTheme="majorBidi" w:hAnsiTheme="majorBidi" w:cstheme="majorBidi"/>
          <w:sz w:val="28"/>
          <w:szCs w:val="28"/>
        </w:rPr>
        <w:t xml:space="preserve"> </w:t>
      </w:r>
      <w:r w:rsidRPr="0094416A">
        <w:rPr>
          <w:rFonts w:asciiTheme="majorBidi" w:hAnsiTheme="majorBidi" w:cstheme="majorBidi"/>
          <w:sz w:val="28"/>
          <w:szCs w:val="28"/>
        </w:rPr>
        <w:t>1,18 см/сут; а без мышечной полосы темп инволюции матки у женщин, родоразрешенных через естественные родовые пути, составил 1,45</w:t>
      </w:r>
      <w:r w:rsidR="008D1D8F" w:rsidRPr="0094416A">
        <w:rPr>
          <w:rFonts w:asciiTheme="majorBidi" w:hAnsiTheme="majorBidi" w:cstheme="majorBidi"/>
          <w:sz w:val="28"/>
          <w:szCs w:val="28"/>
        </w:rPr>
        <w:t xml:space="preserve"> </w:t>
      </w:r>
      <w:r w:rsidRPr="0094416A">
        <w:rPr>
          <w:rFonts w:asciiTheme="majorBidi" w:hAnsiTheme="majorBidi" w:cstheme="majorBidi"/>
          <w:sz w:val="28"/>
          <w:szCs w:val="28"/>
        </w:rPr>
        <w:t>–</w:t>
      </w:r>
      <w:r w:rsidR="008D1D8F" w:rsidRPr="0094416A">
        <w:rPr>
          <w:rFonts w:asciiTheme="majorBidi" w:hAnsiTheme="majorBidi" w:cstheme="majorBidi"/>
          <w:sz w:val="28"/>
          <w:szCs w:val="28"/>
        </w:rPr>
        <w:t xml:space="preserve"> </w:t>
      </w:r>
      <w:r w:rsidRPr="0094416A">
        <w:rPr>
          <w:rFonts w:asciiTheme="majorBidi" w:hAnsiTheme="majorBidi" w:cstheme="majorBidi"/>
          <w:sz w:val="28"/>
          <w:szCs w:val="28"/>
        </w:rPr>
        <w:t xml:space="preserve">1,5 см/сут, после </w:t>
      </w:r>
      <w:r w:rsidR="00E1356B" w:rsidRPr="0094416A">
        <w:rPr>
          <w:rFonts w:asciiTheme="majorBidi" w:hAnsiTheme="majorBidi" w:cstheme="majorBidi"/>
          <w:sz w:val="28"/>
          <w:szCs w:val="28"/>
        </w:rPr>
        <w:t>КС</w:t>
      </w:r>
      <w:r w:rsidR="00467F2C" w:rsidRPr="0094416A">
        <w:rPr>
          <w:rFonts w:asciiTheme="majorBidi" w:hAnsiTheme="majorBidi" w:cstheme="majorBidi"/>
          <w:sz w:val="28"/>
          <w:szCs w:val="28"/>
        </w:rPr>
        <w:t xml:space="preserve"> –</w:t>
      </w:r>
      <w:r w:rsidRPr="0094416A">
        <w:rPr>
          <w:rFonts w:asciiTheme="majorBidi" w:hAnsiTheme="majorBidi" w:cstheme="majorBidi"/>
          <w:sz w:val="28"/>
          <w:szCs w:val="28"/>
        </w:rPr>
        <w:t xml:space="preserve"> 1,03</w:t>
      </w:r>
      <w:r w:rsidR="008D1D8F" w:rsidRPr="0094416A">
        <w:rPr>
          <w:rFonts w:asciiTheme="majorBidi" w:hAnsiTheme="majorBidi" w:cstheme="majorBidi"/>
          <w:sz w:val="28"/>
          <w:szCs w:val="28"/>
        </w:rPr>
        <w:t xml:space="preserve"> </w:t>
      </w:r>
      <w:r w:rsidRPr="0094416A">
        <w:rPr>
          <w:rFonts w:asciiTheme="majorBidi" w:hAnsiTheme="majorBidi" w:cstheme="majorBidi"/>
          <w:sz w:val="28"/>
          <w:szCs w:val="28"/>
        </w:rPr>
        <w:lastRenderedPageBreak/>
        <w:t>–</w:t>
      </w:r>
      <w:r w:rsidR="008D1D8F" w:rsidRPr="0094416A">
        <w:rPr>
          <w:rFonts w:asciiTheme="majorBidi" w:hAnsiTheme="majorBidi" w:cstheme="majorBidi"/>
          <w:sz w:val="28"/>
          <w:szCs w:val="28"/>
        </w:rPr>
        <w:t xml:space="preserve"> </w:t>
      </w:r>
      <w:r w:rsidRPr="0094416A">
        <w:rPr>
          <w:rFonts w:asciiTheme="majorBidi" w:hAnsiTheme="majorBidi" w:cstheme="majorBidi"/>
          <w:sz w:val="28"/>
          <w:szCs w:val="28"/>
        </w:rPr>
        <w:t>1,14 см/сут. Отсутствие данной мышечной полосы авторы рассматривают как фактор риска снижения сократительной способности матки в послеродовом периоде</w:t>
      </w:r>
      <w:r w:rsidR="00CA2356" w:rsidRPr="0094416A">
        <w:rPr>
          <w:rFonts w:asciiTheme="majorBidi" w:hAnsiTheme="majorBidi" w:cstheme="majorBidi"/>
          <w:sz w:val="28"/>
          <w:szCs w:val="28"/>
        </w:rPr>
        <w:t xml:space="preserve"> [</w:t>
      </w:r>
      <w:r w:rsidR="00EF1878" w:rsidRPr="0094416A">
        <w:rPr>
          <w:rFonts w:asciiTheme="majorBidi" w:hAnsiTheme="majorBidi" w:cstheme="majorBidi"/>
          <w:sz w:val="28"/>
          <w:szCs w:val="28"/>
        </w:rPr>
        <w:t>51</w:t>
      </w:r>
      <w:r w:rsidR="00146C91" w:rsidRPr="0094416A">
        <w:rPr>
          <w:rFonts w:asciiTheme="majorBidi" w:hAnsiTheme="majorBidi" w:cstheme="majorBidi"/>
          <w:sz w:val="28"/>
          <w:szCs w:val="28"/>
        </w:rPr>
        <w:t>].</w:t>
      </w:r>
    </w:p>
    <w:p w:rsidR="0034716E" w:rsidRPr="0094416A" w:rsidRDefault="007C5C3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Так</w:t>
      </w:r>
      <w:r w:rsidR="0034716E" w:rsidRPr="0094416A">
        <w:rPr>
          <w:rFonts w:asciiTheme="majorBidi" w:hAnsiTheme="majorBidi" w:cstheme="majorBidi"/>
          <w:sz w:val="28"/>
          <w:szCs w:val="28"/>
          <w:lang w:bidi="ar-SY"/>
        </w:rPr>
        <w:t xml:space="preserve"> отмечает</w:t>
      </w:r>
      <w:r w:rsidRPr="0094416A">
        <w:rPr>
          <w:rFonts w:asciiTheme="majorBidi" w:hAnsiTheme="majorBidi" w:cstheme="majorBidi"/>
          <w:sz w:val="28"/>
          <w:szCs w:val="28"/>
          <w:lang w:bidi="ar-SY"/>
        </w:rPr>
        <w:t>ся</w:t>
      </w:r>
      <w:r w:rsidR="0034716E" w:rsidRPr="0094416A">
        <w:rPr>
          <w:rFonts w:asciiTheme="majorBidi" w:hAnsiTheme="majorBidi" w:cstheme="majorBidi"/>
          <w:sz w:val="28"/>
          <w:szCs w:val="28"/>
          <w:lang w:bidi="ar-SY"/>
        </w:rPr>
        <w:t xml:space="preserve"> замедление </w:t>
      </w:r>
      <w:r w:rsidRPr="0094416A">
        <w:rPr>
          <w:rFonts w:asciiTheme="majorBidi" w:hAnsiTheme="majorBidi" w:cstheme="majorBidi"/>
          <w:sz w:val="28"/>
          <w:szCs w:val="28"/>
          <w:lang w:bidi="ar-SY"/>
        </w:rPr>
        <w:t xml:space="preserve">темпов </w:t>
      </w:r>
      <w:r w:rsidR="0034716E" w:rsidRPr="0094416A">
        <w:rPr>
          <w:rFonts w:asciiTheme="majorBidi" w:hAnsiTheme="majorBidi" w:cstheme="majorBidi"/>
          <w:sz w:val="28"/>
          <w:szCs w:val="28"/>
          <w:lang w:bidi="ar-SY"/>
        </w:rPr>
        <w:t>инволюции матки у женщин с преждевременными родами или родивших крупных детей (более 4 кг)</w:t>
      </w:r>
      <w:r w:rsidR="009B4286" w:rsidRPr="0094416A">
        <w:rPr>
          <w:rFonts w:asciiTheme="majorBidi" w:hAnsiTheme="majorBidi" w:cstheme="majorBidi"/>
          <w:sz w:val="28"/>
          <w:szCs w:val="28"/>
        </w:rPr>
        <w:t xml:space="preserve"> </w:t>
      </w:r>
      <w:r w:rsidR="00CA2356" w:rsidRPr="0094416A">
        <w:rPr>
          <w:rFonts w:asciiTheme="majorBidi" w:hAnsiTheme="majorBidi" w:cstheme="majorBidi"/>
          <w:sz w:val="28"/>
          <w:szCs w:val="28"/>
        </w:rPr>
        <w:t>[</w:t>
      </w:r>
      <w:r w:rsidR="00EF1878" w:rsidRPr="0094416A">
        <w:rPr>
          <w:rFonts w:asciiTheme="majorBidi" w:hAnsiTheme="majorBidi" w:cstheme="majorBidi"/>
          <w:sz w:val="28"/>
          <w:szCs w:val="28"/>
        </w:rPr>
        <w:t>25</w:t>
      </w:r>
      <w:r w:rsidR="009B4286" w:rsidRPr="0094416A">
        <w:rPr>
          <w:rFonts w:asciiTheme="majorBidi" w:hAnsiTheme="majorBidi" w:cstheme="majorBidi"/>
          <w:sz w:val="28"/>
          <w:szCs w:val="28"/>
        </w:rPr>
        <w:t>]</w:t>
      </w:r>
      <w:r w:rsidR="0034716E" w:rsidRPr="0094416A">
        <w:rPr>
          <w:rFonts w:asciiTheme="majorBidi" w:hAnsiTheme="majorBidi" w:cstheme="majorBidi"/>
          <w:sz w:val="28"/>
          <w:szCs w:val="28"/>
          <w:lang w:bidi="ar-SY"/>
        </w:rPr>
        <w:t>.</w:t>
      </w:r>
    </w:p>
    <w:p w:rsidR="0034716E" w:rsidRPr="0094416A" w:rsidRDefault="0034716E"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4D04BB">
        <w:rPr>
          <w:rFonts w:asciiTheme="majorBidi" w:hAnsiTheme="majorBidi" w:cstheme="majorBidi"/>
          <w:sz w:val="28"/>
          <w:szCs w:val="28"/>
          <w:lang w:val="en-US" w:bidi="ar-SY"/>
        </w:rPr>
        <w:t xml:space="preserve">J. Shalev, M. Royburt et al. </w:t>
      </w:r>
      <w:r w:rsidRPr="0094416A">
        <w:rPr>
          <w:rFonts w:asciiTheme="majorBidi" w:hAnsiTheme="majorBidi" w:cstheme="majorBidi"/>
          <w:sz w:val="28"/>
          <w:szCs w:val="28"/>
          <w:lang w:bidi="ar-SY"/>
        </w:rPr>
        <w:t>(2002</w:t>
      </w:r>
      <w:r w:rsidR="00FF695A"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 связывают снижение инволюции матки со скоплением крови, сгустков в полости матки</w:t>
      </w:r>
      <w:r w:rsidR="00CD01B7" w:rsidRPr="0094416A">
        <w:rPr>
          <w:rFonts w:asciiTheme="majorBidi" w:hAnsiTheme="majorBidi" w:cstheme="majorBidi"/>
          <w:sz w:val="28"/>
          <w:szCs w:val="28"/>
          <w:lang w:bidi="ar-SY"/>
        </w:rPr>
        <w:t>)</w:t>
      </w:r>
      <w:r w:rsidR="00CD01B7" w:rsidRPr="0094416A">
        <w:rPr>
          <w:rFonts w:asciiTheme="majorBidi" w:hAnsiTheme="majorBidi" w:cstheme="majorBidi"/>
          <w:sz w:val="28"/>
          <w:szCs w:val="28"/>
        </w:rPr>
        <w:t xml:space="preserve"> </w:t>
      </w:r>
      <w:r w:rsidR="00CA2356" w:rsidRPr="0094416A">
        <w:rPr>
          <w:rFonts w:asciiTheme="majorBidi" w:hAnsiTheme="majorBidi" w:cstheme="majorBidi"/>
          <w:sz w:val="28"/>
          <w:szCs w:val="28"/>
        </w:rPr>
        <w:t>[1</w:t>
      </w:r>
      <w:r w:rsidR="00E12553" w:rsidRPr="0094416A">
        <w:rPr>
          <w:rFonts w:asciiTheme="majorBidi" w:hAnsiTheme="majorBidi" w:cstheme="majorBidi"/>
          <w:sz w:val="28"/>
          <w:szCs w:val="28"/>
        </w:rPr>
        <w:t>77</w:t>
      </w:r>
      <w:r w:rsidR="00CD01B7" w:rsidRPr="0094416A">
        <w:rPr>
          <w:rFonts w:asciiTheme="majorBidi" w:hAnsiTheme="majorBidi" w:cstheme="majorBidi"/>
          <w:sz w:val="28"/>
          <w:szCs w:val="28"/>
        </w:rPr>
        <w:t>]</w:t>
      </w:r>
      <w:r w:rsidRPr="0094416A">
        <w:rPr>
          <w:rFonts w:asciiTheme="majorBidi" w:hAnsiTheme="majorBidi" w:cstheme="majorBidi"/>
          <w:sz w:val="28"/>
          <w:szCs w:val="28"/>
          <w:lang w:bidi="ar-SY"/>
        </w:rPr>
        <w:t>.</w:t>
      </w:r>
      <w:proofErr w:type="gramEnd"/>
    </w:p>
    <w:p w:rsidR="0034716E" w:rsidRPr="0094416A" w:rsidRDefault="0034716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По данным М. Gajewska, S. Sidorska (2000</w:t>
      </w:r>
      <w:r w:rsidR="002D2035" w:rsidRPr="0094416A">
        <w:rPr>
          <w:rFonts w:asciiTheme="majorBidi" w:hAnsiTheme="majorBidi" w:cstheme="majorBidi"/>
          <w:sz w:val="28"/>
          <w:szCs w:val="28"/>
          <w:lang w:bidi="ar-SY"/>
        </w:rPr>
        <w:t xml:space="preserve"> г.</w:t>
      </w:r>
      <w:r w:rsidRPr="0094416A">
        <w:rPr>
          <w:rFonts w:asciiTheme="majorBidi" w:hAnsiTheme="majorBidi" w:cstheme="majorBidi"/>
          <w:sz w:val="28"/>
          <w:szCs w:val="28"/>
          <w:lang w:bidi="ar-SY"/>
        </w:rPr>
        <w:t>), причиной кровотечений и субинволюции матки в послеродовом периоде в 26</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 случаев является дефект последа после родов</w:t>
      </w:r>
      <w:r w:rsidR="00F348C4" w:rsidRPr="0094416A">
        <w:rPr>
          <w:rFonts w:asciiTheme="majorBidi" w:hAnsiTheme="majorBidi" w:cstheme="majorBidi"/>
          <w:sz w:val="28"/>
          <w:szCs w:val="28"/>
          <w:lang w:bidi="ar-SY"/>
        </w:rPr>
        <w:t xml:space="preserve"> </w:t>
      </w:r>
      <w:r w:rsidR="00F348C4" w:rsidRPr="0094416A">
        <w:rPr>
          <w:rFonts w:asciiTheme="majorBidi" w:hAnsiTheme="majorBidi" w:cstheme="majorBidi"/>
          <w:sz w:val="28"/>
          <w:szCs w:val="28"/>
        </w:rPr>
        <w:t>[1</w:t>
      </w:r>
      <w:r w:rsidR="00334EA6" w:rsidRPr="0094416A">
        <w:rPr>
          <w:rFonts w:asciiTheme="majorBidi" w:hAnsiTheme="majorBidi" w:cstheme="majorBidi"/>
          <w:sz w:val="28"/>
          <w:szCs w:val="28"/>
        </w:rPr>
        <w:t>4</w:t>
      </w:r>
      <w:r w:rsidR="00E12553" w:rsidRPr="0094416A">
        <w:rPr>
          <w:rFonts w:asciiTheme="majorBidi" w:hAnsiTheme="majorBidi" w:cstheme="majorBidi"/>
          <w:sz w:val="28"/>
          <w:szCs w:val="28"/>
        </w:rPr>
        <w:t>8</w:t>
      </w:r>
      <w:r w:rsidR="00F348C4" w:rsidRPr="0094416A">
        <w:rPr>
          <w:rFonts w:asciiTheme="majorBidi" w:hAnsiTheme="majorBidi" w:cstheme="majorBidi"/>
          <w:sz w:val="28"/>
          <w:szCs w:val="28"/>
        </w:rPr>
        <w:t>]</w:t>
      </w:r>
      <w:r w:rsidR="00F348C4" w:rsidRPr="0094416A">
        <w:rPr>
          <w:rFonts w:asciiTheme="majorBidi" w:hAnsiTheme="majorBidi" w:cstheme="majorBidi"/>
          <w:sz w:val="28"/>
          <w:szCs w:val="28"/>
          <w:lang w:bidi="ar-SY"/>
        </w:rPr>
        <w:t>.</w:t>
      </w:r>
    </w:p>
    <w:p w:rsidR="00A36B48" w:rsidRPr="0094416A" w:rsidRDefault="00A36B4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rPr>
        <w:t>А.</w:t>
      </w:r>
      <w:r w:rsidR="00A74DEE">
        <w:rPr>
          <w:rFonts w:asciiTheme="majorBidi" w:hAnsiTheme="majorBidi" w:cstheme="majorBidi"/>
          <w:sz w:val="28"/>
          <w:szCs w:val="28"/>
        </w:rPr>
        <w:t> </w:t>
      </w:r>
      <w:r w:rsidRPr="0094416A">
        <w:rPr>
          <w:rFonts w:asciiTheme="majorBidi" w:hAnsiTheme="majorBidi" w:cstheme="majorBidi"/>
          <w:sz w:val="28"/>
          <w:szCs w:val="28"/>
        </w:rPr>
        <w:t>П. Милованов (1999</w:t>
      </w:r>
      <w:r w:rsidR="00742059" w:rsidRPr="0094416A">
        <w:rPr>
          <w:rFonts w:asciiTheme="majorBidi" w:hAnsiTheme="majorBidi" w:cstheme="majorBidi"/>
          <w:sz w:val="28"/>
          <w:szCs w:val="28"/>
        </w:rPr>
        <w:t xml:space="preserve"> г.</w:t>
      </w:r>
      <w:r w:rsidRPr="0094416A">
        <w:rPr>
          <w:rFonts w:asciiTheme="majorBidi" w:hAnsiTheme="majorBidi" w:cstheme="majorBidi"/>
          <w:sz w:val="28"/>
          <w:szCs w:val="28"/>
        </w:rPr>
        <w:t>) утверждает, что клиническим проявлением всех форм нарушения обратного развития матки являются послеродовые кровотечени</w:t>
      </w:r>
      <w:r w:rsidR="000D0BBF" w:rsidRPr="0094416A">
        <w:rPr>
          <w:rFonts w:asciiTheme="majorBidi" w:hAnsiTheme="majorBidi" w:cstheme="majorBidi"/>
          <w:sz w:val="28"/>
          <w:szCs w:val="28"/>
        </w:rPr>
        <w:t xml:space="preserve">я раннего или отсроченного типа </w:t>
      </w:r>
      <w:r w:rsidR="00334EA6" w:rsidRPr="0094416A">
        <w:rPr>
          <w:rFonts w:asciiTheme="majorBidi" w:hAnsiTheme="majorBidi" w:cstheme="majorBidi"/>
          <w:sz w:val="28"/>
          <w:szCs w:val="28"/>
        </w:rPr>
        <w:t>[</w:t>
      </w:r>
      <w:r w:rsidR="000D0BBF" w:rsidRPr="0094416A">
        <w:rPr>
          <w:rFonts w:asciiTheme="majorBidi" w:hAnsiTheme="majorBidi" w:cstheme="majorBidi"/>
          <w:sz w:val="28"/>
          <w:szCs w:val="28"/>
        </w:rPr>
        <w:t>7</w:t>
      </w:r>
      <w:r w:rsidR="00E12553" w:rsidRPr="0094416A">
        <w:rPr>
          <w:rFonts w:asciiTheme="majorBidi" w:hAnsiTheme="majorBidi" w:cstheme="majorBidi"/>
          <w:sz w:val="28"/>
          <w:szCs w:val="28"/>
        </w:rPr>
        <w:t>5</w:t>
      </w:r>
      <w:r w:rsidR="000D0BBF" w:rsidRPr="0094416A">
        <w:rPr>
          <w:rFonts w:asciiTheme="majorBidi" w:hAnsiTheme="majorBidi" w:cstheme="majorBidi"/>
          <w:sz w:val="28"/>
          <w:szCs w:val="28"/>
        </w:rPr>
        <w:t>].</w:t>
      </w:r>
    </w:p>
    <w:p w:rsidR="001644BD" w:rsidRPr="0094416A" w:rsidRDefault="0043625E"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 то же время субинволюция матки, согласно Международной классифи</w:t>
      </w:r>
      <w:r w:rsidR="00E1356B" w:rsidRPr="0094416A">
        <w:rPr>
          <w:rFonts w:asciiTheme="majorBidi" w:hAnsiTheme="majorBidi" w:cstheme="majorBidi"/>
          <w:sz w:val="28"/>
          <w:szCs w:val="28"/>
          <w:lang w:bidi="ar-SY"/>
        </w:rPr>
        <w:t>кации болезней (МКБ</w:t>
      </w:r>
      <w:r w:rsidR="004433A6" w:rsidRPr="0094416A">
        <w:rPr>
          <w:rFonts w:asciiTheme="majorBidi" w:hAnsiTheme="majorBidi" w:cstheme="majorBidi"/>
          <w:sz w:val="28"/>
          <w:szCs w:val="28"/>
          <w:lang w:bidi="ar-SY"/>
        </w:rPr>
        <w:t xml:space="preserve"> </w:t>
      </w:r>
      <w:r w:rsidR="00262B7A" w:rsidRPr="0094416A">
        <w:rPr>
          <w:rFonts w:asciiTheme="majorBidi" w:hAnsiTheme="majorBidi" w:cstheme="majorBidi"/>
          <w:sz w:val="28"/>
          <w:szCs w:val="28"/>
          <w:lang w:bidi="ar-SY"/>
        </w:rPr>
        <w:t>–</w:t>
      </w:r>
      <w:r w:rsidR="004433A6" w:rsidRPr="0094416A">
        <w:rPr>
          <w:rFonts w:asciiTheme="majorBidi" w:hAnsiTheme="majorBidi" w:cstheme="majorBidi"/>
          <w:sz w:val="28"/>
          <w:szCs w:val="28"/>
          <w:lang w:bidi="ar-SY"/>
        </w:rPr>
        <w:t xml:space="preserve"> </w:t>
      </w:r>
      <w:r w:rsidR="00E1356B" w:rsidRPr="0094416A">
        <w:rPr>
          <w:rFonts w:asciiTheme="majorBidi" w:hAnsiTheme="majorBidi" w:cstheme="majorBidi"/>
          <w:sz w:val="28"/>
          <w:szCs w:val="28"/>
          <w:lang w:bidi="ar-SY"/>
        </w:rPr>
        <w:t>10</w:t>
      </w:r>
      <w:r w:rsidRPr="0094416A">
        <w:rPr>
          <w:rFonts w:asciiTheme="majorBidi" w:hAnsiTheme="majorBidi" w:cstheme="majorBidi"/>
          <w:sz w:val="28"/>
          <w:szCs w:val="28"/>
          <w:lang w:bidi="ar-SY"/>
        </w:rPr>
        <w:t>), рассматривается как отдельная нозологическая форма патологического течения послеродового периода.</w:t>
      </w:r>
      <w:r w:rsidR="0015636D" w:rsidRPr="0094416A">
        <w:rPr>
          <w:rFonts w:asciiTheme="majorBidi" w:hAnsiTheme="majorBidi" w:cstheme="majorBidi"/>
          <w:sz w:val="28"/>
          <w:szCs w:val="28"/>
          <w:lang w:bidi="ar-SY"/>
        </w:rPr>
        <w:t xml:space="preserve"> По данным Н.</w:t>
      </w:r>
      <w:r w:rsidR="00A74DEE">
        <w:rPr>
          <w:rFonts w:asciiTheme="majorBidi" w:hAnsiTheme="majorBidi" w:cstheme="majorBidi"/>
          <w:sz w:val="28"/>
          <w:szCs w:val="28"/>
          <w:lang w:bidi="ar-SY"/>
        </w:rPr>
        <w:t> </w:t>
      </w:r>
      <w:r w:rsidR="0015636D" w:rsidRPr="0094416A">
        <w:rPr>
          <w:rFonts w:asciiTheme="majorBidi" w:hAnsiTheme="majorBidi" w:cstheme="majorBidi"/>
          <w:sz w:val="28"/>
          <w:szCs w:val="28"/>
          <w:lang w:bidi="ar-SY"/>
        </w:rPr>
        <w:t>Н. Наумкина, А.</w:t>
      </w:r>
      <w:r w:rsidR="00A74DEE">
        <w:rPr>
          <w:rFonts w:asciiTheme="majorBidi" w:hAnsiTheme="majorBidi" w:cstheme="majorBidi"/>
          <w:sz w:val="28"/>
          <w:szCs w:val="28"/>
          <w:lang w:bidi="ar-SY"/>
        </w:rPr>
        <w:t> </w:t>
      </w:r>
      <w:r w:rsidR="0015636D" w:rsidRPr="0094416A">
        <w:rPr>
          <w:rFonts w:asciiTheme="majorBidi" w:hAnsiTheme="majorBidi" w:cstheme="majorBidi"/>
          <w:sz w:val="28"/>
          <w:szCs w:val="28"/>
          <w:lang w:bidi="ar-SY"/>
        </w:rPr>
        <w:t>Н. Иваняна (2002</w:t>
      </w:r>
      <w:r w:rsidR="004433A6" w:rsidRPr="0094416A">
        <w:rPr>
          <w:rFonts w:asciiTheme="majorBidi" w:hAnsiTheme="majorBidi" w:cstheme="majorBidi"/>
          <w:sz w:val="28"/>
          <w:szCs w:val="28"/>
          <w:lang w:bidi="ar-SY"/>
        </w:rPr>
        <w:t xml:space="preserve"> г.</w:t>
      </w:r>
      <w:r w:rsidR="0015636D" w:rsidRPr="0094416A">
        <w:rPr>
          <w:rFonts w:asciiTheme="majorBidi" w:hAnsiTheme="majorBidi" w:cstheme="majorBidi"/>
          <w:sz w:val="28"/>
          <w:szCs w:val="28"/>
          <w:lang w:bidi="ar-SY"/>
        </w:rPr>
        <w:t>), Ю.</w:t>
      </w:r>
      <w:r w:rsidR="00A74DEE">
        <w:rPr>
          <w:rFonts w:asciiTheme="majorBidi" w:hAnsiTheme="majorBidi" w:cstheme="majorBidi"/>
          <w:sz w:val="28"/>
          <w:szCs w:val="28"/>
          <w:lang w:bidi="ar-SY"/>
        </w:rPr>
        <w:t> </w:t>
      </w:r>
      <w:r w:rsidR="0015636D" w:rsidRPr="0094416A">
        <w:rPr>
          <w:rFonts w:asciiTheme="majorBidi" w:hAnsiTheme="majorBidi" w:cstheme="majorBidi"/>
          <w:sz w:val="28"/>
          <w:szCs w:val="28"/>
          <w:lang w:bidi="ar-SY"/>
        </w:rPr>
        <w:t>В. Трусова (1997</w:t>
      </w:r>
      <w:r w:rsidR="004433A6" w:rsidRPr="0094416A">
        <w:rPr>
          <w:rFonts w:asciiTheme="majorBidi" w:hAnsiTheme="majorBidi" w:cstheme="majorBidi"/>
          <w:sz w:val="28"/>
          <w:szCs w:val="28"/>
          <w:lang w:bidi="ar-SY"/>
        </w:rPr>
        <w:t xml:space="preserve"> г.</w:t>
      </w:r>
      <w:r w:rsidR="0015636D" w:rsidRPr="0094416A">
        <w:rPr>
          <w:rFonts w:asciiTheme="majorBidi" w:hAnsiTheme="majorBidi" w:cstheme="majorBidi"/>
          <w:sz w:val="28"/>
          <w:szCs w:val="28"/>
          <w:lang w:bidi="ar-SY"/>
        </w:rPr>
        <w:t>), М.</w:t>
      </w:r>
      <w:r w:rsidR="00A74DEE">
        <w:rPr>
          <w:rFonts w:asciiTheme="majorBidi" w:hAnsiTheme="majorBidi" w:cstheme="majorBidi"/>
          <w:sz w:val="28"/>
          <w:szCs w:val="28"/>
          <w:lang w:bidi="ar-SY"/>
        </w:rPr>
        <w:t> </w:t>
      </w:r>
      <w:r w:rsidR="0015636D" w:rsidRPr="0094416A">
        <w:rPr>
          <w:rFonts w:asciiTheme="majorBidi" w:hAnsiTheme="majorBidi" w:cstheme="majorBidi"/>
          <w:sz w:val="28"/>
          <w:szCs w:val="28"/>
          <w:lang w:bidi="ar-SY"/>
        </w:rPr>
        <w:t>А. Куперта (1999</w:t>
      </w:r>
      <w:r w:rsidR="004433A6" w:rsidRPr="0094416A">
        <w:rPr>
          <w:rFonts w:asciiTheme="majorBidi" w:hAnsiTheme="majorBidi" w:cstheme="majorBidi"/>
          <w:sz w:val="28"/>
          <w:szCs w:val="28"/>
          <w:lang w:bidi="ar-SY"/>
        </w:rPr>
        <w:t xml:space="preserve"> г.</w:t>
      </w:r>
      <w:r w:rsidR="0015636D" w:rsidRPr="0094416A">
        <w:rPr>
          <w:rFonts w:asciiTheme="majorBidi" w:hAnsiTheme="majorBidi" w:cstheme="majorBidi"/>
          <w:sz w:val="28"/>
          <w:szCs w:val="28"/>
          <w:lang w:bidi="ar-SY"/>
        </w:rPr>
        <w:t>), послеродовой эндометрит протекает с явлениями нарушения обратного развития матки в 60</w:t>
      </w:r>
      <w:r w:rsidR="00A74DEE">
        <w:rPr>
          <w:rFonts w:asciiTheme="majorBidi" w:hAnsiTheme="majorBidi" w:cstheme="majorBidi"/>
          <w:sz w:val="28"/>
          <w:szCs w:val="28"/>
          <w:lang w:bidi="ar-SY"/>
        </w:rPr>
        <w:t> </w:t>
      </w:r>
      <w:r w:rsidR="004433A6" w:rsidRPr="0094416A">
        <w:rPr>
          <w:rFonts w:asciiTheme="majorBidi" w:hAnsiTheme="majorBidi" w:cstheme="majorBidi"/>
          <w:sz w:val="28"/>
          <w:szCs w:val="28"/>
          <w:lang w:bidi="ar-SY"/>
        </w:rPr>
        <w:t xml:space="preserve">% </w:t>
      </w:r>
      <w:r w:rsidR="0015636D" w:rsidRPr="0094416A">
        <w:rPr>
          <w:rFonts w:asciiTheme="majorBidi" w:hAnsiTheme="majorBidi" w:cstheme="majorBidi"/>
          <w:sz w:val="28"/>
          <w:szCs w:val="28"/>
          <w:lang w:bidi="ar-SY"/>
        </w:rPr>
        <w:t>–</w:t>
      </w:r>
      <w:r w:rsidR="004433A6" w:rsidRPr="0094416A">
        <w:rPr>
          <w:rFonts w:asciiTheme="majorBidi" w:hAnsiTheme="majorBidi" w:cstheme="majorBidi"/>
          <w:sz w:val="28"/>
          <w:szCs w:val="28"/>
          <w:lang w:bidi="ar-SY"/>
        </w:rPr>
        <w:t xml:space="preserve"> </w:t>
      </w:r>
      <w:r w:rsidR="0015636D" w:rsidRPr="0094416A">
        <w:rPr>
          <w:rFonts w:asciiTheme="majorBidi" w:hAnsiTheme="majorBidi" w:cstheme="majorBidi"/>
          <w:sz w:val="28"/>
          <w:szCs w:val="28"/>
          <w:lang w:bidi="ar-SY"/>
        </w:rPr>
        <w:t>100</w:t>
      </w:r>
      <w:r w:rsidR="00A74DEE">
        <w:rPr>
          <w:rFonts w:asciiTheme="majorBidi" w:hAnsiTheme="majorBidi" w:cstheme="majorBidi"/>
          <w:sz w:val="28"/>
          <w:szCs w:val="28"/>
          <w:lang w:bidi="ar-SY"/>
        </w:rPr>
        <w:t> </w:t>
      </w:r>
      <w:r w:rsidR="0015636D" w:rsidRPr="0094416A">
        <w:rPr>
          <w:rFonts w:asciiTheme="majorBidi" w:hAnsiTheme="majorBidi" w:cstheme="majorBidi"/>
          <w:sz w:val="28"/>
          <w:szCs w:val="28"/>
          <w:lang w:bidi="ar-SY"/>
        </w:rPr>
        <w:t>% случаев</w:t>
      </w:r>
      <w:r w:rsidR="002E667C" w:rsidRPr="0094416A">
        <w:rPr>
          <w:rFonts w:asciiTheme="majorBidi" w:hAnsiTheme="majorBidi" w:cstheme="majorBidi"/>
          <w:sz w:val="28"/>
          <w:szCs w:val="28"/>
          <w:lang w:bidi="ar-SY"/>
        </w:rPr>
        <w:t xml:space="preserve"> </w:t>
      </w:r>
      <w:r w:rsidR="0015636D" w:rsidRPr="0094416A">
        <w:rPr>
          <w:rFonts w:asciiTheme="majorBidi" w:hAnsiTheme="majorBidi" w:cstheme="majorBidi"/>
          <w:sz w:val="28"/>
          <w:szCs w:val="28"/>
        </w:rPr>
        <w:t>[</w:t>
      </w:r>
      <w:r w:rsidR="00E12553" w:rsidRPr="0094416A">
        <w:rPr>
          <w:rFonts w:asciiTheme="majorBidi" w:hAnsiTheme="majorBidi" w:cstheme="majorBidi"/>
          <w:sz w:val="28"/>
          <w:szCs w:val="28"/>
        </w:rPr>
        <w:t>60</w:t>
      </w:r>
      <w:r w:rsidR="004D6A7E" w:rsidRPr="0094416A">
        <w:rPr>
          <w:rFonts w:asciiTheme="majorBidi" w:hAnsiTheme="majorBidi" w:cstheme="majorBidi"/>
          <w:sz w:val="28"/>
          <w:szCs w:val="28"/>
        </w:rPr>
        <w:t xml:space="preserve">, </w:t>
      </w:r>
      <w:r w:rsidR="00E12553" w:rsidRPr="0094416A">
        <w:rPr>
          <w:rFonts w:asciiTheme="majorBidi" w:hAnsiTheme="majorBidi" w:cstheme="majorBidi"/>
          <w:sz w:val="28"/>
          <w:szCs w:val="28"/>
        </w:rPr>
        <w:t>77</w:t>
      </w:r>
      <w:r w:rsidR="005264F8" w:rsidRPr="0094416A">
        <w:rPr>
          <w:rFonts w:asciiTheme="majorBidi" w:hAnsiTheme="majorBidi" w:cstheme="majorBidi"/>
          <w:sz w:val="28"/>
          <w:szCs w:val="28"/>
        </w:rPr>
        <w:t>,</w:t>
      </w:r>
      <w:r w:rsidR="00E12553" w:rsidRPr="0094416A">
        <w:rPr>
          <w:rFonts w:asciiTheme="majorBidi" w:hAnsiTheme="majorBidi" w:cstheme="majorBidi"/>
          <w:sz w:val="28"/>
          <w:szCs w:val="28"/>
        </w:rPr>
        <w:t xml:space="preserve"> 108</w:t>
      </w:r>
      <w:r w:rsidR="0015636D" w:rsidRPr="0094416A">
        <w:rPr>
          <w:rFonts w:asciiTheme="majorBidi" w:hAnsiTheme="majorBidi" w:cstheme="majorBidi"/>
          <w:sz w:val="28"/>
          <w:szCs w:val="28"/>
        </w:rPr>
        <w:t>]</w:t>
      </w:r>
      <w:r w:rsidR="0015636D" w:rsidRPr="0094416A">
        <w:rPr>
          <w:rFonts w:asciiTheme="majorBidi" w:hAnsiTheme="majorBidi" w:cstheme="majorBidi"/>
          <w:sz w:val="28"/>
          <w:szCs w:val="28"/>
          <w:lang w:bidi="ar-SY"/>
        </w:rPr>
        <w:t xml:space="preserve">. В то же </w:t>
      </w:r>
      <w:r w:rsidR="002D78B5" w:rsidRPr="0094416A">
        <w:rPr>
          <w:rFonts w:asciiTheme="majorBidi" w:hAnsiTheme="majorBidi" w:cstheme="majorBidi"/>
          <w:sz w:val="28"/>
          <w:szCs w:val="28"/>
          <w:lang w:bidi="ar-SY"/>
        </w:rPr>
        <w:t>по данным П.М. Самчука (2002</w:t>
      </w:r>
      <w:r w:rsidR="002076FA" w:rsidRPr="0094416A">
        <w:rPr>
          <w:rFonts w:asciiTheme="majorBidi" w:hAnsiTheme="majorBidi" w:cstheme="majorBidi"/>
          <w:sz w:val="28"/>
          <w:szCs w:val="28"/>
          <w:lang w:bidi="ar-SY"/>
        </w:rPr>
        <w:t xml:space="preserve"> г.</w:t>
      </w:r>
      <w:r w:rsidR="002D78B5" w:rsidRPr="0094416A">
        <w:rPr>
          <w:rFonts w:asciiTheme="majorBidi" w:hAnsiTheme="majorBidi" w:cstheme="majorBidi"/>
          <w:sz w:val="28"/>
          <w:szCs w:val="28"/>
          <w:lang w:bidi="ar-SY"/>
        </w:rPr>
        <w:t>) отмечается</w:t>
      </w:r>
      <w:r w:rsidR="0015636D" w:rsidRPr="0094416A">
        <w:rPr>
          <w:rFonts w:asciiTheme="majorBidi" w:hAnsiTheme="majorBidi" w:cstheme="majorBidi"/>
          <w:sz w:val="28"/>
          <w:szCs w:val="28"/>
          <w:lang w:bidi="ar-SY"/>
        </w:rPr>
        <w:t>, что субинволюция матки при послеродовом</w:t>
      </w:r>
      <w:r w:rsidR="002D78B5" w:rsidRPr="0094416A">
        <w:rPr>
          <w:rFonts w:asciiTheme="majorBidi" w:hAnsiTheme="majorBidi" w:cstheme="majorBidi"/>
          <w:sz w:val="28"/>
          <w:szCs w:val="28"/>
          <w:lang w:bidi="ar-SY"/>
        </w:rPr>
        <w:t xml:space="preserve"> эндометрите наблюдается </w:t>
      </w:r>
      <w:r w:rsidR="0015636D" w:rsidRPr="0094416A">
        <w:rPr>
          <w:rFonts w:asciiTheme="majorBidi" w:hAnsiTheme="majorBidi" w:cstheme="majorBidi"/>
          <w:sz w:val="28"/>
          <w:szCs w:val="28"/>
          <w:lang w:bidi="ar-SY"/>
        </w:rPr>
        <w:t>в 49,3</w:t>
      </w:r>
      <w:r w:rsidR="00A74DEE">
        <w:rPr>
          <w:rFonts w:asciiTheme="majorBidi" w:hAnsiTheme="majorBidi" w:cstheme="majorBidi"/>
          <w:sz w:val="28"/>
          <w:szCs w:val="28"/>
          <w:lang w:bidi="ar-SY"/>
        </w:rPr>
        <w:t> </w:t>
      </w:r>
      <w:r w:rsidR="0015636D" w:rsidRPr="0094416A">
        <w:rPr>
          <w:rFonts w:asciiTheme="majorBidi" w:hAnsiTheme="majorBidi" w:cstheme="majorBidi"/>
          <w:sz w:val="28"/>
          <w:szCs w:val="28"/>
          <w:lang w:bidi="ar-SY"/>
        </w:rPr>
        <w:t>% случаев после самостоятельных родов и в 67,2</w:t>
      </w:r>
      <w:r w:rsidR="00A74DEE">
        <w:rPr>
          <w:rFonts w:asciiTheme="majorBidi" w:hAnsiTheme="majorBidi" w:cstheme="majorBidi"/>
          <w:sz w:val="28"/>
          <w:szCs w:val="28"/>
          <w:lang w:bidi="ar-SY"/>
        </w:rPr>
        <w:t> </w:t>
      </w:r>
      <w:r w:rsidR="0015636D" w:rsidRPr="0094416A">
        <w:rPr>
          <w:rFonts w:asciiTheme="majorBidi" w:hAnsiTheme="majorBidi" w:cstheme="majorBidi"/>
          <w:sz w:val="28"/>
          <w:szCs w:val="28"/>
          <w:lang w:bidi="ar-SY"/>
        </w:rPr>
        <w:t>% после абдоминального родоразрешения</w:t>
      </w:r>
      <w:r w:rsidR="00E46750" w:rsidRPr="0094416A">
        <w:rPr>
          <w:rFonts w:asciiTheme="majorBidi" w:hAnsiTheme="majorBidi" w:cstheme="majorBidi"/>
          <w:sz w:val="28"/>
          <w:szCs w:val="28"/>
          <w:lang w:bidi="ar-SY"/>
        </w:rPr>
        <w:t xml:space="preserve"> </w:t>
      </w:r>
      <w:r w:rsidR="000C2765" w:rsidRPr="0094416A">
        <w:rPr>
          <w:rFonts w:asciiTheme="majorBidi" w:hAnsiTheme="majorBidi" w:cstheme="majorBidi"/>
          <w:sz w:val="28"/>
          <w:szCs w:val="28"/>
        </w:rPr>
        <w:t>[</w:t>
      </w:r>
      <w:r w:rsidR="00E12553" w:rsidRPr="0094416A">
        <w:rPr>
          <w:rFonts w:asciiTheme="majorBidi" w:hAnsiTheme="majorBidi" w:cstheme="majorBidi"/>
          <w:sz w:val="28"/>
          <w:szCs w:val="28"/>
        </w:rPr>
        <w:t>95</w:t>
      </w:r>
      <w:r w:rsidR="00E46750" w:rsidRPr="0094416A">
        <w:rPr>
          <w:rFonts w:asciiTheme="majorBidi" w:hAnsiTheme="majorBidi" w:cstheme="majorBidi"/>
          <w:sz w:val="28"/>
          <w:szCs w:val="28"/>
        </w:rPr>
        <w:t>].</w:t>
      </w:r>
    </w:p>
    <w:p w:rsidR="000F4ECB" w:rsidRPr="0094416A" w:rsidRDefault="001705CF"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Процессы инволюции матки начинаются в последовом периоде родов, когда мышечная масса миометрия перераспределяется от области шейки в </w:t>
      </w:r>
      <w:r w:rsidR="00066B74" w:rsidRPr="0094416A">
        <w:rPr>
          <w:rFonts w:asciiTheme="majorBidi" w:hAnsiTheme="majorBidi" w:cstheme="majorBidi"/>
          <w:sz w:val="28"/>
          <w:szCs w:val="28"/>
          <w:lang w:bidi="ar-SY"/>
        </w:rPr>
        <w:t>направлении дна [</w:t>
      </w:r>
      <w:r w:rsidR="00E12553" w:rsidRPr="0094416A">
        <w:rPr>
          <w:rFonts w:asciiTheme="majorBidi" w:hAnsiTheme="majorBidi" w:cstheme="majorBidi"/>
          <w:sz w:val="28"/>
          <w:szCs w:val="28"/>
          <w:lang w:bidi="ar-SY"/>
        </w:rPr>
        <w:t>143 - 144</w:t>
      </w:r>
      <w:r w:rsidRPr="0094416A">
        <w:rPr>
          <w:rFonts w:asciiTheme="majorBidi" w:hAnsiTheme="majorBidi" w:cstheme="majorBidi"/>
          <w:sz w:val="28"/>
          <w:szCs w:val="28"/>
          <w:lang w:bidi="ar-SY"/>
        </w:rPr>
        <w:t>]. Начальные фазы инволюции матки связаны с сокращением мускулатуры ее дна, опорожнением полости и уменьшением отека (до 48 часов от родов). В дальнейшем уменьшение размеров матки связано преимущественно со снижением мышечной массы миометрия на фоне резкого снижения в нем кровотока, вследствие сп</w:t>
      </w:r>
      <w:r w:rsidR="00FE1404" w:rsidRPr="0094416A">
        <w:rPr>
          <w:rFonts w:asciiTheme="majorBidi" w:hAnsiTheme="majorBidi" w:cstheme="majorBidi"/>
          <w:sz w:val="28"/>
          <w:szCs w:val="28"/>
          <w:lang w:bidi="ar-SY"/>
        </w:rPr>
        <w:t xml:space="preserve">азма и «скручивания» </w:t>
      </w:r>
      <w:r w:rsidR="00FE1404" w:rsidRPr="0094416A">
        <w:rPr>
          <w:rFonts w:asciiTheme="majorBidi" w:hAnsiTheme="majorBidi" w:cstheme="majorBidi"/>
          <w:sz w:val="28"/>
          <w:szCs w:val="28"/>
          <w:lang w:bidi="ar-SY"/>
        </w:rPr>
        <w:lastRenderedPageBreak/>
        <w:t>сосудов [</w:t>
      </w:r>
      <w:r w:rsidR="00505660" w:rsidRPr="0094416A">
        <w:rPr>
          <w:rFonts w:asciiTheme="majorBidi" w:hAnsiTheme="majorBidi" w:cstheme="majorBidi"/>
          <w:sz w:val="28"/>
          <w:szCs w:val="28"/>
          <w:lang w:bidi="ar-SY"/>
        </w:rPr>
        <w:t>10</w:t>
      </w:r>
      <w:r w:rsidR="00A5058B" w:rsidRPr="0094416A">
        <w:rPr>
          <w:rFonts w:asciiTheme="majorBidi" w:hAnsiTheme="majorBidi" w:cstheme="majorBidi"/>
          <w:sz w:val="28"/>
          <w:szCs w:val="28"/>
          <w:lang w:bidi="ar-SY"/>
        </w:rPr>
        <w:t>7, 128, 143 -</w:t>
      </w:r>
      <w:r w:rsidR="00505660" w:rsidRPr="0094416A">
        <w:rPr>
          <w:rFonts w:asciiTheme="majorBidi" w:hAnsiTheme="majorBidi" w:cstheme="majorBidi"/>
          <w:sz w:val="28"/>
          <w:szCs w:val="28"/>
          <w:lang w:bidi="ar-SY"/>
        </w:rPr>
        <w:t xml:space="preserve"> 1</w:t>
      </w:r>
      <w:r w:rsidR="00A5058B" w:rsidRPr="0094416A">
        <w:rPr>
          <w:rFonts w:asciiTheme="majorBidi" w:hAnsiTheme="majorBidi" w:cstheme="majorBidi"/>
          <w:sz w:val="28"/>
          <w:szCs w:val="28"/>
          <w:lang w:bidi="ar-SY"/>
        </w:rPr>
        <w:t>44, 166</w:t>
      </w:r>
      <w:r w:rsidRPr="0094416A">
        <w:rPr>
          <w:rFonts w:asciiTheme="majorBidi" w:hAnsiTheme="majorBidi" w:cstheme="majorBidi"/>
          <w:sz w:val="28"/>
          <w:szCs w:val="28"/>
          <w:lang w:bidi="ar-SY"/>
        </w:rPr>
        <w:t>]. В период послеродовой инволюции в матке происходит чрезвычайно интенсивная резорбция коллагена. Деградация коллагена является ферментативным процессом и происходит под воздействием коллагеназы, после чего фрагменты коллагеновых фибрилл фагоцитируются клетками и пол</w:t>
      </w:r>
      <w:r w:rsidR="00164326" w:rsidRPr="0094416A">
        <w:rPr>
          <w:rFonts w:asciiTheme="majorBidi" w:hAnsiTheme="majorBidi" w:cstheme="majorBidi"/>
          <w:sz w:val="28"/>
          <w:szCs w:val="28"/>
          <w:lang w:bidi="ar-SY"/>
        </w:rPr>
        <w:t>ностью лизируются в лизосомах [</w:t>
      </w:r>
      <w:r w:rsidR="00486344" w:rsidRPr="0094416A">
        <w:rPr>
          <w:rFonts w:asciiTheme="majorBidi" w:hAnsiTheme="majorBidi" w:cstheme="majorBidi"/>
          <w:sz w:val="28"/>
          <w:szCs w:val="28"/>
          <w:lang w:bidi="ar-SY"/>
        </w:rPr>
        <w:t>78</w:t>
      </w:r>
      <w:r w:rsidR="00164326" w:rsidRPr="0094416A">
        <w:rPr>
          <w:rFonts w:asciiTheme="majorBidi" w:hAnsiTheme="majorBidi" w:cstheme="majorBidi"/>
          <w:sz w:val="28"/>
          <w:szCs w:val="28"/>
          <w:lang w:bidi="ar-SY"/>
        </w:rPr>
        <w:t>, 1</w:t>
      </w:r>
      <w:r w:rsidR="00486344" w:rsidRPr="0094416A">
        <w:rPr>
          <w:rFonts w:asciiTheme="majorBidi" w:hAnsiTheme="majorBidi" w:cstheme="majorBidi"/>
          <w:sz w:val="28"/>
          <w:szCs w:val="28"/>
          <w:lang w:bidi="ar-SY"/>
        </w:rPr>
        <w:t>11</w:t>
      </w:r>
      <w:r w:rsidRPr="0094416A">
        <w:rPr>
          <w:rFonts w:asciiTheme="majorBidi" w:hAnsiTheme="majorBidi" w:cstheme="majorBidi"/>
          <w:sz w:val="28"/>
          <w:szCs w:val="28"/>
          <w:lang w:bidi="ar-SY"/>
        </w:rPr>
        <w:t>]. Ведущая роль в лизисе коллагена принадлежит цистеиновым протеина</w:t>
      </w:r>
      <w:r w:rsidR="00AD5513" w:rsidRPr="0094416A">
        <w:rPr>
          <w:rFonts w:asciiTheme="majorBidi" w:hAnsiTheme="majorBidi" w:cstheme="majorBidi"/>
          <w:sz w:val="28"/>
          <w:szCs w:val="28"/>
          <w:lang w:bidi="ar-SY"/>
        </w:rPr>
        <w:t>зам, в частности катепсину</w:t>
      </w:r>
      <w:proofErr w:type="gramStart"/>
      <w:r w:rsidR="00AD5513" w:rsidRPr="0094416A">
        <w:rPr>
          <w:rFonts w:asciiTheme="majorBidi" w:hAnsiTheme="majorBidi" w:cstheme="majorBidi"/>
          <w:sz w:val="28"/>
          <w:szCs w:val="28"/>
          <w:lang w:bidi="ar-SY"/>
        </w:rPr>
        <w:t xml:space="preserve"> В</w:t>
      </w:r>
      <w:proofErr w:type="gramEnd"/>
      <w:r w:rsidR="00AD5513" w:rsidRPr="0094416A">
        <w:rPr>
          <w:rFonts w:asciiTheme="majorBidi" w:hAnsiTheme="majorBidi" w:cstheme="majorBidi"/>
          <w:sz w:val="28"/>
          <w:szCs w:val="28"/>
          <w:lang w:bidi="ar-SY"/>
        </w:rPr>
        <w:t xml:space="preserve"> [</w:t>
      </w:r>
      <w:r w:rsidR="00816ADB" w:rsidRPr="0094416A">
        <w:rPr>
          <w:rFonts w:asciiTheme="majorBidi" w:hAnsiTheme="majorBidi" w:cstheme="majorBidi"/>
          <w:sz w:val="28"/>
          <w:szCs w:val="28"/>
          <w:lang w:bidi="ar-SY"/>
        </w:rPr>
        <w:t>6</w:t>
      </w:r>
      <w:r w:rsidR="00486344" w:rsidRPr="0094416A">
        <w:rPr>
          <w:rFonts w:asciiTheme="majorBidi" w:hAnsiTheme="majorBidi" w:cstheme="majorBidi"/>
          <w:sz w:val="28"/>
          <w:szCs w:val="28"/>
          <w:lang w:bidi="ar-SY"/>
        </w:rPr>
        <w:t>6</w:t>
      </w:r>
      <w:r w:rsidR="00AD5513" w:rsidRPr="0094416A">
        <w:rPr>
          <w:rFonts w:asciiTheme="majorBidi" w:hAnsiTheme="majorBidi" w:cstheme="majorBidi"/>
          <w:sz w:val="28"/>
          <w:szCs w:val="28"/>
          <w:lang w:bidi="ar-SY"/>
        </w:rPr>
        <w:t>,</w:t>
      </w:r>
      <w:r w:rsidR="00486344" w:rsidRPr="0094416A">
        <w:rPr>
          <w:rFonts w:asciiTheme="majorBidi" w:hAnsiTheme="majorBidi" w:cstheme="majorBidi"/>
          <w:sz w:val="28"/>
          <w:szCs w:val="28"/>
          <w:lang w:bidi="ar-SY"/>
        </w:rPr>
        <w:t xml:space="preserve"> 95</w:t>
      </w:r>
      <w:r w:rsidR="00262B7A" w:rsidRPr="0094416A">
        <w:rPr>
          <w:rFonts w:asciiTheme="majorBidi" w:hAnsiTheme="majorBidi" w:cstheme="majorBidi"/>
          <w:sz w:val="28"/>
          <w:szCs w:val="28"/>
          <w:lang w:bidi="ar-SY"/>
        </w:rPr>
        <w:t>–</w:t>
      </w:r>
      <w:r w:rsidR="00486344" w:rsidRPr="0094416A">
        <w:rPr>
          <w:rFonts w:asciiTheme="majorBidi" w:hAnsiTheme="majorBidi" w:cstheme="majorBidi"/>
          <w:sz w:val="28"/>
          <w:szCs w:val="28"/>
          <w:lang w:bidi="ar-SY"/>
        </w:rPr>
        <w:t>96</w:t>
      </w:r>
      <w:r w:rsidRPr="0094416A">
        <w:rPr>
          <w:rFonts w:asciiTheme="majorBidi" w:hAnsiTheme="majorBidi" w:cstheme="majorBidi"/>
          <w:sz w:val="28"/>
          <w:szCs w:val="28"/>
          <w:lang w:bidi="ar-SY"/>
        </w:rPr>
        <w:t>]. Снижение содержания прогестерона и эстрогенов в послеродовом периоде играет большую роль в накоплении лизосом и их ферментов. Максимальное повышение активности лизосомных ферментов происходит на 4</w:t>
      </w:r>
      <w:r w:rsidR="00E57AB1"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E57AB1"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6-й день послеродового периода и сопровождается интенсивным распадом коллагена. К 4-му дню послеродового периода более 85 % коллагена подвергается обратному развитию. К концу 4-й недели активность лизосомальных ферментов возвращается к показателям </w:t>
      </w:r>
      <w:r w:rsidR="00262A08" w:rsidRPr="0094416A">
        <w:rPr>
          <w:rFonts w:asciiTheme="majorBidi" w:hAnsiTheme="majorBidi" w:cstheme="majorBidi"/>
          <w:sz w:val="28"/>
          <w:szCs w:val="28"/>
          <w:lang w:bidi="ar-SY"/>
        </w:rPr>
        <w:t>здоровых небеременных женщин [</w:t>
      </w:r>
      <w:r w:rsidR="00203344" w:rsidRPr="0094416A">
        <w:rPr>
          <w:rFonts w:asciiTheme="majorBidi" w:hAnsiTheme="majorBidi" w:cstheme="majorBidi"/>
          <w:sz w:val="28"/>
          <w:szCs w:val="28"/>
          <w:lang w:bidi="ar-SY"/>
        </w:rPr>
        <w:t>16</w:t>
      </w:r>
      <w:r w:rsidR="003E63BA" w:rsidRPr="0094416A">
        <w:rPr>
          <w:rFonts w:asciiTheme="majorBidi" w:hAnsiTheme="majorBidi" w:cstheme="majorBidi"/>
          <w:sz w:val="28"/>
          <w:szCs w:val="28"/>
          <w:lang w:bidi="ar-SY"/>
        </w:rPr>
        <w:t>, 147</w:t>
      </w:r>
      <w:r w:rsidRPr="0094416A">
        <w:rPr>
          <w:rFonts w:asciiTheme="majorBidi" w:hAnsiTheme="majorBidi" w:cstheme="majorBidi"/>
          <w:sz w:val="28"/>
          <w:szCs w:val="28"/>
          <w:lang w:bidi="ar-SY"/>
        </w:rPr>
        <w:t>].</w:t>
      </w:r>
    </w:p>
    <w:p w:rsidR="0015636D" w:rsidRPr="0094416A" w:rsidRDefault="000F4ECB"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Наряду с инволютивными процессами в мышце матки наблюдаются выраженные и</w:t>
      </w:r>
      <w:r w:rsidR="000C4314" w:rsidRPr="0094416A">
        <w:rPr>
          <w:rFonts w:asciiTheme="majorBidi" w:hAnsiTheme="majorBidi" w:cstheme="majorBidi"/>
          <w:sz w:val="28"/>
          <w:szCs w:val="28"/>
          <w:lang w:bidi="ar-SY"/>
        </w:rPr>
        <w:t xml:space="preserve">зменения ее слизистой оболочки. </w:t>
      </w:r>
      <w:r w:rsidRPr="0094416A">
        <w:rPr>
          <w:rFonts w:asciiTheme="majorBidi" w:hAnsiTheme="majorBidi" w:cstheme="majorBidi"/>
          <w:sz w:val="28"/>
          <w:szCs w:val="28"/>
          <w:lang w:bidi="ar-SY"/>
        </w:rPr>
        <w:t>В процессе заживления на 3</w:t>
      </w:r>
      <w:r w:rsidR="00F90D8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F90D8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4-й день послеродового периода на границе базального слоя образуется грануляционный вал, представляющий физиологическую реакцию эндометрия на родовую травму. Большое количество лейкоцитов, выделяемых грануляционным валом, некротизированные фрагменты децидуальной оболочки, расплавляющиеся под влиянием протеолитических ферментов, эритроциты, слизь об</w:t>
      </w:r>
      <w:r w:rsidR="00853F69" w:rsidRPr="0094416A">
        <w:rPr>
          <w:rFonts w:asciiTheme="majorBidi" w:hAnsiTheme="majorBidi" w:cstheme="majorBidi"/>
          <w:sz w:val="28"/>
          <w:szCs w:val="28"/>
          <w:lang w:bidi="ar-SY"/>
        </w:rPr>
        <w:t>разуют раневой секрет (лохии) [</w:t>
      </w:r>
      <w:r w:rsidR="003E63BA" w:rsidRPr="0094416A">
        <w:rPr>
          <w:rFonts w:asciiTheme="majorBidi" w:hAnsiTheme="majorBidi" w:cstheme="majorBidi"/>
          <w:sz w:val="28"/>
          <w:szCs w:val="28"/>
          <w:lang w:bidi="ar-SY"/>
        </w:rPr>
        <w:t>8, 11, 34, 52</w:t>
      </w:r>
      <w:r w:rsidRPr="0094416A">
        <w:rPr>
          <w:rFonts w:asciiTheme="majorBidi" w:hAnsiTheme="majorBidi" w:cstheme="majorBidi"/>
          <w:sz w:val="28"/>
          <w:szCs w:val="28"/>
          <w:lang w:bidi="ar-SY"/>
        </w:rPr>
        <w:t>].</w:t>
      </w:r>
      <w:r w:rsidR="001F3D2A" w:rsidRPr="0094416A">
        <w:rPr>
          <w:rFonts w:asciiTheme="majorBidi" w:hAnsiTheme="majorBidi" w:cstheme="majorBidi"/>
          <w:sz w:val="28"/>
          <w:szCs w:val="28"/>
          <w:lang w:bidi="ar-SY"/>
        </w:rPr>
        <w:t xml:space="preserve"> </w:t>
      </w:r>
      <w:r w:rsidR="00596A1B" w:rsidRPr="0094416A">
        <w:rPr>
          <w:rFonts w:asciiTheme="majorBidi" w:hAnsiTheme="majorBidi" w:cstheme="majorBidi"/>
          <w:sz w:val="28"/>
          <w:szCs w:val="28"/>
          <w:lang w:bidi="ar-SY"/>
        </w:rPr>
        <w:t>К 6</w:t>
      </w:r>
      <w:r w:rsidR="009A1CAE" w:rsidRPr="0094416A">
        <w:rPr>
          <w:rFonts w:asciiTheme="majorBidi" w:hAnsiTheme="majorBidi" w:cstheme="majorBidi"/>
          <w:sz w:val="28"/>
          <w:szCs w:val="28"/>
          <w:lang w:bidi="ar-SY"/>
        </w:rPr>
        <w:t xml:space="preserve"> </w:t>
      </w:r>
      <w:r w:rsidR="00596A1B" w:rsidRPr="0094416A">
        <w:rPr>
          <w:rFonts w:asciiTheme="majorBidi" w:hAnsiTheme="majorBidi" w:cstheme="majorBidi"/>
          <w:sz w:val="28"/>
          <w:szCs w:val="28"/>
          <w:lang w:bidi="ar-SY"/>
        </w:rPr>
        <w:t>–</w:t>
      </w:r>
      <w:r w:rsidR="009A1CAE" w:rsidRPr="0094416A">
        <w:rPr>
          <w:rFonts w:asciiTheme="majorBidi" w:hAnsiTheme="majorBidi" w:cstheme="majorBidi"/>
          <w:sz w:val="28"/>
          <w:szCs w:val="28"/>
          <w:lang w:bidi="ar-SY"/>
        </w:rPr>
        <w:t xml:space="preserve"> </w:t>
      </w:r>
      <w:r w:rsidR="00596A1B" w:rsidRPr="0094416A">
        <w:rPr>
          <w:rFonts w:asciiTheme="majorBidi" w:hAnsiTheme="majorBidi" w:cstheme="majorBidi"/>
          <w:sz w:val="28"/>
          <w:szCs w:val="28"/>
          <w:lang w:bidi="ar-SY"/>
        </w:rPr>
        <w:t>8-м суткам после родов наблюдается переход от фазы воспаления</w:t>
      </w:r>
      <w:r w:rsidR="0012157C" w:rsidRPr="0094416A">
        <w:rPr>
          <w:rFonts w:asciiTheme="majorBidi" w:hAnsiTheme="majorBidi" w:cstheme="majorBidi"/>
          <w:sz w:val="28"/>
          <w:szCs w:val="28"/>
          <w:lang w:bidi="ar-SY"/>
        </w:rPr>
        <w:t xml:space="preserve"> к</w:t>
      </w:r>
      <w:r w:rsidR="00262B7A" w:rsidRPr="0094416A">
        <w:rPr>
          <w:rFonts w:asciiTheme="majorBidi" w:hAnsiTheme="majorBidi" w:cstheme="majorBidi"/>
          <w:sz w:val="28"/>
          <w:szCs w:val="28"/>
          <w:lang w:bidi="ar-SY"/>
        </w:rPr>
        <w:t>о второй фазе –</w:t>
      </w:r>
      <w:r w:rsidR="007B79FB" w:rsidRPr="0094416A">
        <w:rPr>
          <w:rFonts w:asciiTheme="majorBidi" w:hAnsiTheme="majorBidi" w:cstheme="majorBidi"/>
          <w:sz w:val="28"/>
          <w:szCs w:val="28"/>
          <w:lang w:bidi="ar-SY"/>
        </w:rPr>
        <w:t xml:space="preserve"> регенерации [1</w:t>
      </w:r>
      <w:r w:rsidR="003E63BA" w:rsidRPr="0094416A">
        <w:rPr>
          <w:rFonts w:asciiTheme="majorBidi" w:hAnsiTheme="majorBidi" w:cstheme="majorBidi"/>
          <w:sz w:val="28"/>
          <w:szCs w:val="28"/>
          <w:lang w:bidi="ar-SY"/>
        </w:rPr>
        <w:t>1</w:t>
      </w:r>
      <w:r w:rsidR="005D1A7C" w:rsidRPr="0094416A">
        <w:rPr>
          <w:rFonts w:asciiTheme="majorBidi" w:hAnsiTheme="majorBidi" w:cstheme="majorBidi"/>
          <w:sz w:val="28"/>
          <w:szCs w:val="28"/>
          <w:lang w:bidi="ar-SY"/>
        </w:rPr>
        <w:t xml:space="preserve">, </w:t>
      </w:r>
      <w:r w:rsidR="003E215A" w:rsidRPr="0094416A">
        <w:rPr>
          <w:rFonts w:asciiTheme="majorBidi" w:hAnsiTheme="majorBidi" w:cstheme="majorBidi"/>
          <w:sz w:val="28"/>
          <w:szCs w:val="28"/>
          <w:lang w:bidi="ar-SY"/>
        </w:rPr>
        <w:t>82</w:t>
      </w:r>
      <w:r w:rsidR="00596A1B" w:rsidRPr="0094416A">
        <w:rPr>
          <w:rFonts w:asciiTheme="majorBidi" w:hAnsiTheme="majorBidi" w:cstheme="majorBidi"/>
          <w:sz w:val="28"/>
          <w:szCs w:val="28"/>
          <w:lang w:bidi="ar-SY"/>
        </w:rPr>
        <w:t>].</w:t>
      </w:r>
    </w:p>
    <w:p w:rsidR="000F4ECB" w:rsidRPr="0094416A" w:rsidRDefault="00546371"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Замедление инволюции матки –</w:t>
      </w:r>
      <w:r w:rsidR="002624FA" w:rsidRPr="0094416A">
        <w:rPr>
          <w:rFonts w:asciiTheme="majorBidi" w:hAnsiTheme="majorBidi" w:cstheme="majorBidi"/>
          <w:sz w:val="28"/>
          <w:szCs w:val="28"/>
          <w:lang w:bidi="ar-SY"/>
        </w:rPr>
        <w:t xml:space="preserve"> снижение ее сократительной и регенерационной способности, по-видимому, не только является важным указателем на развивающиеся послеродовые осложнения, но и принимает непосредственное участие в их патогенезе. Связь между послеродовыми инфекционными осложнениями и замедлением инволюции матки отмечена давно [</w:t>
      </w:r>
      <w:r w:rsidR="003E215A" w:rsidRPr="0094416A">
        <w:rPr>
          <w:rFonts w:asciiTheme="majorBidi" w:hAnsiTheme="majorBidi" w:cstheme="majorBidi"/>
          <w:sz w:val="28"/>
          <w:szCs w:val="28"/>
          <w:lang w:bidi="ar-SY"/>
        </w:rPr>
        <w:t>11</w:t>
      </w:r>
      <w:r w:rsidR="002D25BB" w:rsidRPr="0094416A">
        <w:rPr>
          <w:rFonts w:asciiTheme="majorBidi" w:hAnsiTheme="majorBidi" w:cstheme="majorBidi"/>
          <w:sz w:val="28"/>
          <w:szCs w:val="28"/>
          <w:lang w:bidi="ar-SY"/>
        </w:rPr>
        <w:t xml:space="preserve">, 26, </w:t>
      </w:r>
      <w:r w:rsidR="004B4521" w:rsidRPr="0094416A">
        <w:rPr>
          <w:rFonts w:asciiTheme="majorBidi" w:hAnsiTheme="majorBidi" w:cstheme="majorBidi"/>
          <w:sz w:val="28"/>
          <w:szCs w:val="28"/>
          <w:lang w:bidi="ar-SY"/>
        </w:rPr>
        <w:t>9</w:t>
      </w:r>
      <w:r w:rsidR="002D25BB" w:rsidRPr="0094416A">
        <w:rPr>
          <w:rFonts w:asciiTheme="majorBidi" w:hAnsiTheme="majorBidi" w:cstheme="majorBidi"/>
          <w:sz w:val="28"/>
          <w:szCs w:val="28"/>
          <w:lang w:bidi="ar-SY"/>
        </w:rPr>
        <w:t>0</w:t>
      </w:r>
      <w:r w:rsidR="00724F64" w:rsidRPr="0094416A">
        <w:rPr>
          <w:rFonts w:asciiTheme="majorBidi" w:hAnsiTheme="majorBidi" w:cstheme="majorBidi"/>
          <w:sz w:val="28"/>
          <w:szCs w:val="28"/>
          <w:lang w:bidi="ar-SY"/>
        </w:rPr>
        <w:t>, 9</w:t>
      </w:r>
      <w:r w:rsidR="002D25BB" w:rsidRPr="0094416A">
        <w:rPr>
          <w:rFonts w:asciiTheme="majorBidi" w:hAnsiTheme="majorBidi" w:cstheme="majorBidi"/>
          <w:sz w:val="28"/>
          <w:szCs w:val="28"/>
          <w:lang w:bidi="ar-SY"/>
        </w:rPr>
        <w:t>8</w:t>
      </w:r>
      <w:r w:rsidR="002624FA" w:rsidRPr="0094416A">
        <w:rPr>
          <w:rFonts w:asciiTheme="majorBidi" w:hAnsiTheme="majorBidi" w:cstheme="majorBidi"/>
          <w:sz w:val="28"/>
          <w:szCs w:val="28"/>
          <w:lang w:bidi="ar-SY"/>
        </w:rPr>
        <w:t xml:space="preserve">]. Нормальная инволюция матки является важным </w:t>
      </w:r>
      <w:r w:rsidR="002624FA" w:rsidRPr="0094416A">
        <w:rPr>
          <w:rFonts w:asciiTheme="majorBidi" w:hAnsiTheme="majorBidi" w:cstheme="majorBidi"/>
          <w:sz w:val="28"/>
          <w:szCs w:val="28"/>
          <w:lang w:bidi="ar-SY"/>
        </w:rPr>
        <w:lastRenderedPageBreak/>
        <w:t>условием адекватного дренажа полости матки и освобождения ее от сгустков крови, остатков плацентарной и децидуальной ткани.</w:t>
      </w:r>
      <w:r w:rsidR="0085294D" w:rsidRPr="0094416A">
        <w:rPr>
          <w:rFonts w:asciiTheme="majorBidi" w:hAnsiTheme="majorBidi" w:cstheme="majorBidi"/>
          <w:sz w:val="28"/>
          <w:szCs w:val="28"/>
          <w:lang w:bidi="ar-SY"/>
        </w:rPr>
        <w:t xml:space="preserve"> С одной стороны ткани могут быть субстратом для ра</w:t>
      </w:r>
      <w:r w:rsidRPr="0094416A">
        <w:rPr>
          <w:rFonts w:asciiTheme="majorBidi" w:hAnsiTheme="majorBidi" w:cstheme="majorBidi"/>
          <w:sz w:val="28"/>
          <w:szCs w:val="28"/>
          <w:lang w:bidi="ar-SY"/>
        </w:rPr>
        <w:t>звития воспаления, а с другой, –</w:t>
      </w:r>
      <w:r w:rsidR="0085294D" w:rsidRPr="0094416A">
        <w:rPr>
          <w:rFonts w:asciiTheme="majorBidi" w:hAnsiTheme="majorBidi" w:cstheme="majorBidi"/>
          <w:sz w:val="28"/>
          <w:szCs w:val="28"/>
          <w:lang w:bidi="ar-SY"/>
        </w:rPr>
        <w:t xml:space="preserve"> вены на месте плацентарного ложа закрываются не вследствие сжатия своих стенок, а за счет образования</w:t>
      </w:r>
      <w:r w:rsidR="008B7158" w:rsidRPr="0094416A">
        <w:rPr>
          <w:rFonts w:asciiTheme="majorBidi" w:hAnsiTheme="majorBidi" w:cstheme="majorBidi"/>
          <w:sz w:val="28"/>
          <w:szCs w:val="28"/>
          <w:lang w:bidi="ar-SY"/>
        </w:rPr>
        <w:t xml:space="preserve"> тромбов [</w:t>
      </w:r>
      <w:r w:rsidR="002D25BB" w:rsidRPr="0094416A">
        <w:rPr>
          <w:rFonts w:asciiTheme="majorBidi" w:hAnsiTheme="majorBidi" w:cstheme="majorBidi"/>
          <w:sz w:val="28"/>
          <w:szCs w:val="28"/>
          <w:lang w:bidi="ar-SY"/>
        </w:rPr>
        <w:t>63</w:t>
      </w:r>
      <w:r w:rsidR="0085294D" w:rsidRPr="0094416A">
        <w:rPr>
          <w:rFonts w:asciiTheme="majorBidi" w:hAnsiTheme="majorBidi" w:cstheme="majorBidi"/>
          <w:sz w:val="28"/>
          <w:szCs w:val="28"/>
          <w:lang w:bidi="ar-SY"/>
        </w:rPr>
        <w:t>].</w:t>
      </w:r>
    </w:p>
    <w:p w:rsidR="00BB6E0E" w:rsidRPr="0094416A" w:rsidRDefault="00A85ECF"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Находящиеся в полости матки сразу после родов лохии, сгустки крови, остатки некроти</w:t>
      </w:r>
      <w:r w:rsidR="003C1394" w:rsidRPr="0094416A">
        <w:rPr>
          <w:rFonts w:asciiTheme="majorBidi" w:hAnsiTheme="majorBidi" w:cstheme="majorBidi"/>
          <w:sz w:val="28"/>
          <w:szCs w:val="28"/>
          <w:lang w:bidi="ar-SY"/>
        </w:rPr>
        <w:t>зированной децидуальной ткани и гравидарной слизистой создают крайне благоприятную среду для размно</w:t>
      </w:r>
      <w:r w:rsidR="00E1356B" w:rsidRPr="0094416A">
        <w:rPr>
          <w:rFonts w:asciiTheme="majorBidi" w:hAnsiTheme="majorBidi" w:cstheme="majorBidi"/>
          <w:sz w:val="28"/>
          <w:szCs w:val="28"/>
          <w:lang w:bidi="ar-SY"/>
        </w:rPr>
        <w:t>жения микроорганизмов, в особен</w:t>
      </w:r>
      <w:r w:rsidR="003C1394" w:rsidRPr="0094416A">
        <w:rPr>
          <w:rFonts w:asciiTheme="majorBidi" w:hAnsiTheme="majorBidi" w:cstheme="majorBidi"/>
          <w:sz w:val="28"/>
          <w:szCs w:val="28"/>
          <w:lang w:bidi="ar-SY"/>
        </w:rPr>
        <w:t>ности анаэробов [</w:t>
      </w:r>
      <w:r w:rsidR="002D25BB" w:rsidRPr="0094416A">
        <w:rPr>
          <w:rFonts w:asciiTheme="majorBidi" w:hAnsiTheme="majorBidi" w:cstheme="majorBidi"/>
          <w:sz w:val="28"/>
          <w:szCs w:val="28"/>
          <w:lang w:bidi="ar-SY"/>
        </w:rPr>
        <w:t>63</w:t>
      </w:r>
      <w:r w:rsidR="003C1394" w:rsidRPr="0094416A">
        <w:rPr>
          <w:rFonts w:asciiTheme="majorBidi" w:hAnsiTheme="majorBidi" w:cstheme="majorBidi"/>
          <w:sz w:val="28"/>
          <w:szCs w:val="28"/>
          <w:lang w:bidi="ar-SY"/>
        </w:rPr>
        <w:t xml:space="preserve">, </w:t>
      </w:r>
      <w:r w:rsidR="002D25BB" w:rsidRPr="0094416A">
        <w:rPr>
          <w:rFonts w:asciiTheme="majorBidi" w:hAnsiTheme="majorBidi" w:cstheme="majorBidi"/>
          <w:sz w:val="28"/>
          <w:szCs w:val="28"/>
          <w:lang w:bidi="ar-SY"/>
        </w:rPr>
        <w:t>144</w:t>
      </w:r>
      <w:r w:rsidR="003C1394" w:rsidRPr="0094416A">
        <w:rPr>
          <w:rFonts w:asciiTheme="majorBidi" w:hAnsiTheme="majorBidi" w:cstheme="majorBidi"/>
          <w:sz w:val="28"/>
          <w:szCs w:val="28"/>
          <w:lang w:bidi="ar-SY"/>
        </w:rPr>
        <w:t>]. Показано, что субинволюция матки и нарушение оттока, а так же застой ее содержимого ведет к увеличению уровня бактериальной обсемененности эндометрия.</w:t>
      </w:r>
      <w:r w:rsidR="00ED26D9" w:rsidRPr="0094416A">
        <w:rPr>
          <w:rFonts w:asciiTheme="majorBidi" w:hAnsiTheme="majorBidi" w:cstheme="majorBidi"/>
          <w:sz w:val="28"/>
          <w:szCs w:val="28"/>
          <w:lang w:bidi="ar-SY"/>
        </w:rPr>
        <w:t xml:space="preserve"> Инфицирование происходит при</w:t>
      </w:r>
      <w:r w:rsidR="00537620" w:rsidRPr="0094416A">
        <w:rPr>
          <w:rFonts w:asciiTheme="majorBidi" w:hAnsiTheme="majorBidi" w:cstheme="majorBidi"/>
          <w:sz w:val="28"/>
          <w:szCs w:val="28"/>
          <w:lang w:bidi="ar-SY"/>
        </w:rPr>
        <w:t xml:space="preserve"> нарушении пассажа раневого отделяемого, т.к. его застой приводят к уменьшению бактерицидности свежей кровяной сыворотки в лохиях, что, в свою очередь, приводит к обильному размножению условно-патогенных микроорганизмов и развитию острого гнойного воспаления [</w:t>
      </w:r>
      <w:r w:rsidR="002D25BB" w:rsidRPr="0094416A">
        <w:rPr>
          <w:rFonts w:asciiTheme="majorBidi" w:hAnsiTheme="majorBidi" w:cstheme="majorBidi"/>
          <w:sz w:val="28"/>
          <w:szCs w:val="28"/>
          <w:lang w:bidi="ar-SY"/>
        </w:rPr>
        <w:t>11, 13, 16</w:t>
      </w:r>
      <w:r w:rsidR="00537620" w:rsidRPr="0094416A">
        <w:rPr>
          <w:rFonts w:asciiTheme="majorBidi" w:hAnsiTheme="majorBidi" w:cstheme="majorBidi"/>
          <w:sz w:val="28"/>
          <w:szCs w:val="28"/>
          <w:lang w:bidi="ar-SY"/>
        </w:rPr>
        <w:t>].</w:t>
      </w:r>
      <w:r w:rsidR="003B0B9F" w:rsidRPr="0094416A">
        <w:rPr>
          <w:rFonts w:asciiTheme="majorBidi" w:hAnsiTheme="majorBidi" w:cstheme="majorBidi"/>
          <w:sz w:val="28"/>
          <w:szCs w:val="28"/>
          <w:lang w:bidi="ar-SY"/>
        </w:rPr>
        <w:t xml:space="preserve"> </w:t>
      </w:r>
      <w:r w:rsidR="00A81C63" w:rsidRPr="0094416A">
        <w:rPr>
          <w:rFonts w:asciiTheme="majorBidi" w:hAnsiTheme="majorBidi" w:cstheme="majorBidi"/>
          <w:sz w:val="28"/>
          <w:szCs w:val="28"/>
          <w:lang w:bidi="ar-SY"/>
        </w:rPr>
        <w:t xml:space="preserve">Известно, что </w:t>
      </w:r>
      <w:r w:rsidR="006E0AB6" w:rsidRPr="0094416A">
        <w:rPr>
          <w:rFonts w:asciiTheme="majorBidi" w:hAnsiTheme="majorBidi" w:cstheme="majorBidi"/>
          <w:sz w:val="28"/>
          <w:szCs w:val="28"/>
          <w:lang w:bidi="ar-SY"/>
        </w:rPr>
        <w:t>и а</w:t>
      </w:r>
      <w:r w:rsidR="00A81C63" w:rsidRPr="0094416A">
        <w:rPr>
          <w:rFonts w:asciiTheme="majorBidi" w:hAnsiTheme="majorBidi" w:cstheme="majorBidi"/>
          <w:sz w:val="28"/>
          <w:szCs w:val="28"/>
          <w:lang w:bidi="ar-SY"/>
        </w:rPr>
        <w:t>ктивация сократительной деятельности матки дезаминоокситоцином или мизопростолом приводит к достоверному замедлению инволюции матки и сопровождается высоким риском развития послеродового эндометрита</w:t>
      </w:r>
      <w:r w:rsidR="0016751F" w:rsidRPr="0094416A">
        <w:rPr>
          <w:rFonts w:asciiTheme="majorBidi" w:hAnsiTheme="majorBidi" w:cstheme="majorBidi"/>
          <w:sz w:val="28"/>
          <w:szCs w:val="28"/>
          <w:lang w:bidi="ar-SY"/>
        </w:rPr>
        <w:t xml:space="preserve"> [</w:t>
      </w:r>
      <w:r w:rsidR="00EB72D2" w:rsidRPr="0094416A">
        <w:rPr>
          <w:rFonts w:asciiTheme="majorBidi" w:hAnsiTheme="majorBidi" w:cstheme="majorBidi"/>
          <w:sz w:val="28"/>
          <w:szCs w:val="28"/>
          <w:lang w:bidi="ar-SY"/>
        </w:rPr>
        <w:t>108</w:t>
      </w:r>
      <w:r w:rsidR="0016751F" w:rsidRPr="0094416A">
        <w:rPr>
          <w:rFonts w:asciiTheme="majorBidi" w:hAnsiTheme="majorBidi" w:cstheme="majorBidi"/>
          <w:sz w:val="28"/>
          <w:szCs w:val="28"/>
          <w:lang w:bidi="ar-SY"/>
        </w:rPr>
        <w:t>]</w:t>
      </w:r>
      <w:r w:rsidR="00A81C63" w:rsidRPr="0094416A">
        <w:rPr>
          <w:rFonts w:asciiTheme="majorBidi" w:hAnsiTheme="majorBidi" w:cstheme="majorBidi"/>
          <w:sz w:val="28"/>
          <w:szCs w:val="28"/>
          <w:lang w:bidi="ar-SY"/>
        </w:rPr>
        <w:t>.</w:t>
      </w:r>
      <w:r w:rsidR="0016751F" w:rsidRPr="0094416A">
        <w:rPr>
          <w:rFonts w:asciiTheme="majorBidi" w:hAnsiTheme="majorBidi" w:cstheme="majorBidi"/>
          <w:sz w:val="28"/>
          <w:szCs w:val="28"/>
          <w:lang w:bidi="ar-SY"/>
        </w:rPr>
        <w:t xml:space="preserve"> </w:t>
      </w:r>
    </w:p>
    <w:p w:rsidR="00403902" w:rsidRPr="0094416A" w:rsidRDefault="00F306C3"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По данным ряда исследований [</w:t>
      </w:r>
      <w:r w:rsidR="00EB72D2" w:rsidRPr="0094416A">
        <w:rPr>
          <w:rFonts w:asciiTheme="majorBidi" w:hAnsiTheme="majorBidi" w:cstheme="majorBidi"/>
          <w:sz w:val="28"/>
          <w:szCs w:val="28"/>
          <w:lang w:bidi="ar-SY"/>
        </w:rPr>
        <w:t>103, 112</w:t>
      </w:r>
      <w:r w:rsidR="00317AF3" w:rsidRPr="0094416A">
        <w:rPr>
          <w:rFonts w:asciiTheme="majorBidi" w:hAnsiTheme="majorBidi" w:cstheme="majorBidi"/>
          <w:sz w:val="28"/>
          <w:szCs w:val="28"/>
          <w:lang w:bidi="ar-SY"/>
        </w:rPr>
        <w:t>], патогенетическим механизмом нарушения инволюционных процессов матки при наличии в ее полости остатков плацентарной ткани является функционирующий эпителий плацентарных ворсин, продуцирующий утерорелаксирующие вещества. Также задержавшаяся плацентарная ткань может способствовать поддержанию воспалени</w:t>
      </w:r>
      <w:r w:rsidR="00F90217" w:rsidRPr="0094416A">
        <w:rPr>
          <w:rFonts w:asciiTheme="majorBidi" w:hAnsiTheme="majorBidi" w:cstheme="majorBidi"/>
          <w:sz w:val="28"/>
          <w:szCs w:val="28"/>
          <w:lang w:bidi="ar-SY"/>
        </w:rPr>
        <w:t>я в слизистой оболочке матки [</w:t>
      </w:r>
      <w:r w:rsidR="00A24AC2" w:rsidRPr="0094416A">
        <w:rPr>
          <w:rFonts w:asciiTheme="majorBidi" w:hAnsiTheme="majorBidi" w:cstheme="majorBidi"/>
          <w:sz w:val="28"/>
          <w:szCs w:val="28"/>
          <w:lang w:bidi="ar-SY"/>
        </w:rPr>
        <w:t>41 - 42</w:t>
      </w:r>
      <w:r w:rsidR="00603B60" w:rsidRPr="0094416A">
        <w:rPr>
          <w:rFonts w:asciiTheme="majorBidi" w:hAnsiTheme="majorBidi" w:cstheme="majorBidi"/>
          <w:sz w:val="28"/>
          <w:szCs w:val="28"/>
          <w:lang w:bidi="ar-SY"/>
        </w:rPr>
        <w:t xml:space="preserve">,  </w:t>
      </w:r>
      <w:r w:rsidR="00A24AC2" w:rsidRPr="0094416A">
        <w:rPr>
          <w:rFonts w:asciiTheme="majorBidi" w:hAnsiTheme="majorBidi" w:cstheme="majorBidi"/>
          <w:sz w:val="28"/>
          <w:szCs w:val="28"/>
          <w:lang w:bidi="ar-SY"/>
        </w:rPr>
        <w:t>54, 89</w:t>
      </w:r>
      <w:r w:rsidR="00317AF3" w:rsidRPr="0094416A">
        <w:rPr>
          <w:rFonts w:asciiTheme="majorBidi" w:hAnsiTheme="majorBidi" w:cstheme="majorBidi"/>
          <w:sz w:val="28"/>
          <w:szCs w:val="28"/>
          <w:lang w:bidi="ar-SY"/>
        </w:rPr>
        <w:t>].</w:t>
      </w:r>
    </w:p>
    <w:p w:rsidR="00A91433" w:rsidRPr="0094416A" w:rsidRDefault="00A91433"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Д. Усанов в зависимости от гистероскопической картины выделяет две формы первичной субинволюции матки: по типу гематометры и субинволюция на фоне остатков в матке децидуальной ткани [</w:t>
      </w:r>
      <w:r w:rsidR="00A24AC2" w:rsidRPr="0094416A">
        <w:rPr>
          <w:rFonts w:asciiTheme="majorBidi" w:hAnsiTheme="majorBidi" w:cstheme="majorBidi"/>
          <w:sz w:val="28"/>
          <w:szCs w:val="28"/>
          <w:lang w:bidi="ar-SY"/>
        </w:rPr>
        <w:t>112</w:t>
      </w:r>
      <w:r w:rsidRPr="0094416A">
        <w:rPr>
          <w:rFonts w:asciiTheme="majorBidi" w:hAnsiTheme="majorBidi" w:cstheme="majorBidi"/>
          <w:sz w:val="28"/>
          <w:szCs w:val="28"/>
          <w:lang w:bidi="ar-SY"/>
        </w:rPr>
        <w:t>]. Выявлено, что у 96,2 %</w:t>
      </w:r>
      <w:r w:rsidR="00C67C7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пациенток с послеродовым эндометритом заболевание сопровождается субинволюцией. Это дает основание </w:t>
      </w:r>
      <w:r w:rsidRPr="0094416A">
        <w:rPr>
          <w:rFonts w:asciiTheme="majorBidi" w:hAnsiTheme="majorBidi" w:cstheme="majorBidi"/>
          <w:sz w:val="28"/>
          <w:szCs w:val="28"/>
          <w:lang w:bidi="ar-SY"/>
        </w:rPr>
        <w:lastRenderedPageBreak/>
        <w:t>предполагать, что субинволюция матки является ранним признаком начинающегося эндометрита.</w:t>
      </w:r>
      <w:r w:rsidR="002F4519" w:rsidRPr="0094416A">
        <w:rPr>
          <w:rFonts w:asciiTheme="majorBidi" w:hAnsiTheme="majorBidi" w:cstheme="majorBidi"/>
          <w:sz w:val="28"/>
          <w:szCs w:val="28"/>
          <w:lang w:bidi="ar-SY"/>
        </w:rPr>
        <w:t xml:space="preserve"> </w:t>
      </w:r>
      <w:r w:rsidR="0005511A" w:rsidRPr="0094416A">
        <w:rPr>
          <w:rFonts w:asciiTheme="majorBidi" w:hAnsiTheme="majorBidi" w:cstheme="majorBidi"/>
          <w:sz w:val="28"/>
          <w:szCs w:val="28"/>
          <w:lang w:bidi="ar-SY"/>
        </w:rPr>
        <w:t>К</w:t>
      </w:r>
      <w:r w:rsidR="002F4519" w:rsidRPr="0094416A">
        <w:rPr>
          <w:rFonts w:asciiTheme="majorBidi" w:hAnsiTheme="majorBidi" w:cstheme="majorBidi"/>
          <w:sz w:val="28"/>
          <w:szCs w:val="28"/>
          <w:lang w:bidi="ar-SY"/>
        </w:rPr>
        <w:t xml:space="preserve"> понятию субинволюции </w:t>
      </w:r>
      <w:r w:rsidR="0005511A" w:rsidRPr="0094416A">
        <w:rPr>
          <w:rFonts w:asciiTheme="majorBidi" w:hAnsiTheme="majorBidi" w:cstheme="majorBidi"/>
          <w:sz w:val="28"/>
          <w:szCs w:val="28"/>
          <w:lang w:bidi="ar-SY"/>
        </w:rPr>
        <w:t xml:space="preserve">матки </w:t>
      </w:r>
      <w:r w:rsidR="002F4519" w:rsidRPr="0094416A">
        <w:rPr>
          <w:rFonts w:asciiTheme="majorBidi" w:hAnsiTheme="majorBidi" w:cstheme="majorBidi"/>
          <w:sz w:val="28"/>
          <w:szCs w:val="28"/>
          <w:lang w:bidi="ar-SY"/>
        </w:rPr>
        <w:t xml:space="preserve">предлагается </w:t>
      </w:r>
      <w:r w:rsidR="0005511A" w:rsidRPr="0094416A">
        <w:rPr>
          <w:rFonts w:asciiTheme="majorBidi" w:hAnsiTheme="majorBidi" w:cstheme="majorBidi"/>
          <w:sz w:val="28"/>
          <w:szCs w:val="28"/>
          <w:lang w:bidi="ar-SY"/>
        </w:rPr>
        <w:t xml:space="preserve">сходный подход </w:t>
      </w:r>
      <w:r w:rsidR="002F4519" w:rsidRPr="0094416A">
        <w:rPr>
          <w:rFonts w:asciiTheme="majorBidi" w:hAnsiTheme="majorBidi" w:cstheme="majorBidi"/>
          <w:sz w:val="28"/>
          <w:szCs w:val="28"/>
          <w:lang w:bidi="ar-SY"/>
        </w:rPr>
        <w:t xml:space="preserve">и в работе Н.В. Стрижовой </w:t>
      </w:r>
      <w:r w:rsidR="00546371" w:rsidRPr="0094416A">
        <w:rPr>
          <w:rFonts w:asciiTheme="majorBidi" w:hAnsiTheme="majorBidi" w:cstheme="majorBidi"/>
          <w:sz w:val="28"/>
          <w:szCs w:val="28"/>
          <w:lang w:bidi="ar-SY"/>
        </w:rPr>
        <w:t>и соавторов</w:t>
      </w:r>
      <w:r w:rsidR="002F4519" w:rsidRPr="0094416A">
        <w:rPr>
          <w:rFonts w:asciiTheme="majorBidi" w:hAnsiTheme="majorBidi" w:cstheme="majorBidi"/>
          <w:sz w:val="28"/>
          <w:szCs w:val="28"/>
          <w:lang w:bidi="ar-SY"/>
        </w:rPr>
        <w:t xml:space="preserve"> (2005</w:t>
      </w:r>
      <w:r w:rsidR="001136EF" w:rsidRPr="0094416A">
        <w:rPr>
          <w:rFonts w:asciiTheme="majorBidi" w:hAnsiTheme="majorBidi" w:cstheme="majorBidi"/>
          <w:sz w:val="28"/>
          <w:szCs w:val="28"/>
          <w:lang w:bidi="ar-SY"/>
        </w:rPr>
        <w:t xml:space="preserve"> г.</w:t>
      </w:r>
      <w:r w:rsidR="002F4519" w:rsidRPr="0094416A">
        <w:rPr>
          <w:rFonts w:asciiTheme="majorBidi" w:hAnsiTheme="majorBidi" w:cstheme="majorBidi"/>
          <w:sz w:val="28"/>
          <w:szCs w:val="28"/>
          <w:lang w:bidi="ar-SY"/>
        </w:rPr>
        <w:t xml:space="preserve">), которые считают, что для послеродового эндометрита характерна стертая клиническая картина заболевания, основными симптомами которого были признаки субинволюции матки, поэтому его целесообразно рассматривать не как отдельную нозологическую форму, а как эндометрит, протекающий моносимптомно </w:t>
      </w:r>
      <w:r w:rsidR="005955E7" w:rsidRPr="0094416A">
        <w:rPr>
          <w:rFonts w:asciiTheme="majorBidi" w:hAnsiTheme="majorBidi" w:cstheme="majorBidi"/>
          <w:sz w:val="28"/>
          <w:szCs w:val="28"/>
          <w:lang w:bidi="ar-SY"/>
        </w:rPr>
        <w:t>[</w:t>
      </w:r>
      <w:r w:rsidR="00A24AC2" w:rsidRPr="0094416A">
        <w:rPr>
          <w:rFonts w:asciiTheme="majorBidi" w:hAnsiTheme="majorBidi" w:cstheme="majorBidi"/>
          <w:sz w:val="28"/>
          <w:szCs w:val="28"/>
          <w:lang w:bidi="ar-SY"/>
        </w:rPr>
        <w:t>104</w:t>
      </w:r>
      <w:r w:rsidR="00C67C77" w:rsidRPr="0094416A">
        <w:rPr>
          <w:rFonts w:asciiTheme="majorBidi" w:hAnsiTheme="majorBidi" w:cstheme="majorBidi"/>
          <w:sz w:val="28"/>
          <w:szCs w:val="28"/>
          <w:lang w:bidi="ar-SY"/>
        </w:rPr>
        <w:t>].</w:t>
      </w:r>
    </w:p>
    <w:p w:rsidR="00A81AFC" w:rsidRPr="0094416A" w:rsidRDefault="00017E82"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И.</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В. Дуда и соавторы</w:t>
      </w:r>
      <w:r w:rsidR="00A81AFC" w:rsidRPr="0094416A">
        <w:rPr>
          <w:rFonts w:asciiTheme="majorBidi" w:hAnsiTheme="majorBidi" w:cstheme="majorBidi"/>
          <w:sz w:val="28"/>
          <w:szCs w:val="28"/>
          <w:lang w:bidi="ar-SY"/>
        </w:rPr>
        <w:t xml:space="preserve"> (1997</w:t>
      </w:r>
      <w:r w:rsidR="001136EF" w:rsidRPr="0094416A">
        <w:rPr>
          <w:rFonts w:asciiTheme="majorBidi" w:hAnsiTheme="majorBidi" w:cstheme="majorBidi"/>
          <w:sz w:val="28"/>
          <w:szCs w:val="28"/>
          <w:lang w:bidi="ar-SY"/>
        </w:rPr>
        <w:t xml:space="preserve"> г.</w:t>
      </w:r>
      <w:r w:rsidR="00A81AFC" w:rsidRPr="0094416A">
        <w:rPr>
          <w:rFonts w:asciiTheme="majorBidi" w:hAnsiTheme="majorBidi" w:cstheme="majorBidi"/>
          <w:sz w:val="28"/>
          <w:szCs w:val="28"/>
          <w:lang w:bidi="ar-SY"/>
        </w:rPr>
        <w:t>) различают в своей классификации следующие причины первичной субинволюции матки: перерастяжение мышцы матки (крупный плод, многоводие, многоплодие), нарушение процессов гемомикроциркуляции (поздний гестоз, первородящие старшего возраста, несвоевременное опорожнение мочевого пузыря и кишечника), сложные нейрогуморальные и рецепторные изменения в матке (аномалии сократительной деятельности матки), а также внутриматочные манипуляции и оперативные вмешательства в родах</w:t>
      </w:r>
      <w:r w:rsidR="00263A34" w:rsidRPr="0094416A">
        <w:rPr>
          <w:rFonts w:asciiTheme="majorBidi" w:hAnsiTheme="majorBidi" w:cstheme="majorBidi"/>
          <w:sz w:val="28"/>
          <w:szCs w:val="28"/>
          <w:lang w:bidi="ar-SY"/>
        </w:rPr>
        <w:t xml:space="preserve"> [</w:t>
      </w:r>
      <w:r w:rsidR="0061187B" w:rsidRPr="0094416A">
        <w:rPr>
          <w:rFonts w:asciiTheme="majorBidi" w:hAnsiTheme="majorBidi" w:cstheme="majorBidi"/>
          <w:sz w:val="28"/>
          <w:szCs w:val="28"/>
          <w:lang w:bidi="ar-SY"/>
        </w:rPr>
        <w:t>40</w:t>
      </w:r>
      <w:r w:rsidR="00F93035" w:rsidRPr="0094416A">
        <w:rPr>
          <w:rFonts w:asciiTheme="majorBidi" w:hAnsiTheme="majorBidi" w:cstheme="majorBidi"/>
          <w:sz w:val="28"/>
          <w:szCs w:val="28"/>
          <w:lang w:bidi="ar-SY"/>
        </w:rPr>
        <w:t>].</w:t>
      </w:r>
      <w:proofErr w:type="gramEnd"/>
    </w:p>
    <w:p w:rsidR="009330C4" w:rsidRPr="0094416A" w:rsidRDefault="00815BDB"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w:t>
      </w:r>
      <w:r w:rsidR="00A74DEE">
        <w:rPr>
          <w:rFonts w:asciiTheme="majorBidi" w:hAnsiTheme="majorBidi" w:cstheme="majorBidi"/>
          <w:sz w:val="28"/>
          <w:szCs w:val="28"/>
          <w:lang w:bidi="ar-SY"/>
        </w:rPr>
        <w:t> </w:t>
      </w:r>
      <w:r w:rsidRPr="0094416A">
        <w:rPr>
          <w:rFonts w:asciiTheme="majorBidi" w:hAnsiTheme="majorBidi" w:cstheme="majorBidi"/>
          <w:sz w:val="28"/>
          <w:szCs w:val="28"/>
          <w:lang w:bidi="ar-SY"/>
        </w:rPr>
        <w:t>В. Абрамченко и соавторы</w:t>
      </w:r>
      <w:r w:rsidR="00A174F3" w:rsidRPr="0094416A">
        <w:rPr>
          <w:rFonts w:asciiTheme="majorBidi" w:hAnsiTheme="majorBidi" w:cstheme="majorBidi"/>
          <w:sz w:val="28"/>
          <w:szCs w:val="28"/>
          <w:lang w:bidi="ar-SY"/>
        </w:rPr>
        <w:t xml:space="preserve"> (2000</w:t>
      </w:r>
      <w:r w:rsidR="000547F0" w:rsidRPr="0094416A">
        <w:rPr>
          <w:rFonts w:asciiTheme="majorBidi" w:hAnsiTheme="majorBidi" w:cstheme="majorBidi"/>
          <w:sz w:val="28"/>
          <w:szCs w:val="28"/>
          <w:lang w:bidi="ar-SY"/>
        </w:rPr>
        <w:t xml:space="preserve"> г.</w:t>
      </w:r>
      <w:r w:rsidR="00A174F3" w:rsidRPr="0094416A">
        <w:rPr>
          <w:rFonts w:asciiTheme="majorBidi" w:hAnsiTheme="majorBidi" w:cstheme="majorBidi"/>
          <w:sz w:val="28"/>
          <w:szCs w:val="28"/>
          <w:lang w:bidi="ar-SY"/>
        </w:rPr>
        <w:t>) выделяют две формы заболевания: истинная и инфицированная субинволюция матки [1]. Авторы подчеркивают, что при истинной субинволюции самое тщательное обследование не обнаруживает</w:t>
      </w:r>
      <w:r w:rsidR="00060905" w:rsidRPr="0094416A">
        <w:rPr>
          <w:rFonts w:asciiTheme="majorBidi" w:hAnsiTheme="majorBidi" w:cstheme="majorBidi"/>
          <w:sz w:val="28"/>
          <w:szCs w:val="28"/>
          <w:lang w:bidi="ar-SY"/>
        </w:rPr>
        <w:t xml:space="preserve"> </w:t>
      </w:r>
      <w:r w:rsidR="00A174F3" w:rsidRPr="0094416A">
        <w:rPr>
          <w:rFonts w:asciiTheme="majorBidi" w:hAnsiTheme="majorBidi" w:cstheme="majorBidi"/>
          <w:sz w:val="28"/>
          <w:szCs w:val="28"/>
          <w:lang w:bidi="ar-SY"/>
        </w:rPr>
        <w:t>каких-либо признаков инфекции. Для инфицированной субинволюции матки характерны следующие симптомы: повышение температуры, наличие бурых выделений, изменение морфологии крови. Данная форма, по их мнению, является инфекцио</w:t>
      </w:r>
      <w:r w:rsidR="00F93035" w:rsidRPr="0094416A">
        <w:rPr>
          <w:rFonts w:asciiTheme="majorBidi" w:hAnsiTheme="majorBidi" w:cstheme="majorBidi"/>
          <w:sz w:val="28"/>
          <w:szCs w:val="28"/>
          <w:lang w:bidi="ar-SY"/>
        </w:rPr>
        <w:t>нным послеродовым заболеванием.</w:t>
      </w:r>
    </w:p>
    <w:p w:rsidR="009330C4" w:rsidRPr="0094416A" w:rsidRDefault="00144B88"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В условиях широкого применения антибиотиков существенно уменьшилась выраженность общих признаков инфекции (чаще встречаются стертые формы заболевания), при этом эндометриты, метротромбофлебиты, параметриты клинически часто протекаю</w:t>
      </w:r>
      <w:r w:rsidR="008640E8" w:rsidRPr="0094416A">
        <w:rPr>
          <w:rFonts w:asciiTheme="majorBidi" w:hAnsiTheme="majorBidi" w:cstheme="majorBidi"/>
          <w:sz w:val="28"/>
          <w:szCs w:val="28"/>
          <w:lang w:bidi="ar-SY"/>
        </w:rPr>
        <w:t>т по типу субинволюции матки [</w:t>
      </w:r>
      <w:r w:rsidR="00F02BED" w:rsidRPr="0094416A">
        <w:rPr>
          <w:rFonts w:asciiTheme="majorBidi" w:hAnsiTheme="majorBidi" w:cstheme="majorBidi"/>
          <w:sz w:val="28"/>
          <w:szCs w:val="28"/>
          <w:lang w:bidi="ar-SY"/>
        </w:rPr>
        <w:t>94, 102</w:t>
      </w:r>
      <w:r w:rsidRPr="0094416A">
        <w:rPr>
          <w:rFonts w:asciiTheme="majorBidi" w:hAnsiTheme="majorBidi" w:cstheme="majorBidi"/>
          <w:sz w:val="28"/>
          <w:szCs w:val="28"/>
          <w:lang w:bidi="ar-SY"/>
        </w:rPr>
        <w:t xml:space="preserve">]. Стертые формы потенциально опасны в плане генерализации процесса, так как тяжелым формам послеродовой инфекции, как правило, </w:t>
      </w:r>
      <w:r w:rsidRPr="0094416A">
        <w:rPr>
          <w:rFonts w:asciiTheme="majorBidi" w:hAnsiTheme="majorBidi" w:cstheme="majorBidi"/>
          <w:sz w:val="28"/>
          <w:szCs w:val="28"/>
          <w:lang w:bidi="ar-SY"/>
        </w:rPr>
        <w:lastRenderedPageBreak/>
        <w:t>предшествуют более легкие, своевременно не распо</w:t>
      </w:r>
      <w:r w:rsidR="003F5607" w:rsidRPr="0094416A">
        <w:rPr>
          <w:rFonts w:asciiTheme="majorBidi" w:hAnsiTheme="majorBidi" w:cstheme="majorBidi"/>
          <w:sz w:val="28"/>
          <w:szCs w:val="28"/>
          <w:lang w:bidi="ar-SY"/>
        </w:rPr>
        <w:t>знанные или не</w:t>
      </w:r>
      <w:r w:rsidRPr="0094416A">
        <w:rPr>
          <w:rFonts w:asciiTheme="majorBidi" w:hAnsiTheme="majorBidi" w:cstheme="majorBidi"/>
          <w:sz w:val="28"/>
          <w:szCs w:val="28"/>
          <w:lang w:bidi="ar-SY"/>
        </w:rPr>
        <w:t>адекват</w:t>
      </w:r>
      <w:r w:rsidR="00323175" w:rsidRPr="0094416A">
        <w:rPr>
          <w:rFonts w:asciiTheme="majorBidi" w:hAnsiTheme="majorBidi" w:cstheme="majorBidi"/>
          <w:sz w:val="28"/>
          <w:szCs w:val="28"/>
          <w:lang w:bidi="ar-SY"/>
        </w:rPr>
        <w:t>но пролеченные заболевания [</w:t>
      </w:r>
      <w:r w:rsidR="0043613A" w:rsidRPr="0094416A">
        <w:rPr>
          <w:rFonts w:asciiTheme="majorBidi" w:hAnsiTheme="majorBidi" w:cstheme="majorBidi"/>
          <w:sz w:val="28"/>
          <w:szCs w:val="28"/>
          <w:lang w:bidi="ar-SY"/>
        </w:rPr>
        <w:t xml:space="preserve">52, 100, </w:t>
      </w:r>
      <w:r w:rsidR="009123D3" w:rsidRPr="0094416A">
        <w:rPr>
          <w:rFonts w:asciiTheme="majorBidi" w:hAnsiTheme="majorBidi" w:cstheme="majorBidi"/>
          <w:sz w:val="28"/>
          <w:szCs w:val="28"/>
          <w:lang w:bidi="ar-SY"/>
        </w:rPr>
        <w:t xml:space="preserve"> 10</w:t>
      </w:r>
      <w:r w:rsidR="0043613A" w:rsidRPr="0094416A">
        <w:rPr>
          <w:rFonts w:asciiTheme="majorBidi" w:hAnsiTheme="majorBidi" w:cstheme="majorBidi"/>
          <w:sz w:val="28"/>
          <w:szCs w:val="28"/>
          <w:lang w:bidi="ar-SY"/>
        </w:rPr>
        <w:t>7</w:t>
      </w:r>
      <w:r w:rsidRPr="0094416A">
        <w:rPr>
          <w:rFonts w:asciiTheme="majorBidi" w:hAnsiTheme="majorBidi" w:cstheme="majorBidi"/>
          <w:sz w:val="28"/>
          <w:szCs w:val="28"/>
          <w:lang w:bidi="ar-SY"/>
        </w:rPr>
        <w:t>].</w:t>
      </w:r>
    </w:p>
    <w:p w:rsidR="00B11176" w:rsidRPr="0094416A" w:rsidRDefault="00CD6645"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Большую роль в прогнозировании и диагностике развития инфекционно-воспалительных процессов в послеродовом периоде ряд авторов отводит бактериологическому исследов</w:t>
      </w:r>
      <w:r w:rsidR="00874E26" w:rsidRPr="0094416A">
        <w:rPr>
          <w:rFonts w:asciiTheme="majorBidi" w:hAnsiTheme="majorBidi" w:cstheme="majorBidi"/>
          <w:sz w:val="28"/>
          <w:szCs w:val="28"/>
          <w:lang w:bidi="ar-SY"/>
        </w:rPr>
        <w:t>анию микрофлоры родовых путей [</w:t>
      </w:r>
      <w:r w:rsidR="000A6501" w:rsidRPr="0094416A">
        <w:rPr>
          <w:rFonts w:asciiTheme="majorBidi" w:hAnsiTheme="majorBidi" w:cstheme="majorBidi"/>
          <w:sz w:val="28"/>
          <w:szCs w:val="28"/>
          <w:lang w:bidi="ar-SY"/>
        </w:rPr>
        <w:t xml:space="preserve">125, </w:t>
      </w:r>
      <w:r w:rsidR="00453DE4" w:rsidRPr="0094416A">
        <w:rPr>
          <w:rFonts w:asciiTheme="majorBidi" w:hAnsiTheme="majorBidi" w:cstheme="majorBidi"/>
          <w:sz w:val="28"/>
          <w:szCs w:val="28"/>
          <w:lang w:bidi="ar-SY"/>
        </w:rPr>
        <w:t>147</w:t>
      </w:r>
      <w:r w:rsidRPr="0094416A">
        <w:rPr>
          <w:rFonts w:asciiTheme="majorBidi" w:hAnsiTheme="majorBidi" w:cstheme="majorBidi"/>
          <w:sz w:val="28"/>
          <w:szCs w:val="28"/>
          <w:lang w:bidi="ar-SY"/>
        </w:rPr>
        <w:t>]. Важность метода для диагностики вторичной субинволюции матки не подлежит сомнению. Однако микробиологическое исследование метроаспирата дает информацию только об одном компоненте воспалительного процесса и, естественно, не отражает реакции макроорг</w:t>
      </w:r>
      <w:r w:rsidR="004D15FE" w:rsidRPr="0094416A">
        <w:rPr>
          <w:rFonts w:asciiTheme="majorBidi" w:hAnsiTheme="majorBidi" w:cstheme="majorBidi"/>
          <w:sz w:val="28"/>
          <w:szCs w:val="28"/>
          <w:lang w:bidi="ar-SY"/>
        </w:rPr>
        <w:t>анизма на инфекцию [</w:t>
      </w:r>
      <w:r w:rsidR="00A901D2" w:rsidRPr="0094416A">
        <w:rPr>
          <w:rFonts w:asciiTheme="majorBidi" w:hAnsiTheme="majorBidi" w:cstheme="majorBidi"/>
          <w:sz w:val="28"/>
          <w:szCs w:val="28"/>
          <w:lang w:bidi="ar-SY"/>
        </w:rPr>
        <w:t>128</w:t>
      </w:r>
      <w:r w:rsidR="00FE1DEF" w:rsidRPr="0094416A">
        <w:rPr>
          <w:rFonts w:asciiTheme="majorBidi" w:hAnsiTheme="majorBidi" w:cstheme="majorBidi"/>
          <w:sz w:val="28"/>
          <w:szCs w:val="28"/>
          <w:lang w:bidi="ar-SY"/>
        </w:rPr>
        <w:t>,</w:t>
      </w:r>
      <w:r w:rsidR="00B235CC" w:rsidRPr="0094416A">
        <w:rPr>
          <w:rFonts w:asciiTheme="majorBidi" w:hAnsiTheme="majorBidi" w:cstheme="majorBidi"/>
          <w:sz w:val="28"/>
          <w:szCs w:val="28"/>
          <w:lang w:bidi="ar-SY"/>
        </w:rPr>
        <w:t xml:space="preserve"> </w:t>
      </w:r>
      <w:r w:rsidR="00A901D2" w:rsidRPr="0094416A">
        <w:rPr>
          <w:rFonts w:asciiTheme="majorBidi" w:hAnsiTheme="majorBidi" w:cstheme="majorBidi"/>
          <w:sz w:val="28"/>
          <w:szCs w:val="28"/>
          <w:lang w:bidi="ar-SY"/>
        </w:rPr>
        <w:t xml:space="preserve">162 - </w:t>
      </w:r>
      <w:r w:rsidR="004D15FE" w:rsidRPr="0094416A">
        <w:rPr>
          <w:rFonts w:asciiTheme="majorBidi" w:hAnsiTheme="majorBidi" w:cstheme="majorBidi"/>
          <w:sz w:val="28"/>
          <w:szCs w:val="28"/>
          <w:lang w:bidi="ar-SY"/>
        </w:rPr>
        <w:t>1</w:t>
      </w:r>
      <w:r w:rsidR="00A901D2" w:rsidRPr="0094416A">
        <w:rPr>
          <w:rFonts w:asciiTheme="majorBidi" w:hAnsiTheme="majorBidi" w:cstheme="majorBidi"/>
          <w:sz w:val="28"/>
          <w:szCs w:val="28"/>
          <w:lang w:bidi="ar-SY"/>
        </w:rPr>
        <w:t>63</w:t>
      </w:r>
      <w:r w:rsidR="00E35520" w:rsidRPr="0094416A">
        <w:rPr>
          <w:rFonts w:asciiTheme="majorBidi" w:hAnsiTheme="majorBidi" w:cstheme="majorBidi"/>
          <w:sz w:val="28"/>
          <w:szCs w:val="28"/>
          <w:lang w:bidi="ar-SY"/>
        </w:rPr>
        <w:t xml:space="preserve">, </w:t>
      </w:r>
      <w:r w:rsidR="00A901D2" w:rsidRPr="0094416A">
        <w:rPr>
          <w:rFonts w:asciiTheme="majorBidi" w:hAnsiTheme="majorBidi" w:cstheme="majorBidi"/>
          <w:sz w:val="28"/>
          <w:szCs w:val="28"/>
          <w:lang w:bidi="ar-SY"/>
        </w:rPr>
        <w:t>166</w:t>
      </w:r>
      <w:r w:rsidRPr="0094416A">
        <w:rPr>
          <w:rFonts w:asciiTheme="majorBidi" w:hAnsiTheme="majorBidi" w:cstheme="majorBidi"/>
          <w:sz w:val="28"/>
          <w:szCs w:val="28"/>
          <w:lang w:bidi="ar-SY"/>
        </w:rPr>
        <w:t>].</w:t>
      </w:r>
    </w:p>
    <w:p w:rsidR="004E5513" w:rsidRPr="0094416A" w:rsidRDefault="003A2DCA"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Сложность изучения этиологической структуры эндометрита </w:t>
      </w:r>
      <w:proofErr w:type="gramStart"/>
      <w:r w:rsidRPr="0094416A">
        <w:rPr>
          <w:rFonts w:asciiTheme="majorBidi" w:hAnsiTheme="majorBidi" w:cstheme="majorBidi"/>
          <w:sz w:val="28"/>
          <w:szCs w:val="28"/>
          <w:lang w:bidi="ar-SY"/>
        </w:rPr>
        <w:t>определяется</w:t>
      </w:r>
      <w:proofErr w:type="gramEnd"/>
      <w:r w:rsidRPr="0094416A">
        <w:rPr>
          <w:rFonts w:asciiTheme="majorBidi" w:hAnsiTheme="majorBidi" w:cstheme="majorBidi"/>
          <w:sz w:val="28"/>
          <w:szCs w:val="28"/>
          <w:lang w:bidi="ar-SY"/>
        </w:rPr>
        <w:t xml:space="preserve"> прежде всего тем, что полость матки даже после нормальных родов нестерильна и сам факт выделения из нее микрофлоры еще не свидетельствует о ее этиологической роли в воспалительном процессе. В связи с этим возникает необходимость дифференцировать возбудителей заболевания от микробов-контаминантов. Одним из методов является определение микробной обсемененности полости матки. При этом необходима как качественная, так и количественная х</w:t>
      </w:r>
      <w:r w:rsidR="00D30761" w:rsidRPr="0094416A">
        <w:rPr>
          <w:rFonts w:asciiTheme="majorBidi" w:hAnsiTheme="majorBidi" w:cstheme="majorBidi"/>
          <w:sz w:val="28"/>
          <w:szCs w:val="28"/>
          <w:lang w:bidi="ar-SY"/>
        </w:rPr>
        <w:t>арактеристика микрофлоры [2</w:t>
      </w:r>
      <w:r w:rsidR="0012223A" w:rsidRPr="0094416A">
        <w:rPr>
          <w:rFonts w:asciiTheme="majorBidi" w:hAnsiTheme="majorBidi" w:cstheme="majorBidi"/>
          <w:sz w:val="28"/>
          <w:szCs w:val="28"/>
          <w:lang w:bidi="ar-SY"/>
        </w:rPr>
        <w:t>9</w:t>
      </w:r>
      <w:r w:rsidR="001E17C7" w:rsidRPr="0094416A">
        <w:rPr>
          <w:rFonts w:asciiTheme="majorBidi" w:hAnsiTheme="majorBidi" w:cstheme="majorBidi"/>
          <w:sz w:val="28"/>
          <w:szCs w:val="28"/>
          <w:lang w:bidi="ar-SY"/>
        </w:rPr>
        <w:t>, 36</w:t>
      </w:r>
      <w:r w:rsidRPr="0094416A">
        <w:rPr>
          <w:rFonts w:asciiTheme="majorBidi" w:hAnsiTheme="majorBidi" w:cstheme="majorBidi"/>
          <w:sz w:val="28"/>
          <w:szCs w:val="28"/>
          <w:lang w:bidi="ar-SY"/>
        </w:rPr>
        <w:t>].</w:t>
      </w:r>
    </w:p>
    <w:p w:rsidR="00B72C36" w:rsidRPr="0094416A" w:rsidRDefault="00B72C36"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Классическим методом </w:t>
      </w:r>
      <w:proofErr w:type="gramStart"/>
      <w:r w:rsidRPr="0094416A">
        <w:rPr>
          <w:rFonts w:asciiTheme="majorBidi" w:hAnsiTheme="majorBidi" w:cstheme="majorBidi"/>
          <w:sz w:val="28"/>
          <w:szCs w:val="28"/>
          <w:lang w:bidi="ar-SY"/>
        </w:rPr>
        <w:t>контроля за</w:t>
      </w:r>
      <w:proofErr w:type="gramEnd"/>
      <w:r w:rsidRPr="0094416A">
        <w:rPr>
          <w:rFonts w:asciiTheme="majorBidi" w:hAnsiTheme="majorBidi" w:cstheme="majorBidi"/>
          <w:sz w:val="28"/>
          <w:szCs w:val="28"/>
          <w:lang w:bidi="ar-SY"/>
        </w:rPr>
        <w:t xml:space="preserve"> послеродовой инволюцией матки является определение высоты стояния ее дна над лоном. К концу 1-х суток дно м</w:t>
      </w:r>
      <w:r w:rsidR="00815BDB" w:rsidRPr="0094416A">
        <w:rPr>
          <w:rFonts w:asciiTheme="majorBidi" w:hAnsiTheme="majorBidi" w:cstheme="majorBidi"/>
          <w:sz w:val="28"/>
          <w:szCs w:val="28"/>
          <w:lang w:bidi="ar-SY"/>
        </w:rPr>
        <w:t>атки находится на уровне пупка –</w:t>
      </w:r>
      <w:r w:rsidRPr="0094416A">
        <w:rPr>
          <w:rFonts w:asciiTheme="majorBidi" w:hAnsiTheme="majorBidi" w:cstheme="majorBidi"/>
          <w:sz w:val="28"/>
          <w:szCs w:val="28"/>
          <w:lang w:bidi="ar-SY"/>
        </w:rPr>
        <w:t xml:space="preserve"> в 13</w:t>
      </w:r>
      <w:r w:rsidR="006D3DE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6D3DE7"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16 см над лоном. В последующие дни</w:t>
      </w:r>
      <w:r w:rsidR="00CB31B1"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высота дна матки уменьшается ежедневно на 2 см, и на 5-е сутки оно находится на середине расстояния между лоном и пупком.</w:t>
      </w:r>
    </w:p>
    <w:p w:rsidR="00273200" w:rsidRPr="0094416A" w:rsidRDefault="00273200"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Однако общепринятое клиническое определение высоты стояния дна матки не позволяет точно судить о ее размерах и объективно оценивать динамику их уменьшения, особенно у женщин с ожирением и после оперативного родоразрешения.</w:t>
      </w:r>
    </w:p>
    <w:p w:rsidR="00B72C36" w:rsidRPr="0094416A" w:rsidRDefault="00B72C36"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 литературе имеется ряд работ, посвященных использованию метода эхографии для исследования матки после родов per vias naturales и </w:t>
      </w:r>
      <w:r w:rsidR="00CA3E4C" w:rsidRPr="0094416A">
        <w:rPr>
          <w:rFonts w:asciiTheme="majorBidi" w:hAnsiTheme="majorBidi" w:cstheme="majorBidi"/>
          <w:sz w:val="28"/>
          <w:szCs w:val="28"/>
          <w:lang w:bidi="ar-SY"/>
        </w:rPr>
        <w:t>КС</w:t>
      </w:r>
      <w:r w:rsidRPr="0094416A">
        <w:rPr>
          <w:rFonts w:asciiTheme="majorBidi" w:hAnsiTheme="majorBidi" w:cstheme="majorBidi"/>
          <w:sz w:val="28"/>
          <w:szCs w:val="28"/>
          <w:lang w:bidi="ar-SY"/>
        </w:rPr>
        <w:t xml:space="preserve">, а </w:t>
      </w:r>
      <w:r w:rsidRPr="0094416A">
        <w:rPr>
          <w:rFonts w:asciiTheme="majorBidi" w:hAnsiTheme="majorBidi" w:cstheme="majorBidi"/>
          <w:sz w:val="28"/>
          <w:szCs w:val="28"/>
          <w:lang w:bidi="ar-SY"/>
        </w:rPr>
        <w:lastRenderedPageBreak/>
        <w:t xml:space="preserve">также </w:t>
      </w:r>
      <w:r w:rsidR="006252DC" w:rsidRPr="0094416A">
        <w:rPr>
          <w:rFonts w:asciiTheme="majorBidi" w:hAnsiTheme="majorBidi" w:cstheme="majorBidi"/>
          <w:sz w:val="28"/>
          <w:szCs w:val="28"/>
          <w:lang w:bidi="ar-SY"/>
        </w:rPr>
        <w:t>позволяет произвести точные измерения размеров органов малого таза, оценить динамику инволюции послеродовой матки и, следовательно, выбрать рациональную тактику ведения родильницы</w:t>
      </w:r>
      <w:r w:rsidRPr="0094416A">
        <w:rPr>
          <w:rFonts w:asciiTheme="majorBidi" w:hAnsiTheme="majorBidi" w:cstheme="majorBidi"/>
          <w:sz w:val="28"/>
          <w:szCs w:val="28"/>
          <w:lang w:bidi="ar-SY"/>
        </w:rPr>
        <w:t xml:space="preserve"> [</w:t>
      </w:r>
      <w:r w:rsidR="004009F4" w:rsidRPr="0094416A">
        <w:rPr>
          <w:rFonts w:asciiTheme="majorBidi" w:hAnsiTheme="majorBidi" w:cstheme="majorBidi"/>
          <w:sz w:val="28"/>
          <w:szCs w:val="28"/>
          <w:lang w:bidi="ar-SY"/>
        </w:rPr>
        <w:t>24, 37</w:t>
      </w:r>
      <w:r w:rsidR="006C5462" w:rsidRPr="0094416A">
        <w:rPr>
          <w:rFonts w:asciiTheme="majorBidi" w:hAnsiTheme="majorBidi" w:cstheme="majorBidi"/>
          <w:sz w:val="28"/>
          <w:szCs w:val="28"/>
          <w:lang w:bidi="ar-SY"/>
        </w:rPr>
        <w:t xml:space="preserve">, </w:t>
      </w:r>
      <w:r w:rsidR="00CA0544" w:rsidRPr="0094416A">
        <w:rPr>
          <w:rFonts w:asciiTheme="majorBidi" w:hAnsiTheme="majorBidi" w:cstheme="majorBidi"/>
          <w:sz w:val="28"/>
          <w:szCs w:val="28"/>
          <w:lang w:bidi="ar-SY"/>
        </w:rPr>
        <w:t>51</w:t>
      </w:r>
      <w:r w:rsidR="004009F4" w:rsidRPr="0094416A">
        <w:rPr>
          <w:rFonts w:asciiTheme="majorBidi" w:hAnsiTheme="majorBidi" w:cstheme="majorBidi"/>
          <w:sz w:val="28"/>
          <w:szCs w:val="28"/>
          <w:lang w:bidi="ar-SY"/>
        </w:rPr>
        <w:t>,</w:t>
      </w:r>
      <w:r w:rsidR="00CA0544" w:rsidRPr="0094416A">
        <w:rPr>
          <w:rFonts w:asciiTheme="majorBidi" w:hAnsiTheme="majorBidi" w:cstheme="majorBidi"/>
          <w:sz w:val="28"/>
          <w:szCs w:val="28"/>
          <w:lang w:bidi="ar-SY"/>
        </w:rPr>
        <w:t xml:space="preserve"> 66</w:t>
      </w:r>
      <w:r w:rsidR="00E84F39" w:rsidRPr="0094416A">
        <w:rPr>
          <w:rFonts w:asciiTheme="majorBidi" w:hAnsiTheme="majorBidi" w:cstheme="majorBidi"/>
          <w:sz w:val="28"/>
          <w:szCs w:val="28"/>
          <w:lang w:bidi="ar-SY"/>
        </w:rPr>
        <w:t>,</w:t>
      </w:r>
      <w:r w:rsidR="00CA0544" w:rsidRPr="0094416A">
        <w:rPr>
          <w:rFonts w:asciiTheme="majorBidi" w:hAnsiTheme="majorBidi" w:cstheme="majorBidi"/>
          <w:sz w:val="28"/>
          <w:szCs w:val="28"/>
          <w:lang w:bidi="ar-SY"/>
        </w:rPr>
        <w:t xml:space="preserve"> 70, 98</w:t>
      </w:r>
      <w:r w:rsidR="0016369B" w:rsidRPr="0094416A">
        <w:rPr>
          <w:rFonts w:asciiTheme="majorBidi" w:hAnsiTheme="majorBidi" w:cstheme="majorBidi"/>
          <w:sz w:val="28"/>
          <w:szCs w:val="28"/>
          <w:lang w:bidi="ar-SY"/>
        </w:rPr>
        <w:t>,</w:t>
      </w:r>
      <w:r w:rsidR="00E84F39" w:rsidRPr="0094416A">
        <w:rPr>
          <w:rFonts w:asciiTheme="majorBidi" w:hAnsiTheme="majorBidi" w:cstheme="majorBidi"/>
          <w:sz w:val="28"/>
          <w:szCs w:val="28"/>
          <w:lang w:bidi="ar-SY"/>
        </w:rPr>
        <w:t xml:space="preserve"> </w:t>
      </w:r>
      <w:r w:rsidR="00CA0544" w:rsidRPr="0094416A">
        <w:rPr>
          <w:rFonts w:asciiTheme="majorBidi" w:hAnsiTheme="majorBidi" w:cstheme="majorBidi"/>
          <w:sz w:val="28"/>
          <w:szCs w:val="28"/>
          <w:lang w:bidi="ar-SY"/>
        </w:rPr>
        <w:t>105</w:t>
      </w:r>
      <w:r w:rsidR="00815BDB" w:rsidRPr="0094416A">
        <w:rPr>
          <w:rFonts w:asciiTheme="majorBidi" w:hAnsiTheme="majorBidi" w:cstheme="majorBidi"/>
          <w:sz w:val="28"/>
          <w:szCs w:val="28"/>
          <w:lang w:bidi="ar-SY"/>
        </w:rPr>
        <w:t>–</w:t>
      </w:r>
      <w:r w:rsidR="00CA0544" w:rsidRPr="0094416A">
        <w:rPr>
          <w:rFonts w:asciiTheme="majorBidi" w:hAnsiTheme="majorBidi" w:cstheme="majorBidi"/>
          <w:sz w:val="28"/>
          <w:szCs w:val="28"/>
          <w:lang w:bidi="ar-SY"/>
        </w:rPr>
        <w:t>106</w:t>
      </w:r>
      <w:r w:rsidR="0099768F" w:rsidRPr="0094416A">
        <w:rPr>
          <w:rFonts w:asciiTheme="majorBidi" w:hAnsiTheme="majorBidi" w:cstheme="majorBidi"/>
          <w:sz w:val="28"/>
          <w:szCs w:val="28"/>
          <w:lang w:bidi="ar-SY"/>
        </w:rPr>
        <w:t xml:space="preserve">, </w:t>
      </w:r>
      <w:r w:rsidR="00CA0544" w:rsidRPr="0094416A">
        <w:rPr>
          <w:rFonts w:asciiTheme="majorBidi" w:hAnsiTheme="majorBidi" w:cstheme="majorBidi"/>
          <w:sz w:val="28"/>
          <w:szCs w:val="28"/>
          <w:lang w:bidi="ar-SY"/>
        </w:rPr>
        <w:t>172</w:t>
      </w:r>
      <w:r w:rsidR="004A2C10" w:rsidRPr="0094416A">
        <w:rPr>
          <w:rFonts w:asciiTheme="majorBidi" w:hAnsiTheme="majorBidi" w:cstheme="majorBidi"/>
          <w:sz w:val="28"/>
          <w:szCs w:val="28"/>
          <w:lang w:bidi="ar-SY"/>
        </w:rPr>
        <w:t xml:space="preserve">, </w:t>
      </w:r>
      <w:r w:rsidR="00CA0544" w:rsidRPr="0094416A">
        <w:rPr>
          <w:rFonts w:asciiTheme="majorBidi" w:hAnsiTheme="majorBidi" w:cstheme="majorBidi"/>
          <w:sz w:val="28"/>
          <w:szCs w:val="28"/>
          <w:lang w:bidi="ar-SY"/>
        </w:rPr>
        <w:t>176</w:t>
      </w:r>
      <w:r w:rsidRPr="0094416A">
        <w:rPr>
          <w:rFonts w:asciiTheme="majorBidi" w:hAnsiTheme="majorBidi" w:cstheme="majorBidi"/>
          <w:sz w:val="28"/>
          <w:szCs w:val="28"/>
          <w:lang w:bidi="ar-SY"/>
        </w:rPr>
        <w:t>]. Подчеркивая очевидную клиническую связь между инволюцией матки и временем, прошедшим после родоразрешения, авторы по-разному оценивают диагностич</w:t>
      </w:r>
      <w:r w:rsidR="00A0372C" w:rsidRPr="0094416A">
        <w:rPr>
          <w:rFonts w:asciiTheme="majorBidi" w:hAnsiTheme="majorBidi" w:cstheme="majorBidi"/>
          <w:sz w:val="28"/>
          <w:szCs w:val="28"/>
          <w:lang w:bidi="ar-SY"/>
        </w:rPr>
        <w:t>ескую ценность используемых био</w:t>
      </w:r>
      <w:r w:rsidR="001B3DC5" w:rsidRPr="0094416A">
        <w:rPr>
          <w:rFonts w:asciiTheme="majorBidi" w:hAnsiTheme="majorBidi" w:cstheme="majorBidi"/>
          <w:sz w:val="28"/>
          <w:szCs w:val="28"/>
          <w:lang w:bidi="ar-SY"/>
        </w:rPr>
        <w:t>метрических показателей [</w:t>
      </w:r>
      <w:r w:rsidR="006B5AD0" w:rsidRPr="0094416A">
        <w:rPr>
          <w:rFonts w:asciiTheme="majorBidi" w:hAnsiTheme="majorBidi" w:cstheme="majorBidi"/>
          <w:sz w:val="28"/>
          <w:szCs w:val="28"/>
          <w:lang w:bidi="ar-SY"/>
        </w:rPr>
        <w:t>101, 112</w:t>
      </w:r>
      <w:r w:rsidRPr="0094416A">
        <w:rPr>
          <w:rFonts w:asciiTheme="majorBidi" w:hAnsiTheme="majorBidi" w:cstheme="majorBidi"/>
          <w:sz w:val="28"/>
          <w:szCs w:val="28"/>
          <w:lang w:bidi="ar-SY"/>
        </w:rPr>
        <w:t xml:space="preserve">, </w:t>
      </w:r>
      <w:r w:rsidR="006B5AD0" w:rsidRPr="0094416A">
        <w:rPr>
          <w:rFonts w:asciiTheme="majorBidi" w:hAnsiTheme="majorBidi" w:cstheme="majorBidi"/>
          <w:sz w:val="28"/>
          <w:szCs w:val="28"/>
          <w:lang w:bidi="ar-SY"/>
        </w:rPr>
        <w:t xml:space="preserve"> 115</w:t>
      </w:r>
      <w:r w:rsidRPr="0094416A">
        <w:rPr>
          <w:rFonts w:asciiTheme="majorBidi" w:hAnsiTheme="majorBidi" w:cstheme="majorBidi"/>
          <w:sz w:val="28"/>
          <w:szCs w:val="28"/>
          <w:lang w:bidi="ar-SY"/>
        </w:rPr>
        <w:t>].</w:t>
      </w:r>
    </w:p>
    <w:p w:rsidR="00B72C36" w:rsidRPr="0094416A" w:rsidRDefault="00B72C36"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Жидкость в малом тазу на 6</w:t>
      </w:r>
      <w:r w:rsidR="00D73242"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D73242"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8-е сутк</w:t>
      </w:r>
      <w:r w:rsidR="007D43B3" w:rsidRPr="0094416A">
        <w:rPr>
          <w:rFonts w:asciiTheme="majorBidi" w:hAnsiTheme="majorBidi" w:cstheme="majorBidi"/>
          <w:sz w:val="28"/>
          <w:szCs w:val="28"/>
          <w:lang w:bidi="ar-SY"/>
        </w:rPr>
        <w:t>и –</w:t>
      </w:r>
      <w:r w:rsidRPr="0094416A">
        <w:rPr>
          <w:rFonts w:asciiTheme="majorBidi" w:hAnsiTheme="majorBidi" w:cstheme="majorBidi"/>
          <w:sz w:val="28"/>
          <w:szCs w:val="28"/>
          <w:lang w:bidi="ar-SY"/>
        </w:rPr>
        <w:t xml:space="preserve"> признак эндометрита. Гипоэхогенность стенок матки </w:t>
      </w:r>
      <w:proofErr w:type="gramStart"/>
      <w:r w:rsidRPr="0094416A">
        <w:rPr>
          <w:rFonts w:asciiTheme="majorBidi" w:hAnsiTheme="majorBidi" w:cstheme="majorBidi"/>
          <w:sz w:val="28"/>
          <w:szCs w:val="28"/>
          <w:lang w:bidi="ar-SY"/>
        </w:rPr>
        <w:t>обусловлена</w:t>
      </w:r>
      <w:proofErr w:type="gramEnd"/>
      <w:r w:rsidRPr="0094416A">
        <w:rPr>
          <w:rFonts w:asciiTheme="majorBidi" w:hAnsiTheme="majorBidi" w:cstheme="majorBidi"/>
          <w:sz w:val="28"/>
          <w:szCs w:val="28"/>
          <w:lang w:bidi="ar-SY"/>
        </w:rPr>
        <w:t xml:space="preserve"> отеком прилегающих</w:t>
      </w:r>
      <w:r w:rsidR="00DD6FA6" w:rsidRPr="0094416A">
        <w:rPr>
          <w:rFonts w:asciiTheme="majorBidi" w:hAnsiTheme="majorBidi" w:cstheme="majorBidi"/>
          <w:sz w:val="28"/>
          <w:szCs w:val="28"/>
          <w:lang w:bidi="ar-SY"/>
        </w:rPr>
        <w:t xml:space="preserve"> к эндометрию слоев миометрия [24</w:t>
      </w:r>
      <w:r w:rsidRPr="0094416A">
        <w:rPr>
          <w:rFonts w:asciiTheme="majorBidi" w:hAnsiTheme="majorBidi" w:cstheme="majorBidi"/>
          <w:sz w:val="28"/>
          <w:szCs w:val="28"/>
          <w:lang w:bidi="ar-SY"/>
        </w:rPr>
        <w:t xml:space="preserve">, </w:t>
      </w:r>
      <w:r w:rsidR="00BC3FD1" w:rsidRPr="0094416A">
        <w:rPr>
          <w:rFonts w:asciiTheme="majorBidi" w:hAnsiTheme="majorBidi" w:cstheme="majorBidi"/>
          <w:sz w:val="28"/>
          <w:szCs w:val="28"/>
          <w:lang w:bidi="ar-SY"/>
        </w:rPr>
        <w:t>106</w:t>
      </w:r>
      <w:r w:rsidRPr="0094416A">
        <w:rPr>
          <w:rFonts w:asciiTheme="majorBidi" w:hAnsiTheme="majorBidi" w:cstheme="majorBidi"/>
          <w:sz w:val="28"/>
          <w:szCs w:val="28"/>
          <w:lang w:bidi="ar-SY"/>
        </w:rPr>
        <w:t xml:space="preserve">]. </w:t>
      </w:r>
    </w:p>
    <w:p w:rsidR="006A3BF6" w:rsidRDefault="00B72C36"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Стандартными показателями, которые </w:t>
      </w:r>
      <w:proofErr w:type="gramStart"/>
      <w:r w:rsidRPr="0094416A">
        <w:rPr>
          <w:rFonts w:asciiTheme="majorBidi" w:hAnsiTheme="majorBidi" w:cstheme="majorBidi"/>
          <w:sz w:val="28"/>
          <w:szCs w:val="28"/>
          <w:lang w:bidi="ar-SY"/>
        </w:rPr>
        <w:t>предложены европейскими учеными в качестве эталона показателей инволюции матки на 7 сутки счит</w:t>
      </w:r>
      <w:r w:rsidR="007D43B3" w:rsidRPr="0094416A">
        <w:rPr>
          <w:rFonts w:asciiTheme="majorBidi" w:hAnsiTheme="majorBidi" w:cstheme="majorBidi"/>
          <w:sz w:val="28"/>
          <w:szCs w:val="28"/>
          <w:lang w:bidi="ar-SY"/>
        </w:rPr>
        <w:t>аются</w:t>
      </w:r>
      <w:proofErr w:type="gramEnd"/>
      <w:r w:rsidR="007D43B3" w:rsidRPr="0094416A">
        <w:rPr>
          <w:rFonts w:asciiTheme="majorBidi" w:hAnsiTheme="majorBidi" w:cstheme="majorBidi"/>
          <w:sz w:val="28"/>
          <w:szCs w:val="28"/>
          <w:lang w:bidi="ar-SY"/>
        </w:rPr>
        <w:t xml:space="preserve"> следующие: длина – 12,74±0,18</w:t>
      </w:r>
      <w:r w:rsidR="00A74DEE">
        <w:rPr>
          <w:rFonts w:asciiTheme="majorBidi" w:hAnsiTheme="majorBidi" w:cstheme="majorBidi"/>
          <w:sz w:val="28"/>
          <w:szCs w:val="28"/>
          <w:lang w:bidi="ar-SY"/>
        </w:rPr>
        <w:t xml:space="preserve"> </w:t>
      </w:r>
      <w:r w:rsidR="007D43B3" w:rsidRPr="0094416A">
        <w:rPr>
          <w:rFonts w:asciiTheme="majorBidi" w:hAnsiTheme="majorBidi" w:cstheme="majorBidi"/>
          <w:sz w:val="28"/>
          <w:szCs w:val="28"/>
          <w:lang w:bidi="ar-SY"/>
        </w:rPr>
        <w:t>см; ширина –</w:t>
      </w:r>
      <w:r w:rsidRPr="0094416A">
        <w:rPr>
          <w:rFonts w:asciiTheme="majorBidi" w:hAnsiTheme="majorBidi" w:cstheme="majorBidi"/>
          <w:sz w:val="28"/>
          <w:szCs w:val="28"/>
          <w:lang w:bidi="ar-SY"/>
        </w:rPr>
        <w:t xml:space="preserve"> 10,8</w:t>
      </w:r>
      <w:r w:rsidR="007D43B3" w:rsidRPr="0094416A">
        <w:rPr>
          <w:rFonts w:asciiTheme="majorBidi" w:hAnsiTheme="majorBidi" w:cstheme="majorBidi"/>
          <w:sz w:val="28"/>
          <w:szCs w:val="28"/>
          <w:lang w:bidi="ar-SY"/>
        </w:rPr>
        <w:t>5±0,23</w:t>
      </w:r>
      <w:r w:rsidR="00A74DEE">
        <w:rPr>
          <w:rFonts w:asciiTheme="majorBidi" w:hAnsiTheme="majorBidi" w:cstheme="majorBidi"/>
          <w:sz w:val="28"/>
          <w:szCs w:val="28"/>
          <w:lang w:bidi="ar-SY"/>
        </w:rPr>
        <w:t xml:space="preserve"> </w:t>
      </w:r>
      <w:r w:rsidR="007D43B3" w:rsidRPr="0094416A">
        <w:rPr>
          <w:rFonts w:asciiTheme="majorBidi" w:hAnsiTheme="majorBidi" w:cstheme="majorBidi"/>
          <w:sz w:val="28"/>
          <w:szCs w:val="28"/>
          <w:lang w:bidi="ar-SY"/>
        </w:rPr>
        <w:t>см; переднезадний размер –</w:t>
      </w:r>
      <w:r w:rsidR="002C45C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7,22±0,06</w:t>
      </w:r>
      <w:r w:rsidR="00A74DEE">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см. По рекомендациям многих авторов для своевременной постановки диагноза УЗИ целесообразно проводить на 4</w:t>
      </w:r>
      <w:r w:rsidR="00C512BF" w:rsidRPr="0094416A">
        <w:rPr>
          <w:rFonts w:asciiTheme="majorBidi" w:hAnsiTheme="majorBidi" w:cstheme="majorBidi"/>
          <w:sz w:val="28"/>
          <w:szCs w:val="28"/>
          <w:lang w:bidi="ar-SY"/>
        </w:rPr>
        <w:t xml:space="preserve"> </w:t>
      </w:r>
      <w:r w:rsidR="007D43B3" w:rsidRPr="0094416A">
        <w:rPr>
          <w:rFonts w:asciiTheme="majorBidi" w:hAnsiTheme="majorBidi" w:cstheme="majorBidi"/>
          <w:sz w:val="28"/>
          <w:szCs w:val="28"/>
          <w:lang w:bidi="ar-SY"/>
        </w:rPr>
        <w:t>–</w:t>
      </w:r>
      <w:r w:rsidR="00C512BF"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5 день послеродового периода, когда практически у 2/3 родильниц диагноз субинволюции матки устанавливается только на основании данных УЗИ во время пребывания в акушерском стационаре [</w:t>
      </w:r>
      <w:r w:rsidR="00BC3FD1" w:rsidRPr="0094416A">
        <w:rPr>
          <w:rFonts w:asciiTheme="majorBidi" w:hAnsiTheme="majorBidi" w:cstheme="majorBidi"/>
          <w:sz w:val="28"/>
          <w:szCs w:val="28"/>
          <w:lang w:bidi="ar-SY"/>
        </w:rPr>
        <w:t>30, 53, 64</w:t>
      </w:r>
      <w:r w:rsidR="008D0D19" w:rsidRPr="0094416A">
        <w:rPr>
          <w:rFonts w:asciiTheme="majorBidi" w:hAnsiTheme="majorBidi" w:cstheme="majorBidi"/>
          <w:sz w:val="28"/>
          <w:szCs w:val="28"/>
          <w:lang w:bidi="ar-SY"/>
        </w:rPr>
        <w:t>, 86</w:t>
      </w:r>
      <w:r w:rsidRPr="0094416A">
        <w:rPr>
          <w:rFonts w:asciiTheme="majorBidi" w:hAnsiTheme="majorBidi" w:cstheme="majorBidi"/>
          <w:sz w:val="28"/>
          <w:szCs w:val="28"/>
          <w:lang w:bidi="ar-SY"/>
        </w:rPr>
        <w:t xml:space="preserve">]. </w:t>
      </w:r>
    </w:p>
    <w:p w:rsidR="00B72C36" w:rsidRPr="0094416A" w:rsidRDefault="00B72C36" w:rsidP="00604E57">
      <w:pPr>
        <w:autoSpaceDE w:val="0"/>
        <w:autoSpaceDN w:val="0"/>
        <w:adjustRightInd w:val="0"/>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Метод ультразвуковой эхографии позволяет не только осуществлять контроль за инволюцией матки, но и визуализировать эхоструктуры в её полости (фибриновые наложения, остатки децидуальной ткани, сгустки крови и др.</w:t>
      </w:r>
      <w:r w:rsidR="00445CE6"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w:t>
      </w:r>
      <w:r w:rsidR="00BC3FD1" w:rsidRPr="0094416A">
        <w:rPr>
          <w:rFonts w:asciiTheme="majorBidi" w:hAnsiTheme="majorBidi" w:cstheme="majorBidi"/>
          <w:sz w:val="28"/>
          <w:szCs w:val="28"/>
          <w:lang w:bidi="ar-SY"/>
        </w:rPr>
        <w:t>16</w:t>
      </w:r>
      <w:r w:rsidRPr="0094416A">
        <w:rPr>
          <w:rFonts w:asciiTheme="majorBidi" w:hAnsiTheme="majorBidi" w:cstheme="majorBidi"/>
          <w:sz w:val="28"/>
          <w:szCs w:val="28"/>
          <w:lang w:bidi="ar-SY"/>
        </w:rPr>
        <w:t>].</w:t>
      </w:r>
      <w:proofErr w:type="gramEnd"/>
      <w:r w:rsidRPr="0094416A">
        <w:rPr>
          <w:rFonts w:asciiTheme="majorBidi" w:hAnsiTheme="majorBidi" w:cstheme="majorBidi"/>
          <w:sz w:val="28"/>
          <w:szCs w:val="28"/>
          <w:lang w:bidi="ar-SY"/>
        </w:rPr>
        <w:t xml:space="preserve"> Трансабдоминальное сканирование даёт возможность оценить инволюцию по изменениям объёма матки, трансвагинальное сканирование более информативно для оценки состояния ее полости и области шва [</w:t>
      </w:r>
      <w:r w:rsidR="00BC3FD1" w:rsidRPr="0094416A">
        <w:rPr>
          <w:rFonts w:asciiTheme="majorBidi" w:hAnsiTheme="majorBidi" w:cstheme="majorBidi"/>
          <w:sz w:val="28"/>
          <w:szCs w:val="28"/>
          <w:lang w:bidi="ar-SY"/>
        </w:rPr>
        <w:t>30</w:t>
      </w:r>
      <w:r w:rsidRPr="0094416A">
        <w:rPr>
          <w:rFonts w:asciiTheme="majorBidi" w:hAnsiTheme="majorBidi" w:cstheme="majorBidi"/>
          <w:sz w:val="28"/>
          <w:szCs w:val="28"/>
          <w:lang w:bidi="ar-SY"/>
        </w:rPr>
        <w:t>]. Для субинволюции матки характерно увеличение ее размеров и полости, визуализация в полости включений средней плотности, чередующиеся</w:t>
      </w:r>
      <w:r w:rsidR="00BC3FD1" w:rsidRPr="0094416A">
        <w:rPr>
          <w:rFonts w:asciiTheme="majorBidi" w:hAnsiTheme="majorBidi" w:cstheme="majorBidi"/>
          <w:sz w:val="28"/>
          <w:szCs w:val="28"/>
          <w:lang w:bidi="ar-SY"/>
        </w:rPr>
        <w:t xml:space="preserve"> с эхонегативными участками [64</w:t>
      </w:r>
      <w:r w:rsidRPr="0094416A">
        <w:rPr>
          <w:rFonts w:asciiTheme="majorBidi" w:hAnsiTheme="majorBidi" w:cstheme="majorBidi"/>
          <w:sz w:val="28"/>
          <w:szCs w:val="28"/>
          <w:lang w:bidi="ar-SY"/>
        </w:rPr>
        <w:t>]. У больных родильниц (субинволюция матки) скорость инволюции замедлена в 2 раза по сравнению со здоровыми родильницами [</w:t>
      </w:r>
      <w:r w:rsidR="00BC3FD1" w:rsidRPr="0094416A">
        <w:rPr>
          <w:rFonts w:asciiTheme="majorBidi" w:hAnsiTheme="majorBidi" w:cstheme="majorBidi"/>
          <w:sz w:val="28"/>
          <w:szCs w:val="28"/>
          <w:lang w:bidi="ar-SY"/>
        </w:rPr>
        <w:t>53</w:t>
      </w:r>
      <w:r w:rsidRPr="0094416A">
        <w:rPr>
          <w:rFonts w:asciiTheme="majorBidi" w:hAnsiTheme="majorBidi" w:cstheme="majorBidi"/>
          <w:sz w:val="28"/>
          <w:szCs w:val="28"/>
          <w:lang w:bidi="ar-SY"/>
        </w:rPr>
        <w:t>].</w:t>
      </w:r>
      <w:r w:rsidR="002C45C8"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У родильниц после кесарева сечения показатели трехмерной энергетической допплерографии в среднем в 1,5 раза </w:t>
      </w:r>
      <w:r w:rsidRPr="0094416A">
        <w:rPr>
          <w:rFonts w:asciiTheme="majorBidi" w:hAnsiTheme="majorBidi" w:cstheme="majorBidi"/>
          <w:sz w:val="28"/>
          <w:szCs w:val="28"/>
          <w:lang w:bidi="ar-SY"/>
        </w:rPr>
        <w:lastRenderedPageBreak/>
        <w:t>ниже даже при физиологическом течении пуэрперия по сравнению с идентичными показателями после самопроизвольных родов.</w:t>
      </w:r>
    </w:p>
    <w:p w:rsidR="00194E2E" w:rsidRDefault="007518C3"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Большую роль в прогнозировании и диагностике развития инфекционно-воспалительных процессов в послеродовом периоде ряд авторов отводит бактериологическому исследованию микрофлоры родовых путей [</w:t>
      </w:r>
      <w:r w:rsidR="00BC3FD1" w:rsidRPr="0094416A">
        <w:rPr>
          <w:rFonts w:asciiTheme="majorBidi" w:hAnsiTheme="majorBidi" w:cstheme="majorBidi"/>
          <w:sz w:val="28"/>
          <w:szCs w:val="28"/>
          <w:lang w:bidi="ar-SY"/>
        </w:rPr>
        <w:t>147</w:t>
      </w:r>
      <w:r w:rsidRPr="0094416A">
        <w:rPr>
          <w:rFonts w:asciiTheme="majorBidi" w:hAnsiTheme="majorBidi" w:cstheme="majorBidi"/>
          <w:sz w:val="28"/>
          <w:szCs w:val="28"/>
          <w:lang w:bidi="ar-SY"/>
        </w:rPr>
        <w:t>].</w:t>
      </w:r>
    </w:p>
    <w:p w:rsidR="00EB0B7B" w:rsidRPr="0094416A" w:rsidRDefault="007518C3"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 </w:t>
      </w:r>
      <w:r w:rsidR="00A72B67" w:rsidRPr="0094416A">
        <w:rPr>
          <w:rFonts w:asciiTheme="majorBidi" w:hAnsiTheme="majorBidi" w:cstheme="majorBidi"/>
          <w:sz w:val="28"/>
          <w:szCs w:val="28"/>
          <w:lang w:bidi="ar-SY"/>
        </w:rPr>
        <w:t>Поскольку в современном акушерстве течение ПЭ рассматривается с позиции учения о ране, предложен метод цитологического изучения раневого отделяем</w:t>
      </w:r>
      <w:r w:rsidR="00860E05" w:rsidRPr="0094416A">
        <w:rPr>
          <w:rFonts w:asciiTheme="majorBidi" w:hAnsiTheme="majorBidi" w:cstheme="majorBidi"/>
          <w:sz w:val="28"/>
          <w:szCs w:val="28"/>
          <w:lang w:bidi="ar-SY"/>
        </w:rPr>
        <w:t>ого (лохий) из полости матки [</w:t>
      </w:r>
      <w:r w:rsidR="00BC3FD1" w:rsidRPr="0094416A">
        <w:rPr>
          <w:rFonts w:asciiTheme="majorBidi" w:hAnsiTheme="majorBidi" w:cstheme="majorBidi"/>
          <w:sz w:val="28"/>
          <w:szCs w:val="28"/>
          <w:lang w:bidi="ar-SY"/>
        </w:rPr>
        <w:t>81</w:t>
      </w:r>
      <w:r w:rsidR="00A72B67" w:rsidRPr="0094416A">
        <w:rPr>
          <w:rFonts w:asciiTheme="majorBidi" w:hAnsiTheme="majorBidi" w:cstheme="majorBidi"/>
          <w:sz w:val="28"/>
          <w:szCs w:val="28"/>
          <w:lang w:bidi="ar-SY"/>
        </w:rPr>
        <w:t>]. При этом используе</w:t>
      </w:r>
      <w:r w:rsidR="00EB6FBE" w:rsidRPr="0094416A">
        <w:rPr>
          <w:rFonts w:asciiTheme="majorBidi" w:hAnsiTheme="majorBidi" w:cstheme="majorBidi"/>
          <w:sz w:val="28"/>
          <w:szCs w:val="28"/>
          <w:lang w:bidi="ar-SY"/>
        </w:rPr>
        <w:t>тся простой и широко распростра</w:t>
      </w:r>
      <w:r w:rsidR="00A72B67" w:rsidRPr="0094416A">
        <w:rPr>
          <w:rFonts w:asciiTheme="majorBidi" w:hAnsiTheme="majorBidi" w:cstheme="majorBidi"/>
          <w:sz w:val="28"/>
          <w:szCs w:val="28"/>
          <w:lang w:bidi="ar-SY"/>
        </w:rPr>
        <w:t xml:space="preserve">ненный метод аспирационной биопсии с окраской клеточных элементов по </w:t>
      </w:r>
      <w:proofErr w:type="gramStart"/>
      <w:r w:rsidR="00A72B67" w:rsidRPr="0094416A">
        <w:rPr>
          <w:rFonts w:asciiTheme="majorBidi" w:hAnsiTheme="majorBidi" w:cstheme="majorBidi"/>
          <w:sz w:val="28"/>
          <w:szCs w:val="28"/>
          <w:lang w:bidi="ar-SY"/>
        </w:rPr>
        <w:t>Романовскому</w:t>
      </w:r>
      <w:proofErr w:type="gramEnd"/>
      <w:r w:rsidR="00A72B67" w:rsidRPr="0094416A">
        <w:rPr>
          <w:rFonts w:asciiTheme="majorBidi" w:hAnsiTheme="majorBidi" w:cstheme="majorBidi"/>
          <w:sz w:val="28"/>
          <w:szCs w:val="28"/>
          <w:lang w:bidi="ar-SY"/>
        </w:rPr>
        <w:t xml:space="preserve"> или гематоксилином и эозином. Интерпретация результатов исследования аспирационных биоптатов проводится на основании классификации</w:t>
      </w:r>
      <w:r w:rsidR="00EB6FBE" w:rsidRPr="0094416A">
        <w:rPr>
          <w:rFonts w:asciiTheme="majorBidi" w:hAnsiTheme="majorBidi" w:cstheme="majorBidi"/>
          <w:sz w:val="28"/>
          <w:szCs w:val="28"/>
          <w:lang w:bidi="ar-SY"/>
        </w:rPr>
        <w:t xml:space="preserve"> </w:t>
      </w:r>
      <w:r w:rsidR="00A72B67" w:rsidRPr="0094416A">
        <w:rPr>
          <w:rFonts w:asciiTheme="majorBidi" w:hAnsiTheme="majorBidi" w:cstheme="majorBidi"/>
          <w:sz w:val="28"/>
          <w:szCs w:val="28"/>
          <w:lang w:bidi="ar-SY"/>
        </w:rPr>
        <w:t>раневого процесса, предложенной М.</w:t>
      </w:r>
      <w:r w:rsidR="00A74DEE">
        <w:rPr>
          <w:rFonts w:asciiTheme="majorBidi" w:hAnsiTheme="majorBidi" w:cstheme="majorBidi"/>
          <w:sz w:val="28"/>
          <w:szCs w:val="28"/>
          <w:lang w:bidi="ar-SY"/>
        </w:rPr>
        <w:t> </w:t>
      </w:r>
      <w:r w:rsidR="00A72B67" w:rsidRPr="0094416A">
        <w:rPr>
          <w:rFonts w:asciiTheme="majorBidi" w:hAnsiTheme="majorBidi" w:cstheme="majorBidi"/>
          <w:sz w:val="28"/>
          <w:szCs w:val="28"/>
          <w:lang w:bidi="ar-SY"/>
        </w:rPr>
        <w:t>Ф. Камаевым.</w:t>
      </w:r>
    </w:p>
    <w:p w:rsidR="00194E2E" w:rsidRDefault="00D03C4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Роль морфологического исследования последа в диагностике послеродового эндометрита чрезвычайно велика, так как результаты таких исследований позволяют уточнить этиоп</w:t>
      </w:r>
      <w:r w:rsidR="00674A5C" w:rsidRPr="0094416A">
        <w:rPr>
          <w:rFonts w:asciiTheme="majorBidi" w:hAnsiTheme="majorBidi" w:cstheme="majorBidi"/>
          <w:sz w:val="28"/>
          <w:szCs w:val="28"/>
          <w:lang w:bidi="ar-SY"/>
        </w:rPr>
        <w:t>атогенез имеющейся патологии [</w:t>
      </w:r>
      <w:r w:rsidR="00BC3FD1" w:rsidRPr="0094416A">
        <w:rPr>
          <w:rFonts w:asciiTheme="majorBidi" w:hAnsiTheme="majorBidi" w:cstheme="majorBidi"/>
          <w:sz w:val="28"/>
          <w:szCs w:val="28"/>
          <w:lang w:bidi="ar-SY"/>
        </w:rPr>
        <w:t>73</w:t>
      </w:r>
      <w:r w:rsidR="007D43B3" w:rsidRPr="0094416A">
        <w:rPr>
          <w:rFonts w:asciiTheme="majorBidi" w:hAnsiTheme="majorBidi" w:cstheme="majorBidi"/>
          <w:sz w:val="28"/>
          <w:szCs w:val="28"/>
          <w:lang w:bidi="ar-SY"/>
        </w:rPr>
        <w:t>–</w:t>
      </w:r>
      <w:r w:rsidR="00BC3FD1" w:rsidRPr="0094416A">
        <w:rPr>
          <w:rFonts w:asciiTheme="majorBidi" w:hAnsiTheme="majorBidi" w:cstheme="majorBidi"/>
          <w:sz w:val="28"/>
          <w:szCs w:val="28"/>
          <w:lang w:bidi="ar-SY"/>
        </w:rPr>
        <w:t>74</w:t>
      </w:r>
      <w:r w:rsidRPr="0094416A">
        <w:rPr>
          <w:rFonts w:asciiTheme="majorBidi" w:hAnsiTheme="majorBidi" w:cstheme="majorBidi"/>
          <w:sz w:val="28"/>
          <w:szCs w:val="28"/>
          <w:lang w:bidi="ar-SY"/>
        </w:rPr>
        <w:t>].</w:t>
      </w:r>
      <w:r w:rsidR="00255BA9" w:rsidRPr="0094416A">
        <w:rPr>
          <w:rFonts w:asciiTheme="majorBidi" w:hAnsiTheme="majorBidi" w:cstheme="majorBidi"/>
          <w:sz w:val="28"/>
          <w:szCs w:val="28"/>
          <w:lang w:bidi="ar-SY"/>
        </w:rPr>
        <w:t xml:space="preserve"> </w:t>
      </w:r>
    </w:p>
    <w:p w:rsidR="008A5F3F" w:rsidRPr="0094416A" w:rsidRDefault="00255BA9" w:rsidP="00604E57">
      <w:pPr>
        <w:autoSpaceDE w:val="0"/>
        <w:autoSpaceDN w:val="0"/>
        <w:adjustRightInd w:val="0"/>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Многие</w:t>
      </w:r>
      <w:r w:rsidR="008A5F3F" w:rsidRPr="0094416A">
        <w:rPr>
          <w:rFonts w:asciiTheme="majorBidi" w:hAnsiTheme="majorBidi" w:cstheme="majorBidi"/>
          <w:sz w:val="28"/>
          <w:szCs w:val="28"/>
          <w:lang w:bidi="ar-SY"/>
        </w:rPr>
        <w:t xml:space="preserve"> авторы считают, что родильниц с наличием воспалительных изменений в тканях последа необходимо включать в группу повышенного риска возникновения гнойно-септических осложнений</w:t>
      </w:r>
      <w:r w:rsidR="00780197" w:rsidRPr="0094416A">
        <w:rPr>
          <w:rFonts w:asciiTheme="majorBidi" w:hAnsiTheme="majorBidi" w:cstheme="majorBidi"/>
          <w:sz w:val="28"/>
          <w:szCs w:val="28"/>
          <w:lang w:bidi="ar-SY"/>
        </w:rPr>
        <w:t xml:space="preserve"> [</w:t>
      </w:r>
      <w:r w:rsidR="0022130D" w:rsidRPr="0094416A">
        <w:rPr>
          <w:rFonts w:asciiTheme="majorBidi" w:hAnsiTheme="majorBidi" w:cstheme="majorBidi"/>
          <w:sz w:val="28"/>
          <w:szCs w:val="28"/>
          <w:lang w:bidi="ar-SY"/>
        </w:rPr>
        <w:t xml:space="preserve">23, </w:t>
      </w:r>
      <w:r w:rsidR="00103D5B" w:rsidRPr="0094416A">
        <w:rPr>
          <w:rFonts w:asciiTheme="majorBidi" w:hAnsiTheme="majorBidi" w:cstheme="majorBidi"/>
          <w:sz w:val="28"/>
          <w:szCs w:val="28"/>
          <w:lang w:bidi="ar-SY"/>
        </w:rPr>
        <w:t>7</w:t>
      </w:r>
      <w:r w:rsidR="00DA476B" w:rsidRPr="0094416A">
        <w:rPr>
          <w:rFonts w:asciiTheme="majorBidi" w:hAnsiTheme="majorBidi" w:cstheme="majorBidi"/>
          <w:sz w:val="28"/>
          <w:szCs w:val="28"/>
          <w:lang w:bidi="ar-SY"/>
        </w:rPr>
        <w:t>2, 79</w:t>
      </w:r>
      <w:r w:rsidR="006C1AA3" w:rsidRPr="0094416A">
        <w:rPr>
          <w:rFonts w:asciiTheme="majorBidi" w:hAnsiTheme="majorBidi" w:cstheme="majorBidi"/>
          <w:sz w:val="28"/>
          <w:szCs w:val="28"/>
          <w:lang w:bidi="ar-SY"/>
        </w:rPr>
        <w:t xml:space="preserve">, </w:t>
      </w:r>
      <w:r w:rsidR="007256BC" w:rsidRPr="0094416A">
        <w:rPr>
          <w:rFonts w:asciiTheme="majorBidi" w:hAnsiTheme="majorBidi" w:cstheme="majorBidi"/>
          <w:sz w:val="28"/>
          <w:szCs w:val="28"/>
          <w:lang w:bidi="ar-SY"/>
        </w:rPr>
        <w:t>1</w:t>
      </w:r>
      <w:r w:rsidR="00DA476B" w:rsidRPr="0094416A">
        <w:rPr>
          <w:rFonts w:asciiTheme="majorBidi" w:hAnsiTheme="majorBidi" w:cstheme="majorBidi"/>
          <w:sz w:val="28"/>
          <w:szCs w:val="28"/>
          <w:lang w:bidi="ar-SY"/>
        </w:rPr>
        <w:t>14</w:t>
      </w:r>
      <w:r w:rsidR="00780197" w:rsidRPr="0094416A">
        <w:rPr>
          <w:rFonts w:asciiTheme="majorBidi" w:hAnsiTheme="majorBidi" w:cstheme="majorBidi"/>
          <w:sz w:val="28"/>
          <w:szCs w:val="28"/>
          <w:lang w:bidi="ar-SY"/>
        </w:rPr>
        <w:t>]</w:t>
      </w:r>
      <w:r w:rsidR="008A5F3F" w:rsidRPr="0094416A">
        <w:rPr>
          <w:rFonts w:asciiTheme="majorBidi" w:hAnsiTheme="majorBidi" w:cstheme="majorBidi"/>
          <w:sz w:val="28"/>
          <w:szCs w:val="28"/>
          <w:lang w:bidi="ar-SY"/>
        </w:rPr>
        <w:t xml:space="preserve">. </w:t>
      </w:r>
      <w:r w:rsidR="001C4167" w:rsidRPr="0094416A">
        <w:rPr>
          <w:rFonts w:asciiTheme="majorBidi" w:hAnsiTheme="majorBidi" w:cstheme="majorBidi"/>
          <w:sz w:val="28"/>
          <w:szCs w:val="28"/>
          <w:lang w:bidi="ar-SY"/>
        </w:rPr>
        <w:t>Установлена коррелятивная связь между степенью инфицированности и реализацией риска ПЭ, а также характером и распространенностью</w:t>
      </w:r>
      <w:r w:rsidR="00861F68" w:rsidRPr="0094416A">
        <w:rPr>
          <w:rFonts w:asciiTheme="majorBidi" w:hAnsiTheme="majorBidi" w:cstheme="majorBidi"/>
          <w:sz w:val="28"/>
          <w:szCs w:val="28"/>
          <w:lang w:bidi="ar-SY"/>
        </w:rPr>
        <w:t xml:space="preserve"> патологических изменений в последе и тяжестью ПЭ [</w:t>
      </w:r>
      <w:r w:rsidR="00DA476B" w:rsidRPr="0094416A">
        <w:rPr>
          <w:rFonts w:asciiTheme="majorBidi" w:hAnsiTheme="majorBidi" w:cstheme="majorBidi"/>
          <w:sz w:val="28"/>
          <w:szCs w:val="28"/>
          <w:lang w:bidi="ar-SY"/>
        </w:rPr>
        <w:t>20, 113</w:t>
      </w:r>
      <w:r w:rsidR="00690C40" w:rsidRPr="0094416A">
        <w:rPr>
          <w:rFonts w:asciiTheme="majorBidi" w:hAnsiTheme="majorBidi" w:cstheme="majorBidi"/>
          <w:sz w:val="28"/>
          <w:szCs w:val="28"/>
          <w:lang w:bidi="ar-SY"/>
        </w:rPr>
        <w:t xml:space="preserve">, </w:t>
      </w:r>
      <w:r w:rsidR="00575064" w:rsidRPr="0094416A">
        <w:rPr>
          <w:rFonts w:asciiTheme="majorBidi" w:hAnsiTheme="majorBidi" w:cstheme="majorBidi"/>
          <w:sz w:val="28"/>
          <w:szCs w:val="28"/>
          <w:lang w:bidi="ar-SY"/>
        </w:rPr>
        <w:t>1</w:t>
      </w:r>
      <w:r w:rsidR="00DA476B" w:rsidRPr="0094416A">
        <w:rPr>
          <w:rFonts w:asciiTheme="majorBidi" w:hAnsiTheme="majorBidi" w:cstheme="majorBidi"/>
          <w:sz w:val="28"/>
          <w:szCs w:val="28"/>
          <w:lang w:bidi="ar-SY"/>
        </w:rPr>
        <w:t>16</w:t>
      </w:r>
      <w:r w:rsidR="00861F68" w:rsidRPr="0094416A">
        <w:rPr>
          <w:rFonts w:asciiTheme="majorBidi" w:hAnsiTheme="majorBidi" w:cstheme="majorBidi"/>
          <w:sz w:val="28"/>
          <w:szCs w:val="28"/>
          <w:lang w:bidi="ar-SY"/>
        </w:rPr>
        <w:t xml:space="preserve">]. </w:t>
      </w:r>
      <w:r w:rsidR="008A5F3F" w:rsidRPr="0094416A">
        <w:rPr>
          <w:rFonts w:asciiTheme="majorBidi" w:hAnsiTheme="majorBidi" w:cstheme="majorBidi"/>
          <w:sz w:val="28"/>
          <w:szCs w:val="28"/>
          <w:lang w:bidi="ar-SY"/>
        </w:rPr>
        <w:t>Основными критериями на наличие ВУИ при гистологическом исследовании последа считаются: воспалительные изменения в по</w:t>
      </w:r>
      <w:r w:rsidR="00EB6FBE" w:rsidRPr="0094416A">
        <w:rPr>
          <w:rFonts w:asciiTheme="majorBidi" w:hAnsiTheme="majorBidi" w:cstheme="majorBidi"/>
          <w:sz w:val="28"/>
          <w:szCs w:val="28"/>
          <w:lang w:bidi="ar-SY"/>
        </w:rPr>
        <w:t>следе, острая и хроническая пла</w:t>
      </w:r>
      <w:r w:rsidR="00FB2EBD" w:rsidRPr="0094416A">
        <w:rPr>
          <w:rFonts w:asciiTheme="majorBidi" w:hAnsiTheme="majorBidi" w:cstheme="majorBidi"/>
          <w:sz w:val="28"/>
          <w:szCs w:val="28"/>
          <w:lang w:bidi="ar-SY"/>
        </w:rPr>
        <w:t>центарная не</w:t>
      </w:r>
      <w:r w:rsidR="004F3434" w:rsidRPr="0094416A">
        <w:rPr>
          <w:rFonts w:asciiTheme="majorBidi" w:hAnsiTheme="majorBidi" w:cstheme="majorBidi"/>
          <w:sz w:val="28"/>
          <w:szCs w:val="28"/>
          <w:lang w:bidi="ar-SY"/>
        </w:rPr>
        <w:t>достаточность [</w:t>
      </w:r>
      <w:r w:rsidR="00DA476B" w:rsidRPr="0094416A">
        <w:rPr>
          <w:rFonts w:asciiTheme="majorBidi" w:hAnsiTheme="majorBidi" w:cstheme="majorBidi"/>
          <w:sz w:val="28"/>
          <w:szCs w:val="28"/>
          <w:lang w:bidi="ar-SY"/>
        </w:rPr>
        <w:t>104</w:t>
      </w:r>
      <w:r w:rsidR="008A5F3F" w:rsidRPr="0094416A">
        <w:rPr>
          <w:rFonts w:asciiTheme="majorBidi" w:hAnsiTheme="majorBidi" w:cstheme="majorBidi"/>
          <w:sz w:val="28"/>
          <w:szCs w:val="28"/>
          <w:lang w:bidi="ar-SY"/>
        </w:rPr>
        <w:t>].</w:t>
      </w:r>
    </w:p>
    <w:p w:rsidR="00826452" w:rsidRPr="0094416A" w:rsidRDefault="00CD6027" w:rsidP="00604E57">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t>Выраженный влагалищный дисбаланс у беременных с БВ определяет основные патоморфологические и</w:t>
      </w:r>
      <w:r w:rsidR="003F0A6B" w:rsidRPr="0094416A">
        <w:rPr>
          <w:rFonts w:asciiTheme="majorBidi" w:hAnsiTheme="majorBidi" w:cstheme="majorBidi"/>
          <w:sz w:val="28"/>
          <w:szCs w:val="28"/>
        </w:rPr>
        <w:t xml:space="preserve">зменения последа. Чаще при бактериологическом </w:t>
      </w:r>
      <w:r w:rsidRPr="0094416A">
        <w:rPr>
          <w:rFonts w:asciiTheme="majorBidi" w:hAnsiTheme="majorBidi" w:cstheme="majorBidi"/>
          <w:sz w:val="28"/>
          <w:szCs w:val="28"/>
        </w:rPr>
        <w:t xml:space="preserve">посеве из влагалища выделены Gardnerelle vaginalis и </w:t>
      </w:r>
      <w:r w:rsidRPr="0094416A">
        <w:rPr>
          <w:rFonts w:asciiTheme="majorBidi" w:hAnsiTheme="majorBidi" w:cstheme="majorBidi"/>
          <w:sz w:val="28"/>
          <w:szCs w:val="28"/>
        </w:rPr>
        <w:lastRenderedPageBreak/>
        <w:t>Enterobacteriacae и обнаружены признаки восходящей инфекции последа (серозный децидуит, серозный хорионамионит и серозный гнойный мембранит) и субкомпенсированная хроническая плацентар</w:t>
      </w:r>
      <w:r w:rsidR="00354EF8" w:rsidRPr="0094416A">
        <w:rPr>
          <w:rFonts w:asciiTheme="majorBidi" w:hAnsiTheme="majorBidi" w:cstheme="majorBidi"/>
          <w:sz w:val="28"/>
          <w:szCs w:val="28"/>
        </w:rPr>
        <w:t>ная недостато</w:t>
      </w:r>
      <w:r w:rsidR="00DA4A1E" w:rsidRPr="0094416A">
        <w:rPr>
          <w:rFonts w:asciiTheme="majorBidi" w:hAnsiTheme="majorBidi" w:cstheme="majorBidi"/>
          <w:sz w:val="28"/>
          <w:szCs w:val="28"/>
        </w:rPr>
        <w:t>чность [</w:t>
      </w:r>
      <w:r w:rsidR="00DA476B" w:rsidRPr="0094416A">
        <w:rPr>
          <w:rFonts w:asciiTheme="majorBidi" w:hAnsiTheme="majorBidi" w:cstheme="majorBidi"/>
          <w:sz w:val="28"/>
          <w:szCs w:val="28"/>
        </w:rPr>
        <w:t>17</w:t>
      </w:r>
      <w:r w:rsidRPr="0094416A">
        <w:rPr>
          <w:rFonts w:asciiTheme="majorBidi" w:hAnsiTheme="majorBidi" w:cstheme="majorBidi"/>
          <w:sz w:val="28"/>
          <w:szCs w:val="28"/>
        </w:rPr>
        <w:t>].</w:t>
      </w:r>
    </w:p>
    <w:p w:rsidR="00CB2FB5" w:rsidRPr="0094416A" w:rsidRDefault="00CB2FB5">
      <w:pPr>
        <w:rPr>
          <w:rFonts w:asciiTheme="majorBidi" w:hAnsiTheme="majorBidi" w:cstheme="majorBidi"/>
          <w:sz w:val="28"/>
          <w:szCs w:val="28"/>
        </w:rPr>
      </w:pPr>
      <w:r w:rsidRPr="0094416A">
        <w:rPr>
          <w:rFonts w:asciiTheme="majorBidi" w:hAnsiTheme="majorBidi" w:cstheme="majorBidi"/>
          <w:sz w:val="28"/>
          <w:szCs w:val="28"/>
        </w:rPr>
        <w:br w:type="page"/>
      </w:r>
    </w:p>
    <w:p w:rsidR="00A74DEE" w:rsidRPr="00A74DEE" w:rsidRDefault="00A74DEE" w:rsidP="00A74DEE">
      <w:pPr>
        <w:widowControl w:val="0"/>
        <w:spacing w:after="0" w:line="360" w:lineRule="auto"/>
        <w:jc w:val="center"/>
        <w:outlineLvl w:val="3"/>
        <w:rPr>
          <w:rFonts w:ascii="Times New Roman" w:eastAsia="Times New Roman" w:hAnsi="Times New Roman"/>
          <w:sz w:val="28"/>
          <w:szCs w:val="28"/>
        </w:rPr>
      </w:pPr>
      <w:r w:rsidRPr="00A74DEE">
        <w:rPr>
          <w:rFonts w:ascii="Times New Roman" w:eastAsia="Times New Roman" w:hAnsi="Times New Roman"/>
          <w:sz w:val="28"/>
          <w:szCs w:val="28"/>
        </w:rPr>
        <w:lastRenderedPageBreak/>
        <w:t>РАЗДЕЛ 2</w:t>
      </w:r>
    </w:p>
    <w:p w:rsidR="00A74DEE" w:rsidRDefault="00A74DEE" w:rsidP="00A74DEE">
      <w:pPr>
        <w:spacing w:after="0" w:line="360" w:lineRule="auto"/>
        <w:jc w:val="center"/>
        <w:rPr>
          <w:rFonts w:asciiTheme="majorBidi" w:hAnsiTheme="majorBidi" w:cstheme="majorBidi"/>
          <w:sz w:val="28"/>
          <w:szCs w:val="28"/>
        </w:rPr>
      </w:pPr>
      <w:r w:rsidRPr="00A74DEE">
        <w:rPr>
          <w:rFonts w:ascii="Times New Roman" w:eastAsia="Times New Roman" w:hAnsi="Times New Roman"/>
          <w:sz w:val="28"/>
          <w:szCs w:val="28"/>
        </w:rPr>
        <w:t>МАТЕРИАЛЫ И МЕТОДЫ ИССЛЕДОВАНИЯ</w:t>
      </w:r>
    </w:p>
    <w:p w:rsidR="00A74DEE" w:rsidRDefault="00A74DEE" w:rsidP="00A74DEE">
      <w:pPr>
        <w:spacing w:after="0" w:line="360" w:lineRule="auto"/>
        <w:ind w:firstLine="709"/>
        <w:jc w:val="center"/>
        <w:rPr>
          <w:rFonts w:asciiTheme="majorBidi" w:hAnsiTheme="majorBidi" w:cstheme="majorBidi"/>
          <w:sz w:val="28"/>
          <w:szCs w:val="28"/>
        </w:rPr>
      </w:pPr>
    </w:p>
    <w:p w:rsidR="00A74DEE" w:rsidRPr="00A74DEE" w:rsidRDefault="00A74DEE" w:rsidP="00A74DEE">
      <w:pPr>
        <w:spacing w:after="0" w:line="360" w:lineRule="auto"/>
        <w:ind w:firstLine="709"/>
        <w:jc w:val="center"/>
        <w:rPr>
          <w:rFonts w:asciiTheme="majorBidi" w:hAnsiTheme="majorBidi" w:cstheme="majorBidi"/>
          <w:sz w:val="28"/>
          <w:szCs w:val="28"/>
        </w:rPr>
      </w:pPr>
    </w:p>
    <w:p w:rsidR="00CB2FB5" w:rsidRPr="00B34D78" w:rsidRDefault="00A74DEE" w:rsidP="00A74DEE">
      <w:pPr>
        <w:spacing w:after="0" w:line="360" w:lineRule="auto"/>
        <w:ind w:firstLine="709"/>
        <w:jc w:val="both"/>
        <w:rPr>
          <w:rFonts w:asciiTheme="majorBidi" w:hAnsiTheme="majorBidi" w:cstheme="majorBidi"/>
          <w:sz w:val="28"/>
          <w:szCs w:val="28"/>
        </w:rPr>
      </w:pPr>
      <w:r w:rsidRPr="00B34D78">
        <w:rPr>
          <w:rFonts w:asciiTheme="majorBidi" w:hAnsiTheme="majorBidi" w:cstheme="majorBidi"/>
          <w:sz w:val="28"/>
          <w:szCs w:val="28"/>
        </w:rPr>
        <w:t>2.1 Общая клиническая характеристика обследованных больных</w:t>
      </w:r>
    </w:p>
    <w:p w:rsidR="00A74DEE" w:rsidRPr="00B34D78" w:rsidRDefault="00A74DEE" w:rsidP="00A74DEE">
      <w:pPr>
        <w:spacing w:after="0" w:line="360" w:lineRule="auto"/>
        <w:ind w:firstLine="709"/>
        <w:jc w:val="both"/>
        <w:rPr>
          <w:rFonts w:asciiTheme="majorBidi" w:hAnsiTheme="majorBidi" w:cstheme="majorBidi"/>
          <w:sz w:val="28"/>
          <w:szCs w:val="28"/>
        </w:rPr>
      </w:pPr>
    </w:p>
    <w:p w:rsidR="00A74DEE" w:rsidRPr="00A74DEE" w:rsidRDefault="00A74DEE" w:rsidP="00A74DEE">
      <w:pPr>
        <w:spacing w:after="0" w:line="360" w:lineRule="auto"/>
        <w:ind w:firstLine="709"/>
        <w:jc w:val="both"/>
        <w:rPr>
          <w:rFonts w:asciiTheme="majorBidi" w:hAnsiTheme="majorBidi" w:cstheme="majorBidi"/>
          <w:sz w:val="28"/>
          <w:szCs w:val="28"/>
        </w:rPr>
      </w:pPr>
    </w:p>
    <w:p w:rsidR="00CB2FB5" w:rsidRDefault="003704EE" w:rsidP="00A74DEE">
      <w:pPr>
        <w:spacing w:after="0" w:line="360" w:lineRule="auto"/>
        <w:ind w:firstLine="709"/>
        <w:jc w:val="lowKashida"/>
        <w:rPr>
          <w:rFonts w:asciiTheme="majorBidi" w:hAnsiTheme="majorBidi" w:cstheme="majorBidi"/>
          <w:sz w:val="28"/>
          <w:szCs w:val="28"/>
        </w:rPr>
      </w:pPr>
      <w:r w:rsidRPr="00B34D78">
        <w:rPr>
          <w:rFonts w:asciiTheme="majorBidi" w:hAnsiTheme="majorBidi" w:cstheme="majorBidi"/>
          <w:spacing w:val="40"/>
          <w:sz w:val="28"/>
          <w:szCs w:val="28"/>
        </w:rPr>
        <w:t>2.1.1 Дизайн исследования.</w:t>
      </w:r>
      <w:r w:rsidRPr="00B34D78">
        <w:rPr>
          <w:rFonts w:asciiTheme="majorBidi" w:hAnsiTheme="majorBidi" w:cstheme="majorBidi"/>
          <w:sz w:val="28"/>
          <w:szCs w:val="28"/>
        </w:rPr>
        <w:t xml:space="preserve"> </w:t>
      </w:r>
      <w:r w:rsidR="00CB2FB5" w:rsidRPr="00A74DEE">
        <w:rPr>
          <w:rFonts w:asciiTheme="majorBidi" w:hAnsiTheme="majorBidi" w:cstheme="majorBidi"/>
          <w:sz w:val="28"/>
          <w:szCs w:val="28"/>
        </w:rPr>
        <w:t xml:space="preserve">Нами проведено клинико-лабораторное обследование 116 беременных, из которых 86 составили исследуемую группу и были родоразрешены путем планового кесарева сечения и 30 беременных – группу контроля. </w:t>
      </w:r>
    </w:p>
    <w:p w:rsidR="00E66AC8" w:rsidRDefault="00E66AC8" w:rsidP="00DB3722">
      <w:pPr>
        <w:spacing w:after="0" w:line="360" w:lineRule="auto"/>
        <w:ind w:firstLine="709"/>
        <w:jc w:val="lowKashida"/>
        <w:rPr>
          <w:rFonts w:asciiTheme="majorBidi" w:hAnsiTheme="majorBidi" w:cstheme="majorBidi"/>
          <w:sz w:val="28"/>
          <w:szCs w:val="28"/>
        </w:rPr>
      </w:pPr>
      <w:r w:rsidRPr="00E66AC8">
        <w:rPr>
          <w:rFonts w:asciiTheme="majorBidi" w:hAnsiTheme="majorBidi" w:cstheme="majorBidi"/>
          <w:sz w:val="28"/>
          <w:szCs w:val="28"/>
        </w:rPr>
        <w:t>Исследов</w:t>
      </w:r>
      <w:r>
        <w:rPr>
          <w:rFonts w:asciiTheme="majorBidi" w:hAnsiTheme="majorBidi" w:cstheme="majorBidi"/>
          <w:sz w:val="28"/>
          <w:szCs w:val="28"/>
        </w:rPr>
        <w:t xml:space="preserve">ание проводилось </w:t>
      </w:r>
      <w:r w:rsidR="00DB3722">
        <w:rPr>
          <w:rFonts w:asciiTheme="majorBidi" w:hAnsiTheme="majorBidi" w:cstheme="majorBidi"/>
          <w:sz w:val="28"/>
          <w:szCs w:val="28"/>
        </w:rPr>
        <w:t>на базе коммунального у</w:t>
      </w:r>
      <w:r w:rsidR="00DB3722" w:rsidRPr="00DB3722">
        <w:rPr>
          <w:rFonts w:asciiTheme="majorBidi" w:hAnsiTheme="majorBidi" w:cstheme="majorBidi"/>
          <w:sz w:val="28"/>
          <w:szCs w:val="28"/>
        </w:rPr>
        <w:t>чреждения «Днепропетровская городская клиническая больница № 9 «Днепропетровский областной Совет» и на базе диагностического центра Государственного Учреждения «Днепропетровская медицинская академия Министерства охраны здоровья Украины»</w:t>
      </w:r>
      <w:r w:rsidR="00DB3722" w:rsidRPr="00DB3722">
        <w:t xml:space="preserve"> </w:t>
      </w:r>
      <w:r w:rsidR="00DB3722">
        <w:rPr>
          <w:rFonts w:asciiTheme="majorBidi" w:hAnsiTheme="majorBidi" w:cstheme="majorBidi"/>
          <w:sz w:val="28"/>
          <w:szCs w:val="28"/>
        </w:rPr>
        <w:t>(Главный врач Е.П. Финкова</w:t>
      </w:r>
      <w:r w:rsidR="00DB3722" w:rsidRPr="00DB3722">
        <w:rPr>
          <w:rFonts w:asciiTheme="majorBidi" w:hAnsiTheme="majorBidi" w:cstheme="majorBidi"/>
          <w:sz w:val="28"/>
          <w:szCs w:val="28"/>
        </w:rPr>
        <w:t>).</w:t>
      </w:r>
    </w:p>
    <w:p w:rsidR="001946DF" w:rsidRDefault="006C5850" w:rsidP="00DD760C">
      <w:pPr>
        <w:spacing w:after="0" w:line="360" w:lineRule="auto"/>
        <w:ind w:firstLine="709"/>
        <w:jc w:val="lowKashida"/>
        <w:rPr>
          <w:rFonts w:asciiTheme="majorBidi" w:hAnsiTheme="majorBidi" w:cstheme="majorBidi"/>
          <w:sz w:val="28"/>
          <w:szCs w:val="28"/>
        </w:rPr>
      </w:pPr>
      <w:r>
        <w:rPr>
          <w:rFonts w:asciiTheme="majorBidi" w:hAnsiTheme="majorBidi" w:cstheme="majorBidi"/>
          <w:sz w:val="28"/>
          <w:szCs w:val="28"/>
        </w:rPr>
        <w:t>С 2012</w:t>
      </w:r>
      <w:r w:rsidR="00DD760C">
        <w:rPr>
          <w:rFonts w:asciiTheme="majorBidi" w:hAnsiTheme="majorBidi" w:cstheme="majorBidi"/>
          <w:sz w:val="28"/>
          <w:szCs w:val="28"/>
        </w:rPr>
        <w:t xml:space="preserve"> года на базе родильного дома и</w:t>
      </w:r>
      <w:r w:rsidR="001946DF" w:rsidRPr="001946DF">
        <w:rPr>
          <w:rFonts w:asciiTheme="majorBidi" w:hAnsiTheme="majorBidi" w:cstheme="majorBidi"/>
          <w:sz w:val="28"/>
          <w:szCs w:val="28"/>
        </w:rPr>
        <w:t xml:space="preserve"> послеродового отделения внедрен в практическую деятельность способ профилактики гнойно-септических заболеваний</w:t>
      </w:r>
      <w:r w:rsidR="00DD760C">
        <w:rPr>
          <w:rFonts w:asciiTheme="majorBidi" w:hAnsiTheme="majorBidi" w:cstheme="majorBidi"/>
          <w:sz w:val="28"/>
          <w:szCs w:val="28"/>
        </w:rPr>
        <w:t xml:space="preserve"> у беременных с планируемым кесаревым сечением</w:t>
      </w:r>
      <w:r w:rsidR="00F17A82">
        <w:rPr>
          <w:rFonts w:asciiTheme="majorBidi" w:hAnsiTheme="majorBidi" w:cstheme="majorBidi"/>
          <w:sz w:val="28"/>
          <w:szCs w:val="28"/>
        </w:rPr>
        <w:t>. Задачей</w:t>
      </w:r>
      <w:r w:rsidR="001946DF" w:rsidRPr="001946DF">
        <w:rPr>
          <w:rFonts w:asciiTheme="majorBidi" w:hAnsiTheme="majorBidi" w:cstheme="majorBidi"/>
          <w:sz w:val="28"/>
          <w:szCs w:val="28"/>
        </w:rPr>
        <w:t xml:space="preserve">, </w:t>
      </w:r>
      <w:proofErr w:type="gramStart"/>
      <w:r w:rsidR="001946DF" w:rsidRPr="001946DF">
        <w:rPr>
          <w:rFonts w:asciiTheme="majorBidi" w:hAnsiTheme="majorBidi" w:cstheme="majorBidi"/>
          <w:sz w:val="28"/>
          <w:szCs w:val="28"/>
        </w:rPr>
        <w:t>которого</w:t>
      </w:r>
      <w:proofErr w:type="gramEnd"/>
      <w:r w:rsidR="001946DF" w:rsidRPr="001946DF">
        <w:rPr>
          <w:rFonts w:asciiTheme="majorBidi" w:hAnsiTheme="majorBidi" w:cstheme="majorBidi"/>
          <w:sz w:val="28"/>
          <w:szCs w:val="28"/>
        </w:rPr>
        <w:t xml:space="preserve"> является </w:t>
      </w:r>
      <w:r w:rsidR="00DD760C">
        <w:rPr>
          <w:rFonts w:asciiTheme="majorBidi" w:hAnsiTheme="majorBidi" w:cstheme="majorBidi"/>
          <w:sz w:val="28"/>
          <w:szCs w:val="28"/>
        </w:rPr>
        <w:t>повышение эффективности</w:t>
      </w:r>
      <w:r w:rsidR="00DD760C" w:rsidRPr="00DD760C">
        <w:rPr>
          <w:rFonts w:asciiTheme="majorBidi" w:hAnsiTheme="majorBidi" w:cstheme="majorBidi"/>
          <w:sz w:val="28"/>
          <w:szCs w:val="28"/>
        </w:rPr>
        <w:t xml:space="preserve"> </w:t>
      </w:r>
      <w:r w:rsidR="00DD760C">
        <w:rPr>
          <w:rFonts w:asciiTheme="majorBidi" w:hAnsiTheme="majorBidi" w:cstheme="majorBidi"/>
          <w:sz w:val="28"/>
          <w:szCs w:val="28"/>
        </w:rPr>
        <w:t>профилактики</w:t>
      </w:r>
      <w:r w:rsidR="00DD760C" w:rsidRPr="00DD760C">
        <w:rPr>
          <w:rFonts w:asciiTheme="majorBidi" w:hAnsiTheme="majorBidi" w:cstheme="majorBidi"/>
          <w:sz w:val="28"/>
          <w:szCs w:val="28"/>
        </w:rPr>
        <w:t xml:space="preserve"> гнойно-септических осложнений у беременных с анаэробным дисбиозом путем разработки принципов активной профилактики и этиотропной коррекции этой патологии</w:t>
      </w:r>
      <w:r w:rsidR="001946DF" w:rsidRPr="001946DF">
        <w:rPr>
          <w:rFonts w:asciiTheme="majorBidi" w:hAnsiTheme="majorBidi" w:cstheme="majorBidi"/>
          <w:sz w:val="28"/>
          <w:szCs w:val="28"/>
        </w:rPr>
        <w:t>.</w:t>
      </w:r>
    </w:p>
    <w:p w:rsidR="003B460F" w:rsidRDefault="00413B96" w:rsidP="002E0C88">
      <w:pPr>
        <w:spacing w:after="0" w:line="360" w:lineRule="auto"/>
        <w:ind w:firstLine="709"/>
        <w:jc w:val="lowKashida"/>
        <w:rPr>
          <w:rFonts w:asciiTheme="majorBidi" w:hAnsiTheme="majorBidi" w:cstheme="majorBidi"/>
          <w:sz w:val="28"/>
          <w:szCs w:val="28"/>
        </w:rPr>
      </w:pPr>
      <w:r w:rsidRPr="00413B96">
        <w:rPr>
          <w:rFonts w:asciiTheme="majorBidi" w:hAnsiTheme="majorBidi" w:cstheme="majorBidi"/>
          <w:sz w:val="28"/>
          <w:szCs w:val="28"/>
        </w:rPr>
        <w:t xml:space="preserve">Для реализации цели и решения поставленных задач проведено проспективное исследование по изучению результатов профилактики </w:t>
      </w:r>
      <w:r w:rsidR="002E0C88">
        <w:rPr>
          <w:rFonts w:asciiTheme="majorBidi" w:hAnsiTheme="majorBidi" w:cstheme="majorBidi"/>
          <w:sz w:val="28"/>
          <w:szCs w:val="28"/>
        </w:rPr>
        <w:t>с помощью этиотропной коррекции влагалищного анаэробного дисбиоза</w:t>
      </w:r>
      <w:r w:rsidRPr="00413B96">
        <w:rPr>
          <w:rFonts w:asciiTheme="majorBidi" w:hAnsiTheme="majorBidi" w:cstheme="majorBidi"/>
          <w:sz w:val="28"/>
          <w:szCs w:val="28"/>
        </w:rPr>
        <w:t xml:space="preserve"> </w:t>
      </w:r>
      <w:r w:rsidR="00955345">
        <w:rPr>
          <w:rFonts w:asciiTheme="majorBidi" w:hAnsiTheme="majorBidi" w:cstheme="majorBidi"/>
          <w:sz w:val="28"/>
          <w:szCs w:val="28"/>
        </w:rPr>
        <w:t xml:space="preserve">перед плановым кесаревым сечением </w:t>
      </w:r>
      <w:r w:rsidRPr="00413B96">
        <w:rPr>
          <w:rFonts w:asciiTheme="majorBidi" w:hAnsiTheme="majorBidi" w:cstheme="majorBidi"/>
          <w:sz w:val="28"/>
          <w:szCs w:val="28"/>
        </w:rPr>
        <w:t xml:space="preserve">в сравнении с применением </w:t>
      </w:r>
      <w:r w:rsidR="003B460F">
        <w:rPr>
          <w:rFonts w:asciiTheme="majorBidi" w:hAnsiTheme="majorBidi" w:cstheme="majorBidi"/>
          <w:sz w:val="28"/>
          <w:szCs w:val="28"/>
        </w:rPr>
        <w:t>стандартного вы</w:t>
      </w:r>
      <w:r w:rsidR="002E0C88">
        <w:rPr>
          <w:rFonts w:asciiTheme="majorBidi" w:hAnsiTheme="majorBidi" w:cstheme="majorBidi"/>
          <w:sz w:val="28"/>
          <w:szCs w:val="28"/>
        </w:rPr>
        <w:t>полнения протокола</w:t>
      </w:r>
      <w:r w:rsidR="00955345">
        <w:rPr>
          <w:rFonts w:asciiTheme="majorBidi" w:hAnsiTheme="majorBidi" w:cstheme="majorBidi"/>
          <w:sz w:val="28"/>
          <w:szCs w:val="28"/>
        </w:rPr>
        <w:t>, рекомендуемого МЗ Украины,</w:t>
      </w:r>
      <w:r w:rsidRPr="00413B96">
        <w:rPr>
          <w:rFonts w:asciiTheme="majorBidi" w:hAnsiTheme="majorBidi" w:cstheme="majorBidi"/>
          <w:sz w:val="28"/>
          <w:szCs w:val="28"/>
        </w:rPr>
        <w:t xml:space="preserve"> у родильниц группы инфекционного риска по развитию ГСЗ.</w:t>
      </w:r>
    </w:p>
    <w:p w:rsidR="007941F7" w:rsidRPr="00AB1C21" w:rsidRDefault="007941F7" w:rsidP="007941F7">
      <w:pPr>
        <w:spacing w:after="0" w:line="360" w:lineRule="auto"/>
        <w:ind w:firstLine="709"/>
        <w:jc w:val="lowKashida"/>
        <w:rPr>
          <w:rFonts w:asciiTheme="majorBidi" w:hAnsiTheme="majorBidi" w:cstheme="majorBidi"/>
          <w:sz w:val="28"/>
          <w:szCs w:val="28"/>
        </w:rPr>
      </w:pPr>
      <w:r w:rsidRPr="00AB1C21">
        <w:rPr>
          <w:rFonts w:asciiTheme="majorBidi" w:hAnsiTheme="majorBidi" w:cstheme="majorBidi"/>
          <w:sz w:val="28"/>
          <w:szCs w:val="28"/>
        </w:rPr>
        <w:lastRenderedPageBreak/>
        <w:t>Критерием включения пациенток в исследование явилось: наличие анаэробного дисбиоза при абдоминальном способе родоразрешения.</w:t>
      </w:r>
    </w:p>
    <w:p w:rsidR="007941F7" w:rsidRDefault="007941F7" w:rsidP="000D0E9F">
      <w:pPr>
        <w:spacing w:after="0" w:line="360" w:lineRule="auto"/>
        <w:ind w:firstLine="709"/>
        <w:jc w:val="lowKashida"/>
        <w:rPr>
          <w:rFonts w:asciiTheme="majorBidi" w:hAnsiTheme="majorBidi" w:cstheme="majorBidi"/>
          <w:sz w:val="28"/>
          <w:szCs w:val="28"/>
        </w:rPr>
      </w:pPr>
      <w:r w:rsidRPr="00AB1C21">
        <w:rPr>
          <w:rFonts w:asciiTheme="majorBidi" w:hAnsiTheme="majorBidi" w:cstheme="majorBidi"/>
          <w:sz w:val="28"/>
          <w:szCs w:val="28"/>
        </w:rPr>
        <w:t xml:space="preserve">В основную группу было включено 86 беременных с планируемым кесаревым сечением. В данной группе профилактические мероприятия проводились </w:t>
      </w:r>
      <w:r w:rsidR="000D0E9F" w:rsidRPr="00AB1C21">
        <w:rPr>
          <w:rFonts w:asciiTheme="majorBidi" w:hAnsiTheme="majorBidi" w:cstheme="majorBidi"/>
          <w:sz w:val="28"/>
          <w:szCs w:val="28"/>
        </w:rPr>
        <w:t>по предлагаемой методике. Группу</w:t>
      </w:r>
      <w:r w:rsidRPr="00AB1C21">
        <w:rPr>
          <w:rFonts w:asciiTheme="majorBidi" w:hAnsiTheme="majorBidi" w:cstheme="majorBidi"/>
          <w:sz w:val="28"/>
          <w:szCs w:val="28"/>
        </w:rPr>
        <w:t xml:space="preserve"> </w:t>
      </w:r>
      <w:r w:rsidR="000D0E9F" w:rsidRPr="00AB1C21">
        <w:rPr>
          <w:rFonts w:asciiTheme="majorBidi" w:hAnsiTheme="majorBidi" w:cstheme="majorBidi"/>
          <w:sz w:val="28"/>
          <w:szCs w:val="28"/>
        </w:rPr>
        <w:t>контроля</w:t>
      </w:r>
      <w:r w:rsidRPr="00AB1C21">
        <w:rPr>
          <w:rFonts w:asciiTheme="majorBidi" w:hAnsiTheme="majorBidi" w:cstheme="majorBidi"/>
          <w:sz w:val="28"/>
          <w:szCs w:val="28"/>
        </w:rPr>
        <w:t xml:space="preserve"> состав</w:t>
      </w:r>
      <w:r w:rsidR="000D0E9F" w:rsidRPr="00AB1C21">
        <w:rPr>
          <w:rFonts w:asciiTheme="majorBidi" w:hAnsiTheme="majorBidi" w:cstheme="majorBidi"/>
          <w:sz w:val="28"/>
          <w:szCs w:val="28"/>
        </w:rPr>
        <w:t>или 30 беременных</w:t>
      </w:r>
      <w:r w:rsidRPr="00AB1C21">
        <w:rPr>
          <w:rFonts w:asciiTheme="majorBidi" w:hAnsiTheme="majorBidi" w:cstheme="majorBidi"/>
          <w:sz w:val="28"/>
          <w:szCs w:val="28"/>
        </w:rPr>
        <w:t xml:space="preserve">, из пациенток, </w:t>
      </w:r>
      <w:r w:rsidR="000D0E9F" w:rsidRPr="00AB1C21">
        <w:rPr>
          <w:rFonts w:asciiTheme="majorBidi" w:hAnsiTheme="majorBidi" w:cstheme="majorBidi"/>
          <w:sz w:val="28"/>
          <w:szCs w:val="28"/>
        </w:rPr>
        <w:t>родоразрешенных в ургентном порядке</w:t>
      </w:r>
      <w:r w:rsidRPr="00AB1C21">
        <w:rPr>
          <w:rFonts w:asciiTheme="majorBidi" w:hAnsiTheme="majorBidi" w:cstheme="majorBidi"/>
          <w:sz w:val="28"/>
          <w:szCs w:val="28"/>
        </w:rPr>
        <w:t xml:space="preserve">, подготовка </w:t>
      </w:r>
      <w:r w:rsidR="000D0E9F" w:rsidRPr="00AB1C21">
        <w:rPr>
          <w:rFonts w:asciiTheme="majorBidi" w:hAnsiTheme="majorBidi" w:cstheme="majorBidi"/>
          <w:sz w:val="28"/>
          <w:szCs w:val="28"/>
        </w:rPr>
        <w:t xml:space="preserve">к </w:t>
      </w:r>
      <w:proofErr w:type="gramStart"/>
      <w:r w:rsidR="000D0E9F" w:rsidRPr="00AB1C21">
        <w:rPr>
          <w:rFonts w:asciiTheme="majorBidi" w:hAnsiTheme="majorBidi" w:cstheme="majorBidi"/>
          <w:sz w:val="28"/>
          <w:szCs w:val="28"/>
        </w:rPr>
        <w:t>оперативному</w:t>
      </w:r>
      <w:proofErr w:type="gramEnd"/>
      <w:r w:rsidR="000D0E9F" w:rsidRPr="00AB1C21">
        <w:rPr>
          <w:rFonts w:asciiTheme="majorBidi" w:hAnsiTheme="majorBidi" w:cstheme="majorBidi"/>
          <w:sz w:val="28"/>
          <w:szCs w:val="28"/>
        </w:rPr>
        <w:t xml:space="preserve"> родоразрешению</w:t>
      </w:r>
      <w:r w:rsidRPr="00AB1C21">
        <w:rPr>
          <w:rFonts w:asciiTheme="majorBidi" w:hAnsiTheme="majorBidi" w:cstheme="majorBidi"/>
          <w:sz w:val="28"/>
          <w:szCs w:val="28"/>
        </w:rPr>
        <w:t xml:space="preserve"> которым проводилась по общепринятой схеме</w:t>
      </w:r>
      <w:r w:rsidRPr="007941F7">
        <w:rPr>
          <w:rFonts w:asciiTheme="majorBidi" w:hAnsiTheme="majorBidi" w:cstheme="majorBidi"/>
          <w:sz w:val="28"/>
          <w:szCs w:val="28"/>
        </w:rPr>
        <w:t>.</w:t>
      </w:r>
    </w:p>
    <w:p w:rsidR="00CB2FB5" w:rsidRPr="00A74DEE" w:rsidRDefault="00CB2FB5" w:rsidP="000D0E9F">
      <w:pPr>
        <w:spacing w:after="0" w:line="360" w:lineRule="auto"/>
        <w:ind w:firstLine="708"/>
        <w:jc w:val="both"/>
        <w:rPr>
          <w:rFonts w:asciiTheme="majorBidi" w:hAnsiTheme="majorBidi" w:cstheme="majorBidi"/>
          <w:sz w:val="28"/>
          <w:szCs w:val="28"/>
        </w:rPr>
      </w:pPr>
      <w:r w:rsidRPr="00A74DEE">
        <w:rPr>
          <w:rFonts w:asciiTheme="majorBidi" w:hAnsiTheme="majorBidi" w:cstheme="majorBidi"/>
          <w:sz w:val="28"/>
          <w:szCs w:val="28"/>
        </w:rPr>
        <w:t>У беременных исследуемой группы в сроках 36 – 38 недель проводилась этиотропная коррекция дисбиоза с помощью влагалищных свечей содержащих клиндамицин (Далацин</w:t>
      </w:r>
      <w:proofErr w:type="gramStart"/>
      <w:r w:rsidRPr="00A74DEE">
        <w:rPr>
          <w:rFonts w:asciiTheme="majorBidi" w:hAnsiTheme="majorBidi" w:cstheme="majorBidi"/>
          <w:sz w:val="28"/>
          <w:szCs w:val="28"/>
        </w:rPr>
        <w:t xml:space="preserve"> С</w:t>
      </w:r>
      <w:proofErr w:type="gramEnd"/>
      <w:r w:rsidRPr="00A74DEE">
        <w:rPr>
          <w:rFonts w:asciiTheme="majorBidi" w:hAnsiTheme="majorBidi" w:cstheme="majorBidi"/>
          <w:sz w:val="28"/>
          <w:szCs w:val="28"/>
        </w:rPr>
        <w:t>, Милагин) 100 мг в течении 3-х дней, после чего назначался пробиотик (Вагисан), содержащий комбинацию Lactobacillus rhamnosus GR - 1 и Lactobacillus reuteri RC - 14 перорально в течении 7 – 10 дней. При обнаружении дрожжеподобных грибов рода Candida spp. Lg &gt; 10</w:t>
      </w:r>
      <w:r w:rsidRPr="00A74DEE">
        <w:rPr>
          <w:rFonts w:asciiTheme="majorBidi" w:hAnsiTheme="majorBidi" w:cstheme="majorBidi"/>
          <w:sz w:val="28"/>
          <w:szCs w:val="28"/>
          <w:vertAlign w:val="superscript"/>
        </w:rPr>
        <w:t>3</w:t>
      </w:r>
      <w:r w:rsidRPr="00A74DEE">
        <w:rPr>
          <w:rFonts w:asciiTheme="majorBidi" w:hAnsiTheme="majorBidi" w:cstheme="majorBidi"/>
          <w:sz w:val="28"/>
          <w:szCs w:val="28"/>
        </w:rPr>
        <w:t xml:space="preserve"> КОЕ/мл назначался однократно перорально флуконазол 150 мг, а после операции влагалищные хлоргексидиновые свечи (Гексикон) ежедневно до выписки родильниц из стационара.</w:t>
      </w:r>
    </w:p>
    <w:p w:rsidR="00CB2FB5" w:rsidRPr="00A74DEE" w:rsidRDefault="00CB2FB5" w:rsidP="00EA0ED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В группе контроля этиотропная коррекция до операции не проводилась, с учетом ургентных показаний.</w:t>
      </w:r>
      <w:r w:rsidR="00EA0EDE">
        <w:rPr>
          <w:rFonts w:asciiTheme="majorBidi" w:hAnsiTheme="majorBidi" w:cstheme="majorBidi"/>
          <w:sz w:val="28"/>
          <w:szCs w:val="28"/>
        </w:rPr>
        <w:t xml:space="preserve"> </w:t>
      </w:r>
      <w:r w:rsidRPr="00A74DEE">
        <w:rPr>
          <w:rFonts w:asciiTheme="majorBidi" w:hAnsiTheme="majorBidi" w:cstheme="majorBidi"/>
          <w:sz w:val="28"/>
          <w:szCs w:val="28"/>
        </w:rPr>
        <w:t xml:space="preserve">Подготовка беременных к плановому кесареву сечению, его технология и ведение послеродового периода проводилась согласно приказа № 977 от 27.12.2011 г. Про внесение изменений  в приказ МОЗ Украины от 15.12.2003 года № 582 «Про затвердження клінічних протоколів з акушерської та </w:t>
      </w:r>
      <w:proofErr w:type="gramStart"/>
      <w:r w:rsidRPr="00A74DEE">
        <w:rPr>
          <w:rFonts w:asciiTheme="majorBidi" w:hAnsiTheme="majorBidi" w:cstheme="majorBidi"/>
          <w:sz w:val="28"/>
          <w:szCs w:val="28"/>
        </w:rPr>
        <w:t>г</w:t>
      </w:r>
      <w:proofErr w:type="gramEnd"/>
      <w:r w:rsidRPr="00A74DEE">
        <w:rPr>
          <w:rFonts w:asciiTheme="majorBidi" w:hAnsiTheme="majorBidi" w:cstheme="majorBidi"/>
          <w:sz w:val="28"/>
          <w:szCs w:val="28"/>
        </w:rPr>
        <w:t>інекологічної допомоги».</w:t>
      </w:r>
    </w:p>
    <w:p w:rsidR="0094499A"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Осмотр, оценка и наблюдение за новорожденным в соответствии с приказом МОЗ Украины № 152 от 04.04.2005 г. «Про затвердження протоколу медичного догляду за здоровою новонародженою дитиною» и приказом МОЗ Украины № 584 от 29.08.2006 г. «Про затвердження протоколу медичного догляду за новонародженою дитиною з малою массою </w:t>
      </w:r>
      <w:proofErr w:type="gramStart"/>
      <w:r w:rsidRPr="00A74DEE">
        <w:rPr>
          <w:rFonts w:asciiTheme="majorBidi" w:hAnsiTheme="majorBidi" w:cstheme="majorBidi"/>
          <w:sz w:val="28"/>
          <w:szCs w:val="28"/>
        </w:rPr>
        <w:t>тіла</w:t>
      </w:r>
      <w:proofErr w:type="gramEnd"/>
      <w:r w:rsidRPr="00A74DEE">
        <w:rPr>
          <w:rFonts w:asciiTheme="majorBidi" w:hAnsiTheme="majorBidi" w:cstheme="majorBidi"/>
          <w:sz w:val="28"/>
          <w:szCs w:val="28"/>
        </w:rPr>
        <w:t xml:space="preserve"> при народженні».</w:t>
      </w:r>
    </w:p>
    <w:p w:rsidR="00CB2FB5" w:rsidRPr="00A74DEE"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lang w:bidi="ar-SY"/>
        </w:rPr>
        <w:lastRenderedPageBreak/>
        <w:t xml:space="preserve">Патологоанатомическое исследование последа и плодовых оболочек проводилось в соответствии с приказом МОЗ Украины № 417 от 19.08.2004 г. </w:t>
      </w:r>
      <w:r w:rsidRPr="00A74DEE">
        <w:rPr>
          <w:rFonts w:asciiTheme="majorBidi" w:hAnsiTheme="majorBidi" w:cstheme="majorBidi"/>
          <w:sz w:val="28"/>
          <w:szCs w:val="28"/>
        </w:rPr>
        <w:t xml:space="preserve">«Протокол патологоанатомічного </w:t>
      </w:r>
      <w:proofErr w:type="gramStart"/>
      <w:r w:rsidRPr="00A74DEE">
        <w:rPr>
          <w:rFonts w:asciiTheme="majorBidi" w:hAnsiTheme="majorBidi" w:cstheme="majorBidi"/>
          <w:sz w:val="28"/>
          <w:szCs w:val="28"/>
        </w:rPr>
        <w:t>досл</w:t>
      </w:r>
      <w:proofErr w:type="gramEnd"/>
      <w:r w:rsidRPr="00A74DEE">
        <w:rPr>
          <w:rFonts w:asciiTheme="majorBidi" w:hAnsiTheme="majorBidi" w:cstheme="majorBidi"/>
          <w:sz w:val="28"/>
          <w:szCs w:val="28"/>
        </w:rPr>
        <w:t>ідження плаценти».</w:t>
      </w:r>
    </w:p>
    <w:p w:rsidR="00CB2FB5" w:rsidRPr="00A74DEE" w:rsidRDefault="00CB2FB5" w:rsidP="00AB1C21">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С учетом поставленной цели программа подготовки беременных к плановому КС была дополнена следующими исследованиями: бактериологическое исследование влагалищного содержимого; кольпоцитология </w:t>
      </w:r>
      <w:r w:rsidR="00AB1C21">
        <w:rPr>
          <w:rFonts w:asciiTheme="majorBidi" w:hAnsiTheme="majorBidi" w:cstheme="majorBidi"/>
          <w:sz w:val="28"/>
          <w:szCs w:val="28"/>
          <w:lang w:bidi="ar-SY"/>
        </w:rPr>
        <w:t>(до и после лечения дисбиоза) в</w:t>
      </w:r>
      <w:r w:rsidRPr="00A74DEE">
        <w:rPr>
          <w:rFonts w:asciiTheme="majorBidi" w:hAnsiTheme="majorBidi" w:cstheme="majorBidi"/>
          <w:sz w:val="28"/>
          <w:szCs w:val="28"/>
          <w:lang w:bidi="ar-SY"/>
        </w:rPr>
        <w:t xml:space="preserve"> III триместре беременности; бактериологическое исследование околоплодных вод и плацентарной ткани полученных интраоперационно; ДНК-диагностика микробного спектра влагалищного содержимого до и после проведенной местной коррекции дисбиоза влагалища (тест-системой «Фемо-флор - 16») с классификацией микробного спектра по Болдыревой М.Н., 2010 г. </w:t>
      </w:r>
      <w:r w:rsidRPr="00A74DEE">
        <w:rPr>
          <w:rFonts w:asciiTheme="majorBidi" w:hAnsiTheme="majorBidi" w:cstheme="majorBidi"/>
          <w:sz w:val="28"/>
          <w:szCs w:val="28"/>
        </w:rPr>
        <w:t>[19]</w:t>
      </w:r>
      <w:r w:rsidRPr="00A74DEE">
        <w:rPr>
          <w:rFonts w:asciiTheme="majorBidi" w:hAnsiTheme="majorBidi" w:cstheme="majorBidi"/>
          <w:sz w:val="28"/>
          <w:szCs w:val="28"/>
          <w:lang w:bidi="ar-SY"/>
        </w:rPr>
        <w:t>; цитолологическое исследование аспирата из операционной матки на 4 – 5 сутки; ультразвуковое исследование (УЗИ) матки и придатков, проведенное на 4 – 5 сутки послеоперационного периода.</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Отдельного внимания заслуживает вопрос относительно выбора антибактериального препарата для терапии БВ при беременности, а также вопрос об эффективности лечения БВ при беременности. Так как наиболее широким спектром антимикробной активности обладает клиндамицин, это делает его препаратом выбора для лечения БВ при беременности. Более 95</w:t>
      </w:r>
      <w:r w:rsidR="006A1869">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штаммов основных патогенных грамотрицательных анаэробных бактерий </w:t>
      </w:r>
      <w:proofErr w:type="gramStart"/>
      <w:r w:rsidRPr="00A74DEE">
        <w:rPr>
          <w:rFonts w:asciiTheme="majorBidi" w:hAnsiTheme="majorBidi" w:cstheme="majorBidi"/>
          <w:sz w:val="28"/>
          <w:szCs w:val="28"/>
          <w:lang w:bidi="ar-SY"/>
        </w:rPr>
        <w:t>чувствительны</w:t>
      </w:r>
      <w:proofErr w:type="gramEnd"/>
      <w:r w:rsidRPr="00A74DEE">
        <w:rPr>
          <w:rFonts w:asciiTheme="majorBidi" w:hAnsiTheme="majorBidi" w:cstheme="majorBidi"/>
          <w:sz w:val="28"/>
          <w:szCs w:val="28"/>
          <w:lang w:bidi="ar-SY"/>
        </w:rPr>
        <w:t xml:space="preserve"> к клиндамицину [184].</w:t>
      </w:r>
      <w:r w:rsidRPr="00A74DEE">
        <w:rPr>
          <w:sz w:val="28"/>
          <w:szCs w:val="28"/>
        </w:rPr>
        <w:t xml:space="preserve"> </w:t>
      </w:r>
      <w:r w:rsidRPr="00A74DEE">
        <w:rPr>
          <w:rFonts w:asciiTheme="majorBidi" w:hAnsiTheme="majorBidi" w:cstheme="majorBidi"/>
          <w:sz w:val="28"/>
          <w:szCs w:val="28"/>
          <w:lang w:bidi="ar-SY"/>
        </w:rPr>
        <w:t xml:space="preserve">Относительно побочных эффектов, клиндамицин выигрывает по сравнению с другими антибиотиками широкого спектра действия. Кроме того, в литературе не описано случаев токсического действия клиндамицина на эмбрионы человека. Многие авторы заключили, что терапия клиндамицином имеет более высокую клиническую эффективность, чем терапия другими препаратами в случаях </w:t>
      </w:r>
      <w:proofErr w:type="gramStart"/>
      <w:r w:rsidRPr="00A74DEE">
        <w:rPr>
          <w:rFonts w:asciiTheme="majorBidi" w:hAnsiTheme="majorBidi" w:cstheme="majorBidi"/>
          <w:sz w:val="28"/>
          <w:szCs w:val="28"/>
          <w:lang w:bidi="ar-SY"/>
        </w:rPr>
        <w:t>рецидивирующего</w:t>
      </w:r>
      <w:proofErr w:type="gramEnd"/>
      <w:r w:rsidRPr="00A74DEE">
        <w:rPr>
          <w:rFonts w:asciiTheme="majorBidi" w:hAnsiTheme="majorBidi" w:cstheme="majorBidi"/>
          <w:sz w:val="28"/>
          <w:szCs w:val="28"/>
          <w:lang w:bidi="ar-SY"/>
        </w:rPr>
        <w:t xml:space="preserve"> БВ [119 – 120, 184].</w:t>
      </w:r>
    </w:p>
    <w:p w:rsidR="00CB2FB5"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Отличительной особенностью Далацина являются включенный в основу препарата полиэтиленгликоль (ПЭГ), оказывающий мощное </w:t>
      </w:r>
      <w:r w:rsidRPr="00A74DEE">
        <w:rPr>
          <w:rFonts w:asciiTheme="majorBidi" w:hAnsiTheme="majorBidi" w:cstheme="majorBidi"/>
          <w:sz w:val="28"/>
          <w:szCs w:val="28"/>
        </w:rPr>
        <w:lastRenderedPageBreak/>
        <w:t>дегидратирующее действие за счет ПЭГ с высокой молекулярной массой и выраженной гидрофильностью, что позволяет рассматривать действие основы препарата как один из механизмов противовоспалительного эффекта, обусловленного уменьшением тканевого отека слизистой оболочки влагалища.</w:t>
      </w:r>
      <w:r w:rsidRPr="00A74DEE">
        <w:rPr>
          <w:sz w:val="28"/>
          <w:szCs w:val="28"/>
        </w:rPr>
        <w:t xml:space="preserve"> </w:t>
      </w:r>
      <w:r w:rsidRPr="00A74DEE">
        <w:rPr>
          <w:rFonts w:asciiTheme="majorBidi" w:hAnsiTheme="majorBidi" w:cstheme="majorBidi"/>
          <w:sz w:val="28"/>
          <w:szCs w:val="28"/>
        </w:rPr>
        <w:t xml:space="preserve">Препарат применяют по 1 свече во влагалище на ночь в течение 3-х последовательных дней. </w:t>
      </w:r>
      <w:proofErr w:type="gramStart"/>
      <w:r w:rsidRPr="00A74DEE">
        <w:rPr>
          <w:rFonts w:asciiTheme="majorBidi" w:hAnsiTheme="majorBidi" w:cstheme="majorBidi"/>
          <w:sz w:val="28"/>
          <w:szCs w:val="28"/>
        </w:rPr>
        <w:t>Исследованиями авторов (J.A.</w:t>
      </w:r>
      <w:proofErr w:type="gramEnd"/>
      <w:r w:rsidRPr="00A74DEE">
        <w:rPr>
          <w:rFonts w:asciiTheme="majorBidi" w:hAnsiTheme="majorBidi" w:cstheme="majorBidi"/>
          <w:sz w:val="28"/>
          <w:szCs w:val="28"/>
        </w:rPr>
        <w:t xml:space="preserve"> </w:t>
      </w:r>
      <w:proofErr w:type="gramStart"/>
      <w:r w:rsidRPr="00A74DEE">
        <w:rPr>
          <w:rFonts w:asciiTheme="majorBidi" w:hAnsiTheme="majorBidi" w:cstheme="majorBidi"/>
          <w:sz w:val="28"/>
          <w:szCs w:val="28"/>
        </w:rPr>
        <w:t>McGregor и соавт.) было показано, что применение далацина вагинальных суппозиториев в течение 3-х дней не уступает по эффективности использованию далацина вагинального крема в течение 7 дней, составляя 95</w:t>
      </w:r>
      <w:r w:rsidR="002A43A3">
        <w:rPr>
          <w:rFonts w:asciiTheme="majorBidi" w:hAnsiTheme="majorBidi" w:cstheme="majorBidi"/>
          <w:sz w:val="28"/>
          <w:szCs w:val="28"/>
        </w:rPr>
        <w:t> </w:t>
      </w:r>
      <w:r w:rsidRPr="00A74DEE">
        <w:rPr>
          <w:rFonts w:asciiTheme="majorBidi" w:hAnsiTheme="majorBidi" w:cstheme="majorBidi"/>
          <w:sz w:val="28"/>
          <w:szCs w:val="28"/>
        </w:rPr>
        <w:t xml:space="preserve">% </w:t>
      </w:r>
      <w:r w:rsidRPr="00A74DEE">
        <w:rPr>
          <w:rFonts w:asciiTheme="majorBidi" w:hAnsiTheme="majorBidi" w:cstheme="majorBidi"/>
          <w:sz w:val="28"/>
          <w:szCs w:val="28"/>
          <w:lang w:bidi="ar-SY"/>
        </w:rPr>
        <w:t>[162].</w:t>
      </w:r>
      <w:proofErr w:type="gramEnd"/>
      <w:r w:rsidRPr="00A74DEE">
        <w:rPr>
          <w:sz w:val="28"/>
          <w:szCs w:val="28"/>
        </w:rPr>
        <w:t xml:space="preserve"> </w:t>
      </w:r>
      <w:r w:rsidRPr="00A74DEE">
        <w:rPr>
          <w:rFonts w:asciiTheme="majorBidi" w:hAnsiTheme="majorBidi" w:cstheme="majorBidi"/>
          <w:sz w:val="28"/>
          <w:szCs w:val="28"/>
        </w:rPr>
        <w:t xml:space="preserve">Таким образом, Далацин в виде суппозиториев обладает высокой эффективностью и хорошей переносимостью при незначительном проценте побочных явлений. </w:t>
      </w:r>
    </w:p>
    <w:p w:rsidR="003C0195" w:rsidRPr="00A74DEE" w:rsidRDefault="003C0195" w:rsidP="00A74DEE">
      <w:pPr>
        <w:spacing w:after="0" w:line="360" w:lineRule="auto"/>
        <w:ind w:firstLine="709"/>
        <w:jc w:val="lowKashida"/>
        <w:rPr>
          <w:rFonts w:asciiTheme="majorBidi" w:hAnsiTheme="majorBidi" w:cstheme="majorBidi"/>
          <w:sz w:val="28"/>
          <w:szCs w:val="28"/>
        </w:rPr>
      </w:pPr>
    </w:p>
    <w:p w:rsidR="00CB2FB5" w:rsidRDefault="0094499A" w:rsidP="0094499A">
      <w:pPr>
        <w:spacing w:after="0" w:line="360" w:lineRule="auto"/>
        <w:ind w:firstLine="709"/>
        <w:jc w:val="both"/>
        <w:rPr>
          <w:rFonts w:asciiTheme="majorBidi" w:hAnsiTheme="majorBidi" w:cstheme="majorBidi"/>
          <w:sz w:val="28"/>
          <w:szCs w:val="28"/>
        </w:rPr>
      </w:pPr>
      <w:r w:rsidRPr="003C0195">
        <w:rPr>
          <w:rFonts w:asciiTheme="majorBidi" w:hAnsiTheme="majorBidi" w:cstheme="majorBidi"/>
          <w:spacing w:val="40"/>
          <w:sz w:val="28"/>
          <w:szCs w:val="28"/>
          <w:lang w:bidi="ar-SY"/>
        </w:rPr>
        <w:t>2.1.</w:t>
      </w:r>
      <w:r w:rsidR="003704EE" w:rsidRPr="003C0195">
        <w:rPr>
          <w:rFonts w:asciiTheme="majorBidi" w:hAnsiTheme="majorBidi" w:cstheme="majorBidi"/>
          <w:spacing w:val="40"/>
          <w:sz w:val="28"/>
          <w:szCs w:val="28"/>
          <w:lang w:bidi="ar-SY"/>
        </w:rPr>
        <w:t>2</w:t>
      </w:r>
      <w:r w:rsidRPr="003C0195">
        <w:rPr>
          <w:rFonts w:asciiTheme="majorBidi" w:hAnsiTheme="majorBidi" w:cstheme="majorBidi"/>
          <w:spacing w:val="40"/>
          <w:sz w:val="28"/>
          <w:szCs w:val="28"/>
          <w:lang w:bidi="ar-SY"/>
        </w:rPr>
        <w:t xml:space="preserve"> </w:t>
      </w:r>
      <w:r w:rsidRPr="0094499A">
        <w:rPr>
          <w:rFonts w:asciiTheme="majorBidi" w:hAnsiTheme="majorBidi" w:cstheme="majorBidi"/>
          <w:spacing w:val="40"/>
          <w:sz w:val="28"/>
          <w:szCs w:val="28"/>
          <w:lang w:bidi="ar-SY"/>
        </w:rPr>
        <w:t>Клиническая характеристика беременных и родильниц исследуемой группы.</w:t>
      </w:r>
      <w:r>
        <w:rPr>
          <w:rFonts w:asciiTheme="majorBidi" w:hAnsiTheme="majorBidi" w:cstheme="majorBidi"/>
          <w:sz w:val="28"/>
          <w:szCs w:val="28"/>
          <w:lang w:bidi="ar-SY"/>
        </w:rPr>
        <w:t xml:space="preserve"> </w:t>
      </w:r>
      <w:r w:rsidR="00CB2FB5" w:rsidRPr="00A74DEE">
        <w:rPr>
          <w:rFonts w:asciiTheme="majorBidi" w:hAnsiTheme="majorBidi" w:cstheme="majorBidi"/>
          <w:sz w:val="28"/>
          <w:szCs w:val="28"/>
        </w:rPr>
        <w:t xml:space="preserve">Исследуемую группу составили 86 беременных с </w:t>
      </w:r>
      <w:proofErr w:type="gramStart"/>
      <w:r w:rsidR="00CB2FB5" w:rsidRPr="00A74DEE">
        <w:rPr>
          <w:rFonts w:asciiTheme="majorBidi" w:hAnsiTheme="majorBidi" w:cstheme="majorBidi"/>
          <w:sz w:val="28"/>
          <w:szCs w:val="28"/>
        </w:rPr>
        <w:t>анаэробным</w:t>
      </w:r>
      <w:proofErr w:type="gramEnd"/>
      <w:r w:rsidR="00CB2FB5" w:rsidRPr="00A74DEE">
        <w:rPr>
          <w:rFonts w:asciiTheme="majorBidi" w:hAnsiTheme="majorBidi" w:cstheme="majorBidi"/>
          <w:sz w:val="28"/>
          <w:szCs w:val="28"/>
        </w:rPr>
        <w:t xml:space="preserve"> влагалищным дисбиозом (ВД), из них первородящих – 24 (27,9</w:t>
      </w:r>
      <w:r w:rsidR="002A43A3">
        <w:rPr>
          <w:rFonts w:asciiTheme="majorBidi" w:hAnsiTheme="majorBidi" w:cstheme="majorBidi"/>
          <w:sz w:val="28"/>
          <w:szCs w:val="28"/>
        </w:rPr>
        <w:t> </w:t>
      </w:r>
      <w:r w:rsidR="00CB2FB5" w:rsidRPr="00A74DEE">
        <w:rPr>
          <w:rFonts w:asciiTheme="majorBidi" w:hAnsiTheme="majorBidi" w:cstheme="majorBidi"/>
          <w:sz w:val="28"/>
          <w:szCs w:val="28"/>
        </w:rPr>
        <w:t>%), повторнородящих – 62 (72,1</w:t>
      </w:r>
      <w:r w:rsidR="002A43A3">
        <w:rPr>
          <w:rFonts w:asciiTheme="majorBidi" w:hAnsiTheme="majorBidi" w:cstheme="majorBidi"/>
          <w:sz w:val="28"/>
          <w:szCs w:val="28"/>
        </w:rPr>
        <w:t> </w:t>
      </w:r>
      <w:r w:rsidR="00CB2FB5" w:rsidRPr="00A74DEE">
        <w:rPr>
          <w:rFonts w:asciiTheme="majorBidi" w:hAnsiTheme="majorBidi" w:cstheme="majorBidi"/>
          <w:sz w:val="28"/>
          <w:szCs w:val="28"/>
        </w:rPr>
        <w:t>%).</w:t>
      </w:r>
    </w:p>
    <w:p w:rsidR="002A43A3" w:rsidRPr="00A74DEE" w:rsidRDefault="002A43A3" w:rsidP="002A43A3">
      <w:pPr>
        <w:spacing w:after="0" w:line="360" w:lineRule="auto"/>
        <w:ind w:firstLine="709"/>
        <w:jc w:val="both"/>
        <w:rPr>
          <w:rFonts w:asciiTheme="majorBidi" w:hAnsiTheme="majorBidi" w:cstheme="majorBidi"/>
          <w:sz w:val="28"/>
          <w:szCs w:val="28"/>
          <w:lang w:bidi="ar-SY"/>
        </w:rPr>
      </w:pPr>
      <w:r>
        <w:rPr>
          <w:rFonts w:asciiTheme="majorBidi" w:hAnsiTheme="majorBidi" w:cstheme="majorBidi"/>
          <w:sz w:val="28"/>
          <w:szCs w:val="28"/>
          <w:lang w:bidi="ar-SY"/>
        </w:rPr>
        <w:t>В</w:t>
      </w:r>
      <w:r w:rsidRPr="00A74DEE">
        <w:rPr>
          <w:rFonts w:asciiTheme="majorBidi" w:hAnsiTheme="majorBidi" w:cstheme="majorBidi"/>
          <w:sz w:val="28"/>
          <w:szCs w:val="28"/>
          <w:lang w:bidi="ar-SY"/>
        </w:rPr>
        <w:t xml:space="preserve">озраст беременных </w:t>
      </w:r>
      <w:r w:rsidRPr="002A43A3">
        <w:rPr>
          <w:rFonts w:asciiTheme="majorBidi" w:hAnsiTheme="majorBidi" w:cstheme="majorBidi"/>
          <w:sz w:val="28"/>
          <w:szCs w:val="28"/>
          <w:lang w:bidi="ar-SY"/>
        </w:rPr>
        <w:t xml:space="preserve">исследуемой </w:t>
      </w:r>
      <w:r w:rsidRPr="00A74DEE">
        <w:rPr>
          <w:rFonts w:asciiTheme="majorBidi" w:hAnsiTheme="majorBidi" w:cstheme="majorBidi"/>
          <w:sz w:val="28"/>
          <w:szCs w:val="28"/>
          <w:lang w:bidi="ar-SY"/>
        </w:rPr>
        <w:t xml:space="preserve">группы </w:t>
      </w:r>
      <w:r w:rsidRPr="003C0195">
        <w:rPr>
          <w:rFonts w:asciiTheme="majorBidi" w:hAnsiTheme="majorBidi" w:cstheme="majorBidi"/>
          <w:sz w:val="28"/>
          <w:szCs w:val="28"/>
          <w:lang w:bidi="ar-SY"/>
        </w:rPr>
        <w:t xml:space="preserve">колебался в диапазоне от </w:t>
      </w:r>
      <w:r w:rsidRPr="002A43A3">
        <w:rPr>
          <w:rFonts w:asciiTheme="majorBidi" w:hAnsiTheme="majorBidi" w:cstheme="majorBidi"/>
          <w:sz w:val="28"/>
          <w:szCs w:val="28"/>
          <w:lang w:bidi="ar-SY"/>
        </w:rPr>
        <w:t>24</w:t>
      </w:r>
      <w:r>
        <w:rPr>
          <w:rFonts w:asciiTheme="majorBidi" w:hAnsiTheme="majorBidi" w:cstheme="majorBidi"/>
          <w:sz w:val="28"/>
          <w:szCs w:val="28"/>
          <w:lang w:bidi="ar-SY"/>
        </w:rPr>
        <w:t xml:space="preserve"> до </w:t>
      </w:r>
      <w:r w:rsidRPr="002A43A3">
        <w:rPr>
          <w:rFonts w:asciiTheme="majorBidi" w:hAnsiTheme="majorBidi" w:cstheme="majorBidi"/>
          <w:sz w:val="28"/>
          <w:szCs w:val="28"/>
          <w:lang w:bidi="ar-SY"/>
        </w:rPr>
        <w:t>42</w:t>
      </w:r>
      <w:r>
        <w:rPr>
          <w:rFonts w:asciiTheme="majorBidi" w:hAnsiTheme="majorBidi" w:cstheme="majorBidi"/>
          <w:sz w:val="28"/>
          <w:szCs w:val="28"/>
          <w:lang w:bidi="ar-SY"/>
        </w:rPr>
        <w:t xml:space="preserve"> лет, </w:t>
      </w:r>
      <w:r w:rsidRPr="003C0195">
        <w:rPr>
          <w:rFonts w:asciiTheme="majorBidi" w:hAnsiTheme="majorBidi" w:cstheme="majorBidi"/>
          <w:sz w:val="28"/>
          <w:szCs w:val="28"/>
          <w:lang w:bidi="ar-SY"/>
        </w:rPr>
        <w:t xml:space="preserve">и в среднем составил </w:t>
      </w:r>
      <w:r w:rsidRPr="002A43A3">
        <w:rPr>
          <w:rFonts w:asciiTheme="majorBidi" w:hAnsiTheme="majorBidi" w:cstheme="majorBidi"/>
          <w:sz w:val="28"/>
          <w:szCs w:val="28"/>
          <w:lang w:bidi="ar-SY"/>
        </w:rPr>
        <w:t xml:space="preserve">30,02±0,48 </w:t>
      </w:r>
      <w:r w:rsidRPr="003C0195">
        <w:rPr>
          <w:rFonts w:asciiTheme="majorBidi" w:hAnsiTheme="majorBidi" w:cstheme="majorBidi"/>
          <w:sz w:val="28"/>
          <w:szCs w:val="28"/>
          <w:lang w:bidi="ar-SY"/>
        </w:rPr>
        <w:t>(М±m) лет</w:t>
      </w:r>
      <w:r w:rsidR="0081073D" w:rsidRPr="003C0195">
        <w:rPr>
          <w:rFonts w:asciiTheme="majorBidi" w:hAnsiTheme="majorBidi" w:cstheme="majorBidi"/>
          <w:sz w:val="28"/>
          <w:szCs w:val="28"/>
          <w:lang w:bidi="ar-SY"/>
        </w:rPr>
        <w:t xml:space="preserve"> (табл. 2.1)</w:t>
      </w:r>
      <w:r w:rsidRPr="00A74DEE">
        <w:rPr>
          <w:rFonts w:asciiTheme="majorBidi" w:hAnsiTheme="majorBidi" w:cstheme="majorBidi"/>
          <w:sz w:val="28"/>
          <w:szCs w:val="28"/>
          <w:lang w:bidi="ar-SY"/>
        </w:rPr>
        <w:t>.</w:t>
      </w:r>
    </w:p>
    <w:p w:rsidR="00CB2FB5" w:rsidRDefault="00CB2FB5" w:rsidP="0094499A">
      <w:pPr>
        <w:spacing w:after="0" w:line="360" w:lineRule="auto"/>
        <w:ind w:firstLine="709"/>
        <w:jc w:val="both"/>
        <w:rPr>
          <w:rFonts w:asciiTheme="majorBidi" w:hAnsiTheme="majorBidi" w:cstheme="majorBidi"/>
          <w:sz w:val="28"/>
          <w:szCs w:val="28"/>
        </w:rPr>
      </w:pPr>
      <w:r w:rsidRPr="00A74DEE">
        <w:rPr>
          <w:rFonts w:asciiTheme="majorBidi" w:hAnsiTheme="majorBidi" w:cstheme="majorBidi"/>
          <w:sz w:val="28"/>
          <w:szCs w:val="28"/>
        </w:rPr>
        <w:t>По возрасту, первородящие беременные распределились так: от 20 до 25 лет – 10 (41,7</w:t>
      </w:r>
      <w:r w:rsidR="002A43A3">
        <w:rPr>
          <w:rFonts w:asciiTheme="majorBidi" w:hAnsiTheme="majorBidi" w:cstheme="majorBidi"/>
          <w:sz w:val="28"/>
          <w:szCs w:val="28"/>
        </w:rPr>
        <w:t> </w:t>
      </w:r>
      <w:r w:rsidRPr="00A74DEE">
        <w:rPr>
          <w:rFonts w:asciiTheme="majorBidi" w:hAnsiTheme="majorBidi" w:cstheme="majorBidi"/>
          <w:sz w:val="28"/>
          <w:szCs w:val="28"/>
        </w:rPr>
        <w:t>%); от 26 до 30 – 8 (33,3</w:t>
      </w:r>
      <w:r w:rsidR="002A43A3">
        <w:rPr>
          <w:rFonts w:asciiTheme="majorBidi" w:hAnsiTheme="majorBidi" w:cstheme="majorBidi"/>
          <w:sz w:val="28"/>
          <w:szCs w:val="28"/>
        </w:rPr>
        <w:t> </w:t>
      </w:r>
      <w:r w:rsidRPr="00A74DEE">
        <w:rPr>
          <w:rFonts w:asciiTheme="majorBidi" w:hAnsiTheme="majorBidi" w:cstheme="majorBidi"/>
          <w:sz w:val="28"/>
          <w:szCs w:val="28"/>
        </w:rPr>
        <w:t xml:space="preserve">%); от 31 </w:t>
      </w:r>
      <w:proofErr w:type="gramStart"/>
      <w:r w:rsidRPr="00A74DEE">
        <w:rPr>
          <w:rFonts w:asciiTheme="majorBidi" w:hAnsiTheme="majorBidi" w:cstheme="majorBidi"/>
          <w:sz w:val="28"/>
          <w:szCs w:val="28"/>
        </w:rPr>
        <w:t>до</w:t>
      </w:r>
      <w:proofErr w:type="gramEnd"/>
      <w:r w:rsidRPr="00A74DEE">
        <w:rPr>
          <w:rFonts w:asciiTheme="majorBidi" w:hAnsiTheme="majorBidi" w:cstheme="majorBidi"/>
          <w:sz w:val="28"/>
          <w:szCs w:val="28"/>
        </w:rPr>
        <w:t xml:space="preserve"> 35 – 3 (12,5</w:t>
      </w:r>
      <w:r w:rsidR="002A43A3">
        <w:rPr>
          <w:rFonts w:asciiTheme="majorBidi" w:hAnsiTheme="majorBidi" w:cstheme="majorBidi"/>
          <w:sz w:val="28"/>
          <w:szCs w:val="28"/>
        </w:rPr>
        <w:t> </w:t>
      </w:r>
      <w:r w:rsidRPr="00A74DEE">
        <w:rPr>
          <w:rFonts w:asciiTheme="majorBidi" w:hAnsiTheme="majorBidi" w:cstheme="majorBidi"/>
          <w:sz w:val="28"/>
          <w:szCs w:val="28"/>
        </w:rPr>
        <w:t>%); от 36 до 40 – 1 (4,2</w:t>
      </w:r>
      <w:r w:rsidR="002A43A3">
        <w:rPr>
          <w:rFonts w:asciiTheme="majorBidi" w:hAnsiTheme="majorBidi" w:cstheme="majorBidi"/>
          <w:sz w:val="28"/>
          <w:szCs w:val="28"/>
        </w:rPr>
        <w:t> </w:t>
      </w:r>
      <w:r w:rsidRPr="00A74DEE">
        <w:rPr>
          <w:rFonts w:asciiTheme="majorBidi" w:hAnsiTheme="majorBidi" w:cstheme="majorBidi"/>
          <w:sz w:val="28"/>
          <w:szCs w:val="28"/>
        </w:rPr>
        <w:t>%); старше 40 – 2 (8,3</w:t>
      </w:r>
      <w:r w:rsidR="002A43A3">
        <w:rPr>
          <w:rFonts w:asciiTheme="majorBidi" w:hAnsiTheme="majorBidi" w:cstheme="majorBidi"/>
          <w:sz w:val="28"/>
          <w:szCs w:val="28"/>
        </w:rPr>
        <w:t> </w:t>
      </w:r>
      <w:r w:rsidRPr="00A74DEE">
        <w:rPr>
          <w:rFonts w:asciiTheme="majorBidi" w:hAnsiTheme="majorBidi" w:cstheme="majorBidi"/>
          <w:sz w:val="28"/>
          <w:szCs w:val="28"/>
        </w:rPr>
        <w:t>%). А повторнородящие: от 20 до 25 лет – 4 (6,5</w:t>
      </w:r>
      <w:r w:rsidR="002A43A3">
        <w:rPr>
          <w:rFonts w:asciiTheme="majorBidi" w:hAnsiTheme="majorBidi" w:cstheme="majorBidi"/>
          <w:sz w:val="28"/>
          <w:szCs w:val="28"/>
        </w:rPr>
        <w:t> </w:t>
      </w:r>
      <w:r w:rsidRPr="00A74DEE">
        <w:rPr>
          <w:rFonts w:asciiTheme="majorBidi" w:hAnsiTheme="majorBidi" w:cstheme="majorBidi"/>
          <w:sz w:val="28"/>
          <w:szCs w:val="28"/>
        </w:rPr>
        <w:t>%); от 26 до 30 – 26 (41,9</w:t>
      </w:r>
      <w:r w:rsidR="002A43A3">
        <w:rPr>
          <w:rFonts w:asciiTheme="majorBidi" w:hAnsiTheme="majorBidi" w:cstheme="majorBidi"/>
          <w:sz w:val="28"/>
          <w:szCs w:val="28"/>
        </w:rPr>
        <w:t> </w:t>
      </w:r>
      <w:r w:rsidRPr="00A74DEE">
        <w:rPr>
          <w:rFonts w:asciiTheme="majorBidi" w:hAnsiTheme="majorBidi" w:cstheme="majorBidi"/>
          <w:sz w:val="28"/>
          <w:szCs w:val="28"/>
        </w:rPr>
        <w:t xml:space="preserve">%); от 31 </w:t>
      </w:r>
      <w:proofErr w:type="gramStart"/>
      <w:r w:rsidRPr="00A74DEE">
        <w:rPr>
          <w:rFonts w:asciiTheme="majorBidi" w:hAnsiTheme="majorBidi" w:cstheme="majorBidi"/>
          <w:sz w:val="28"/>
          <w:szCs w:val="28"/>
        </w:rPr>
        <w:t>до</w:t>
      </w:r>
      <w:proofErr w:type="gramEnd"/>
      <w:r w:rsidRPr="00A74DEE">
        <w:rPr>
          <w:rFonts w:asciiTheme="majorBidi" w:hAnsiTheme="majorBidi" w:cstheme="majorBidi"/>
          <w:sz w:val="28"/>
          <w:szCs w:val="28"/>
        </w:rPr>
        <w:t xml:space="preserve"> 35 – 19 (30,6</w:t>
      </w:r>
      <w:r w:rsidR="002A43A3">
        <w:rPr>
          <w:rFonts w:asciiTheme="majorBidi" w:hAnsiTheme="majorBidi" w:cstheme="majorBidi"/>
          <w:sz w:val="28"/>
          <w:szCs w:val="28"/>
        </w:rPr>
        <w:t> </w:t>
      </w:r>
      <w:r w:rsidRPr="00A74DEE">
        <w:rPr>
          <w:rFonts w:asciiTheme="majorBidi" w:hAnsiTheme="majorBidi" w:cstheme="majorBidi"/>
          <w:sz w:val="28"/>
          <w:szCs w:val="28"/>
        </w:rPr>
        <w:t>%); от 36 до 40 – 12 (19,4</w:t>
      </w:r>
      <w:r w:rsidR="002A43A3">
        <w:rPr>
          <w:rFonts w:asciiTheme="majorBidi" w:hAnsiTheme="majorBidi" w:cstheme="majorBidi"/>
          <w:sz w:val="28"/>
          <w:szCs w:val="28"/>
        </w:rPr>
        <w:t> </w:t>
      </w:r>
      <w:r w:rsidRPr="00A74DEE">
        <w:rPr>
          <w:rFonts w:asciiTheme="majorBidi" w:hAnsiTheme="majorBidi" w:cstheme="majorBidi"/>
          <w:sz w:val="28"/>
          <w:szCs w:val="28"/>
        </w:rPr>
        <w:t>%); старше 40 – 1 (1,6</w:t>
      </w:r>
      <w:r w:rsidR="002A43A3">
        <w:rPr>
          <w:rFonts w:asciiTheme="majorBidi" w:hAnsiTheme="majorBidi" w:cstheme="majorBidi"/>
          <w:sz w:val="28"/>
          <w:szCs w:val="28"/>
        </w:rPr>
        <w:t> </w:t>
      </w:r>
      <w:r w:rsidRPr="00A74DEE">
        <w:rPr>
          <w:rFonts w:asciiTheme="majorBidi" w:hAnsiTheme="majorBidi" w:cstheme="majorBidi"/>
          <w:sz w:val="28"/>
          <w:szCs w:val="28"/>
        </w:rPr>
        <w:t>%)</w:t>
      </w:r>
      <w:r w:rsidR="00477D28">
        <w:rPr>
          <w:rFonts w:asciiTheme="majorBidi" w:hAnsiTheme="majorBidi" w:cstheme="majorBidi"/>
          <w:sz w:val="28"/>
          <w:szCs w:val="28"/>
        </w:rPr>
        <w:t xml:space="preserve"> </w:t>
      </w:r>
      <w:r w:rsidR="00477D28" w:rsidRPr="003C0195">
        <w:rPr>
          <w:rFonts w:asciiTheme="majorBidi" w:hAnsiTheme="majorBidi" w:cstheme="majorBidi"/>
          <w:sz w:val="28"/>
          <w:szCs w:val="28"/>
        </w:rPr>
        <w:t>(рис. 2.1)</w:t>
      </w:r>
      <w:r w:rsidRPr="003C0195">
        <w:rPr>
          <w:rFonts w:asciiTheme="majorBidi" w:hAnsiTheme="majorBidi" w:cstheme="majorBidi"/>
          <w:sz w:val="28"/>
          <w:szCs w:val="28"/>
        </w:rPr>
        <w:t xml:space="preserve">. </w:t>
      </w:r>
      <w:r w:rsidR="002A43A3" w:rsidRPr="003C0195">
        <w:rPr>
          <w:rFonts w:asciiTheme="majorBidi" w:hAnsiTheme="majorBidi" w:cstheme="majorBidi"/>
          <w:sz w:val="28"/>
          <w:szCs w:val="28"/>
        </w:rPr>
        <w:t>Т.е. у повторнородящи</w:t>
      </w:r>
      <w:r w:rsidR="005C4329" w:rsidRPr="003C0195">
        <w:rPr>
          <w:rFonts w:asciiTheme="majorBidi" w:hAnsiTheme="majorBidi" w:cstheme="majorBidi"/>
          <w:sz w:val="28"/>
          <w:szCs w:val="28"/>
        </w:rPr>
        <w:t xml:space="preserve">х </w:t>
      </w:r>
      <w:r w:rsidR="002F6BB0" w:rsidRPr="003C0195">
        <w:rPr>
          <w:rFonts w:asciiTheme="majorBidi" w:hAnsiTheme="majorBidi" w:cstheme="majorBidi"/>
          <w:sz w:val="28"/>
          <w:szCs w:val="28"/>
        </w:rPr>
        <w:t>большую долю в возрастной структуре составляют старшие возрастные группы.</w:t>
      </w:r>
    </w:p>
    <w:p w:rsidR="00E275F6" w:rsidRDefault="00AB1C21" w:rsidP="0094499A">
      <w:pPr>
        <w:spacing w:after="0" w:line="360" w:lineRule="auto"/>
        <w:ind w:firstLine="709"/>
        <w:jc w:val="both"/>
        <w:rPr>
          <w:rFonts w:asciiTheme="majorBidi" w:hAnsiTheme="majorBidi" w:cstheme="majorBidi"/>
          <w:sz w:val="28"/>
          <w:szCs w:val="28"/>
        </w:rPr>
      </w:pPr>
      <w:r w:rsidRPr="00AB1C21">
        <w:rPr>
          <w:rFonts w:asciiTheme="majorBidi" w:hAnsiTheme="majorBidi" w:cstheme="majorBidi"/>
          <w:sz w:val="28"/>
          <w:szCs w:val="28"/>
        </w:rPr>
        <w:t>Отягощенный гинекологический анамнез был выявлен у 58 (67,4 %) беременных исследуемой группы, из них: эрозия шейки матки у 27 (31,4 %), хронический сальпингоофорит – у 11 (12,8 %), артифициальные аборты – у 29 (33,7 %), неразвивающася беременность – у 3 (3,5 %) беременных.</w:t>
      </w:r>
    </w:p>
    <w:p w:rsidR="00E275F6" w:rsidRDefault="00E275F6" w:rsidP="0094499A">
      <w:pPr>
        <w:spacing w:after="0" w:line="360" w:lineRule="auto"/>
        <w:ind w:firstLine="709"/>
        <w:jc w:val="both"/>
        <w:rPr>
          <w:rFonts w:asciiTheme="majorBidi" w:hAnsiTheme="majorBidi" w:cstheme="majorBidi"/>
          <w:sz w:val="28"/>
          <w:szCs w:val="28"/>
        </w:rPr>
      </w:pPr>
    </w:p>
    <w:p w:rsidR="00E275F6" w:rsidRPr="003C0195" w:rsidRDefault="00E275F6" w:rsidP="009B03D3">
      <w:pPr>
        <w:spacing w:after="0" w:line="360" w:lineRule="auto"/>
        <w:jc w:val="both"/>
        <w:rPr>
          <w:rFonts w:asciiTheme="majorBidi" w:hAnsiTheme="majorBidi" w:cstheme="majorBidi"/>
          <w:sz w:val="28"/>
          <w:szCs w:val="28"/>
        </w:rPr>
      </w:pPr>
    </w:p>
    <w:p w:rsidR="003704EE" w:rsidRPr="003C0195" w:rsidRDefault="003704EE" w:rsidP="003704EE">
      <w:pPr>
        <w:autoSpaceDE w:val="0"/>
        <w:autoSpaceDN w:val="0"/>
        <w:spacing w:after="0" w:line="360" w:lineRule="auto"/>
        <w:ind w:firstLine="570"/>
        <w:jc w:val="right"/>
        <w:rPr>
          <w:rFonts w:ascii="Times New Roman" w:hAnsi="Times New Roman"/>
          <w:i/>
          <w:sz w:val="28"/>
          <w:szCs w:val="28"/>
        </w:rPr>
      </w:pPr>
      <w:r w:rsidRPr="003C0195">
        <w:rPr>
          <w:rFonts w:ascii="Times New Roman" w:hAnsi="Times New Roman"/>
          <w:i/>
          <w:sz w:val="28"/>
          <w:szCs w:val="28"/>
        </w:rPr>
        <w:lastRenderedPageBreak/>
        <w:t>Таблиц</w:t>
      </w:r>
      <w:r w:rsidR="009B58EA" w:rsidRPr="003C0195">
        <w:rPr>
          <w:rFonts w:ascii="Times New Roman" w:hAnsi="Times New Roman"/>
          <w:i/>
          <w:sz w:val="28"/>
          <w:szCs w:val="28"/>
        </w:rPr>
        <w:t>а</w:t>
      </w:r>
      <w:r w:rsidRPr="003C0195">
        <w:rPr>
          <w:rFonts w:ascii="Times New Roman" w:hAnsi="Times New Roman"/>
          <w:i/>
          <w:sz w:val="28"/>
          <w:szCs w:val="28"/>
        </w:rPr>
        <w:t xml:space="preserve"> 2.1</w:t>
      </w:r>
    </w:p>
    <w:p w:rsidR="003704EE" w:rsidRPr="005A79BD" w:rsidRDefault="00E93C41" w:rsidP="003704EE">
      <w:pPr>
        <w:autoSpaceDE w:val="0"/>
        <w:autoSpaceDN w:val="0"/>
        <w:spacing w:after="0" w:line="360" w:lineRule="auto"/>
        <w:jc w:val="center"/>
        <w:rPr>
          <w:rFonts w:ascii="Times New Roman" w:hAnsi="Times New Roman"/>
          <w:b/>
          <w:color w:val="00B050"/>
          <w:sz w:val="28"/>
          <w:szCs w:val="28"/>
        </w:rPr>
      </w:pPr>
      <w:r w:rsidRPr="003C0195">
        <w:rPr>
          <w:rFonts w:ascii="Times New Roman" w:hAnsi="Times New Roman"/>
          <w:b/>
          <w:sz w:val="28"/>
          <w:szCs w:val="28"/>
        </w:rPr>
        <w:t>Общая характеристика обследованных беременных и родильниц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874"/>
        <w:gridCol w:w="874"/>
        <w:gridCol w:w="874"/>
        <w:gridCol w:w="874"/>
        <w:gridCol w:w="874"/>
        <w:gridCol w:w="733"/>
        <w:gridCol w:w="1134"/>
      </w:tblGrid>
      <w:tr w:rsidR="005A79BD" w:rsidRPr="005A79BD" w:rsidTr="001E39CB">
        <w:tc>
          <w:tcPr>
            <w:tcW w:w="3119" w:type="dxa"/>
            <w:gridSpan w:val="2"/>
            <w:vMerge w:val="restart"/>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Показ</w:t>
            </w:r>
            <w:r w:rsidR="00E93C41" w:rsidRPr="00E906CD">
              <w:rPr>
                <w:rFonts w:ascii="Times New Roman" w:hAnsi="Times New Roman"/>
                <w:sz w:val="28"/>
                <w:szCs w:val="28"/>
              </w:rPr>
              <w:t>атель</w:t>
            </w:r>
          </w:p>
        </w:tc>
        <w:tc>
          <w:tcPr>
            <w:tcW w:w="1748" w:type="dxa"/>
            <w:gridSpan w:val="2"/>
            <w:vAlign w:val="center"/>
          </w:tcPr>
          <w:p w:rsidR="003704EE" w:rsidRPr="00E906CD" w:rsidRDefault="00E93C41"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Основная группа</w:t>
            </w:r>
          </w:p>
          <w:p w:rsidR="00E93C41" w:rsidRPr="00E906CD" w:rsidRDefault="00E93C41"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cs="Times New Roman"/>
                <w:sz w:val="28"/>
                <w:szCs w:val="28"/>
              </w:rPr>
              <w:t>(n</w:t>
            </w:r>
            <w:r w:rsidRPr="00E906CD">
              <w:rPr>
                <w:rFonts w:ascii="Times New Roman" w:hAnsi="Times New Roman"/>
                <w:sz w:val="28"/>
                <w:szCs w:val="28"/>
              </w:rPr>
              <w:t>=86)</w:t>
            </w:r>
          </w:p>
        </w:tc>
        <w:tc>
          <w:tcPr>
            <w:tcW w:w="1748" w:type="dxa"/>
            <w:gridSpan w:val="2"/>
            <w:vAlign w:val="center"/>
          </w:tcPr>
          <w:p w:rsidR="003704EE" w:rsidRPr="00E906CD" w:rsidRDefault="00E93C41"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Группа контроля</w:t>
            </w:r>
            <w:r w:rsidR="003704EE" w:rsidRPr="00E906CD">
              <w:rPr>
                <w:rFonts w:ascii="Times New Roman" w:hAnsi="Times New Roman"/>
                <w:sz w:val="28"/>
                <w:szCs w:val="28"/>
              </w:rPr>
              <w:t xml:space="preserve"> (</w:t>
            </w:r>
            <w:r w:rsidRPr="00E906CD">
              <w:rPr>
                <w:rFonts w:ascii="Times New Roman" w:hAnsi="Times New Roman" w:cs="Times New Roman"/>
                <w:sz w:val="28"/>
                <w:szCs w:val="28"/>
              </w:rPr>
              <w:t>n</w:t>
            </w:r>
            <w:r w:rsidRPr="00E906CD">
              <w:rPr>
                <w:rFonts w:ascii="Times New Roman" w:hAnsi="Times New Roman"/>
                <w:sz w:val="28"/>
                <w:szCs w:val="28"/>
              </w:rPr>
              <w:t>=30</w:t>
            </w:r>
            <w:r w:rsidR="003704EE" w:rsidRPr="00E906CD">
              <w:rPr>
                <w:rFonts w:ascii="Times New Roman" w:hAnsi="Times New Roman"/>
                <w:sz w:val="28"/>
                <w:szCs w:val="28"/>
              </w:rPr>
              <w:t>)</w:t>
            </w:r>
          </w:p>
        </w:tc>
        <w:tc>
          <w:tcPr>
            <w:tcW w:w="1607" w:type="dxa"/>
            <w:gridSpan w:val="2"/>
            <w:vAlign w:val="center"/>
          </w:tcPr>
          <w:p w:rsidR="003704EE" w:rsidRPr="00E906CD" w:rsidRDefault="00E93C41"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 xml:space="preserve">Все </w:t>
            </w:r>
            <w:proofErr w:type="gramStart"/>
            <w:r w:rsidRPr="00E906CD">
              <w:rPr>
                <w:rFonts w:ascii="Times New Roman" w:hAnsi="Times New Roman"/>
                <w:sz w:val="28"/>
                <w:szCs w:val="28"/>
              </w:rPr>
              <w:t>обсле-дованные</w:t>
            </w:r>
            <w:proofErr w:type="gramEnd"/>
            <w:r w:rsidR="003704EE" w:rsidRPr="00E906CD">
              <w:rPr>
                <w:rFonts w:ascii="Times New Roman" w:hAnsi="Times New Roman"/>
                <w:sz w:val="28"/>
                <w:szCs w:val="28"/>
              </w:rPr>
              <w:t xml:space="preserve"> </w:t>
            </w:r>
          </w:p>
        </w:tc>
        <w:tc>
          <w:tcPr>
            <w:tcW w:w="1134" w:type="dxa"/>
            <w:vMerge w:val="restart"/>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proofErr w:type="gramStart"/>
            <w:r w:rsidRPr="00E906CD">
              <w:rPr>
                <w:rFonts w:ascii="Times New Roman" w:hAnsi="Times New Roman"/>
                <w:sz w:val="28"/>
                <w:szCs w:val="28"/>
              </w:rPr>
              <w:t>р</w:t>
            </w:r>
            <w:proofErr w:type="gramEnd"/>
            <w:r w:rsidRPr="00E906CD">
              <w:rPr>
                <w:rFonts w:ascii="Times New Roman" w:hAnsi="Times New Roman"/>
                <w:sz w:val="28"/>
                <w:szCs w:val="28"/>
              </w:rPr>
              <w:t xml:space="preserve"> м</w:t>
            </w:r>
            <w:r w:rsidR="00E93C41" w:rsidRPr="00E906CD">
              <w:rPr>
                <w:rFonts w:ascii="Times New Roman" w:hAnsi="Times New Roman"/>
                <w:sz w:val="28"/>
                <w:szCs w:val="28"/>
              </w:rPr>
              <w:t>ежду</w:t>
            </w:r>
            <w:r w:rsidRPr="00E906CD">
              <w:rPr>
                <w:rFonts w:ascii="Times New Roman" w:hAnsi="Times New Roman"/>
                <w:sz w:val="28"/>
                <w:szCs w:val="28"/>
              </w:rPr>
              <w:t xml:space="preserve"> груп</w:t>
            </w:r>
            <w:r w:rsidR="00E93C41" w:rsidRPr="00E906CD">
              <w:rPr>
                <w:rFonts w:ascii="Times New Roman" w:hAnsi="Times New Roman"/>
                <w:sz w:val="28"/>
                <w:szCs w:val="28"/>
              </w:rPr>
              <w:t>-п</w:t>
            </w:r>
            <w:r w:rsidRPr="00E906CD">
              <w:rPr>
                <w:rFonts w:ascii="Times New Roman" w:hAnsi="Times New Roman"/>
                <w:sz w:val="28"/>
                <w:szCs w:val="28"/>
              </w:rPr>
              <w:t>ами</w:t>
            </w:r>
          </w:p>
        </w:tc>
      </w:tr>
      <w:tr w:rsidR="005A79BD" w:rsidRPr="005A79BD" w:rsidTr="001E39CB">
        <w:tc>
          <w:tcPr>
            <w:tcW w:w="3119" w:type="dxa"/>
            <w:gridSpan w:val="2"/>
            <w:vMerge/>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p>
        </w:tc>
        <w:tc>
          <w:tcPr>
            <w:tcW w:w="874" w:type="dxa"/>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Абс.</w:t>
            </w:r>
          </w:p>
        </w:tc>
        <w:tc>
          <w:tcPr>
            <w:tcW w:w="874" w:type="dxa"/>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w:t>
            </w:r>
          </w:p>
        </w:tc>
        <w:tc>
          <w:tcPr>
            <w:tcW w:w="874" w:type="dxa"/>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Абс.</w:t>
            </w:r>
          </w:p>
        </w:tc>
        <w:tc>
          <w:tcPr>
            <w:tcW w:w="874" w:type="dxa"/>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w:t>
            </w:r>
          </w:p>
        </w:tc>
        <w:tc>
          <w:tcPr>
            <w:tcW w:w="874" w:type="dxa"/>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Абс.</w:t>
            </w:r>
          </w:p>
        </w:tc>
        <w:tc>
          <w:tcPr>
            <w:tcW w:w="733" w:type="dxa"/>
            <w:vAlign w:val="center"/>
          </w:tcPr>
          <w:p w:rsidR="003704EE" w:rsidRPr="00E906CD" w:rsidRDefault="003704EE"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w:t>
            </w:r>
          </w:p>
        </w:tc>
        <w:tc>
          <w:tcPr>
            <w:tcW w:w="1134" w:type="dxa"/>
            <w:vMerge/>
          </w:tcPr>
          <w:p w:rsidR="003704EE" w:rsidRPr="00E906CD" w:rsidRDefault="003704EE" w:rsidP="00D431A6">
            <w:pPr>
              <w:autoSpaceDE w:val="0"/>
              <w:autoSpaceDN w:val="0"/>
              <w:spacing w:after="0" w:line="288" w:lineRule="auto"/>
              <w:jc w:val="center"/>
              <w:rPr>
                <w:rFonts w:ascii="Times New Roman" w:hAnsi="Times New Roman"/>
                <w:sz w:val="28"/>
                <w:szCs w:val="28"/>
              </w:rPr>
            </w:pPr>
          </w:p>
        </w:tc>
      </w:tr>
      <w:tr w:rsidR="005A79BD" w:rsidRPr="005A79BD" w:rsidTr="001E39CB">
        <w:tc>
          <w:tcPr>
            <w:tcW w:w="3119" w:type="dxa"/>
            <w:gridSpan w:val="2"/>
            <w:vAlign w:val="center"/>
          </w:tcPr>
          <w:p w:rsidR="0081073D" w:rsidRPr="00E906CD" w:rsidRDefault="0081073D" w:rsidP="00D431A6">
            <w:pPr>
              <w:autoSpaceDE w:val="0"/>
              <w:autoSpaceDN w:val="0"/>
              <w:spacing w:after="0" w:line="288" w:lineRule="auto"/>
              <w:rPr>
                <w:rFonts w:ascii="Times New Roman" w:hAnsi="Times New Roman"/>
                <w:sz w:val="28"/>
                <w:szCs w:val="28"/>
              </w:rPr>
            </w:pPr>
            <w:r w:rsidRPr="00E906CD">
              <w:rPr>
                <w:rFonts w:ascii="Times New Roman" w:hAnsi="Times New Roman"/>
                <w:sz w:val="28"/>
                <w:szCs w:val="28"/>
              </w:rPr>
              <w:t>Первородящие</w:t>
            </w:r>
          </w:p>
        </w:tc>
        <w:tc>
          <w:tcPr>
            <w:tcW w:w="874" w:type="dxa"/>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24</w:t>
            </w:r>
          </w:p>
        </w:tc>
        <w:tc>
          <w:tcPr>
            <w:tcW w:w="874" w:type="dxa"/>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27,9</w:t>
            </w:r>
          </w:p>
        </w:tc>
        <w:tc>
          <w:tcPr>
            <w:tcW w:w="874" w:type="dxa"/>
            <w:vAlign w:val="center"/>
          </w:tcPr>
          <w:p w:rsidR="0081073D" w:rsidRPr="00E906CD" w:rsidRDefault="0081073D" w:rsidP="00D431A6">
            <w:pPr>
              <w:autoSpaceDE w:val="0"/>
              <w:autoSpaceDN w:val="0"/>
              <w:spacing w:after="0" w:line="288" w:lineRule="auto"/>
              <w:jc w:val="center"/>
              <w:rPr>
                <w:rFonts w:ascii="Times New Roman" w:hAnsi="Times New Roman"/>
                <w:sz w:val="28"/>
                <w:szCs w:val="28"/>
                <w:highlight w:val="red"/>
              </w:rPr>
            </w:pPr>
            <w:r w:rsidRPr="00E906CD">
              <w:rPr>
                <w:rFonts w:ascii="Times New Roman" w:hAnsi="Times New Roman"/>
                <w:sz w:val="28"/>
                <w:szCs w:val="28"/>
              </w:rPr>
              <w:t>14</w:t>
            </w:r>
          </w:p>
        </w:tc>
        <w:tc>
          <w:tcPr>
            <w:tcW w:w="874" w:type="dxa"/>
            <w:vAlign w:val="center"/>
          </w:tcPr>
          <w:p w:rsidR="0081073D" w:rsidRPr="00E906CD" w:rsidRDefault="0081073D" w:rsidP="00D431A6">
            <w:pPr>
              <w:autoSpaceDE w:val="0"/>
              <w:autoSpaceDN w:val="0"/>
              <w:spacing w:after="0" w:line="288" w:lineRule="auto"/>
              <w:jc w:val="center"/>
              <w:rPr>
                <w:rFonts w:ascii="Times New Roman" w:hAnsi="Times New Roman"/>
                <w:sz w:val="28"/>
                <w:szCs w:val="28"/>
                <w:highlight w:val="red"/>
              </w:rPr>
            </w:pPr>
            <w:r w:rsidRPr="00E906CD">
              <w:rPr>
                <w:rFonts w:ascii="Times New Roman" w:hAnsi="Times New Roman"/>
                <w:sz w:val="28"/>
                <w:szCs w:val="28"/>
              </w:rPr>
              <w:t>46,7</w:t>
            </w:r>
          </w:p>
        </w:tc>
        <w:tc>
          <w:tcPr>
            <w:tcW w:w="874" w:type="dxa"/>
            <w:vAlign w:val="center"/>
          </w:tcPr>
          <w:p w:rsidR="0081073D" w:rsidRPr="00E906CD" w:rsidRDefault="0081073D" w:rsidP="00D431A6">
            <w:pPr>
              <w:spacing w:after="0" w:line="288" w:lineRule="auto"/>
              <w:jc w:val="center"/>
              <w:rPr>
                <w:rFonts w:ascii="Times New Roman" w:hAnsi="Times New Roman" w:cs="Times New Roman"/>
                <w:sz w:val="28"/>
                <w:szCs w:val="28"/>
              </w:rPr>
            </w:pPr>
            <w:r w:rsidRPr="00E906CD">
              <w:rPr>
                <w:rFonts w:ascii="Times New Roman" w:hAnsi="Times New Roman" w:cs="Times New Roman"/>
                <w:sz w:val="28"/>
                <w:szCs w:val="28"/>
              </w:rPr>
              <w:t>38</w:t>
            </w:r>
          </w:p>
        </w:tc>
        <w:tc>
          <w:tcPr>
            <w:tcW w:w="733" w:type="dxa"/>
            <w:vAlign w:val="center"/>
          </w:tcPr>
          <w:p w:rsidR="0081073D" w:rsidRPr="00E906CD" w:rsidRDefault="0081073D" w:rsidP="00D431A6">
            <w:pPr>
              <w:spacing w:after="0" w:line="288" w:lineRule="auto"/>
              <w:jc w:val="center"/>
              <w:rPr>
                <w:rFonts w:ascii="Times New Roman" w:hAnsi="Times New Roman" w:cs="Times New Roman"/>
                <w:sz w:val="28"/>
                <w:szCs w:val="28"/>
              </w:rPr>
            </w:pPr>
            <w:r w:rsidRPr="00E906CD">
              <w:rPr>
                <w:rFonts w:ascii="Times New Roman" w:hAnsi="Times New Roman" w:cs="Times New Roman"/>
                <w:sz w:val="28"/>
                <w:szCs w:val="28"/>
              </w:rPr>
              <w:t>32,8</w:t>
            </w:r>
          </w:p>
        </w:tc>
        <w:tc>
          <w:tcPr>
            <w:tcW w:w="1134" w:type="dxa"/>
            <w:vMerge w:val="restart"/>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0,059</w:t>
            </w:r>
          </w:p>
        </w:tc>
      </w:tr>
      <w:tr w:rsidR="005A79BD" w:rsidRPr="005A79BD" w:rsidTr="001E39CB">
        <w:tc>
          <w:tcPr>
            <w:tcW w:w="3119" w:type="dxa"/>
            <w:gridSpan w:val="2"/>
            <w:vAlign w:val="center"/>
          </w:tcPr>
          <w:p w:rsidR="0081073D" w:rsidRPr="00E906CD" w:rsidRDefault="0081073D" w:rsidP="00D431A6">
            <w:pPr>
              <w:autoSpaceDE w:val="0"/>
              <w:autoSpaceDN w:val="0"/>
              <w:spacing w:after="0" w:line="288" w:lineRule="auto"/>
              <w:rPr>
                <w:rFonts w:ascii="Times New Roman" w:hAnsi="Times New Roman"/>
                <w:sz w:val="28"/>
                <w:szCs w:val="28"/>
              </w:rPr>
            </w:pPr>
            <w:r w:rsidRPr="00E906CD">
              <w:rPr>
                <w:rFonts w:ascii="Times New Roman" w:hAnsi="Times New Roman"/>
                <w:sz w:val="28"/>
                <w:szCs w:val="28"/>
              </w:rPr>
              <w:t>Повторнородящие</w:t>
            </w:r>
          </w:p>
        </w:tc>
        <w:tc>
          <w:tcPr>
            <w:tcW w:w="874" w:type="dxa"/>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62</w:t>
            </w:r>
          </w:p>
        </w:tc>
        <w:tc>
          <w:tcPr>
            <w:tcW w:w="874" w:type="dxa"/>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72,1</w:t>
            </w:r>
          </w:p>
        </w:tc>
        <w:tc>
          <w:tcPr>
            <w:tcW w:w="874" w:type="dxa"/>
            <w:vAlign w:val="center"/>
          </w:tcPr>
          <w:p w:rsidR="0081073D" w:rsidRPr="00E906CD" w:rsidRDefault="0081073D" w:rsidP="00D431A6">
            <w:pPr>
              <w:autoSpaceDE w:val="0"/>
              <w:autoSpaceDN w:val="0"/>
              <w:spacing w:after="0" w:line="288" w:lineRule="auto"/>
              <w:jc w:val="center"/>
              <w:rPr>
                <w:rFonts w:ascii="Times New Roman" w:hAnsi="Times New Roman"/>
                <w:sz w:val="28"/>
                <w:szCs w:val="28"/>
                <w:highlight w:val="red"/>
              </w:rPr>
            </w:pPr>
            <w:r w:rsidRPr="00E906CD">
              <w:rPr>
                <w:rFonts w:ascii="Times New Roman" w:hAnsi="Times New Roman"/>
                <w:sz w:val="28"/>
                <w:szCs w:val="28"/>
              </w:rPr>
              <w:t>16</w:t>
            </w:r>
          </w:p>
        </w:tc>
        <w:tc>
          <w:tcPr>
            <w:tcW w:w="874" w:type="dxa"/>
            <w:vAlign w:val="center"/>
          </w:tcPr>
          <w:p w:rsidR="0081073D" w:rsidRPr="00E906CD" w:rsidRDefault="0081073D" w:rsidP="00D431A6">
            <w:pPr>
              <w:autoSpaceDE w:val="0"/>
              <w:autoSpaceDN w:val="0"/>
              <w:spacing w:after="0" w:line="288" w:lineRule="auto"/>
              <w:jc w:val="center"/>
              <w:rPr>
                <w:rFonts w:ascii="Times New Roman" w:hAnsi="Times New Roman"/>
                <w:sz w:val="28"/>
                <w:szCs w:val="28"/>
                <w:highlight w:val="red"/>
              </w:rPr>
            </w:pPr>
            <w:r w:rsidRPr="00E906CD">
              <w:rPr>
                <w:rFonts w:ascii="Times New Roman" w:hAnsi="Times New Roman"/>
                <w:sz w:val="28"/>
                <w:szCs w:val="28"/>
              </w:rPr>
              <w:t>53,3</w:t>
            </w:r>
          </w:p>
        </w:tc>
        <w:tc>
          <w:tcPr>
            <w:tcW w:w="874" w:type="dxa"/>
            <w:vAlign w:val="center"/>
          </w:tcPr>
          <w:p w:rsidR="0081073D" w:rsidRPr="00E906CD" w:rsidRDefault="0081073D" w:rsidP="00D431A6">
            <w:pPr>
              <w:spacing w:after="0" w:line="288" w:lineRule="auto"/>
              <w:jc w:val="center"/>
              <w:rPr>
                <w:rFonts w:ascii="Times New Roman" w:hAnsi="Times New Roman" w:cs="Times New Roman"/>
                <w:sz w:val="28"/>
                <w:szCs w:val="28"/>
              </w:rPr>
            </w:pPr>
            <w:r w:rsidRPr="00E906CD">
              <w:rPr>
                <w:rFonts w:ascii="Times New Roman" w:hAnsi="Times New Roman" w:cs="Times New Roman"/>
                <w:sz w:val="28"/>
                <w:szCs w:val="28"/>
              </w:rPr>
              <w:t>78</w:t>
            </w:r>
          </w:p>
        </w:tc>
        <w:tc>
          <w:tcPr>
            <w:tcW w:w="733" w:type="dxa"/>
            <w:vAlign w:val="center"/>
          </w:tcPr>
          <w:p w:rsidR="0081073D" w:rsidRPr="00E906CD" w:rsidRDefault="0081073D" w:rsidP="00D431A6">
            <w:pPr>
              <w:spacing w:after="0" w:line="288" w:lineRule="auto"/>
              <w:jc w:val="center"/>
              <w:rPr>
                <w:rFonts w:ascii="Times New Roman" w:hAnsi="Times New Roman" w:cs="Times New Roman"/>
                <w:sz w:val="28"/>
                <w:szCs w:val="28"/>
              </w:rPr>
            </w:pPr>
            <w:r w:rsidRPr="00E906CD">
              <w:rPr>
                <w:rFonts w:ascii="Times New Roman" w:hAnsi="Times New Roman" w:cs="Times New Roman"/>
                <w:sz w:val="28"/>
                <w:szCs w:val="28"/>
              </w:rPr>
              <w:t>67,2</w:t>
            </w:r>
          </w:p>
        </w:tc>
        <w:tc>
          <w:tcPr>
            <w:tcW w:w="1134" w:type="dxa"/>
            <w:vMerge/>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p>
        </w:tc>
      </w:tr>
      <w:tr w:rsidR="005A79BD" w:rsidRPr="005A79BD" w:rsidTr="001E39CB">
        <w:trPr>
          <w:trHeight w:val="635"/>
        </w:trPr>
        <w:tc>
          <w:tcPr>
            <w:tcW w:w="1276" w:type="dxa"/>
            <w:vMerge w:val="restart"/>
            <w:vAlign w:val="center"/>
          </w:tcPr>
          <w:p w:rsidR="00EB16BA" w:rsidRPr="00E906CD" w:rsidRDefault="00EB16BA" w:rsidP="00D431A6">
            <w:pPr>
              <w:autoSpaceDE w:val="0"/>
              <w:autoSpaceDN w:val="0"/>
              <w:spacing w:after="0" w:line="288" w:lineRule="auto"/>
              <w:rPr>
                <w:rFonts w:ascii="Times New Roman" w:hAnsi="Times New Roman"/>
                <w:sz w:val="28"/>
                <w:szCs w:val="28"/>
              </w:rPr>
            </w:pPr>
            <w:r w:rsidRPr="00E906CD">
              <w:rPr>
                <w:rFonts w:ascii="Times New Roman" w:hAnsi="Times New Roman"/>
                <w:sz w:val="28"/>
                <w:szCs w:val="28"/>
              </w:rPr>
              <w:t>Возраст</w:t>
            </w:r>
          </w:p>
        </w:tc>
        <w:tc>
          <w:tcPr>
            <w:tcW w:w="1843" w:type="dxa"/>
          </w:tcPr>
          <w:p w:rsidR="00EB16BA" w:rsidRPr="00E906CD" w:rsidRDefault="00EB16BA" w:rsidP="00D431A6">
            <w:pPr>
              <w:autoSpaceDE w:val="0"/>
              <w:autoSpaceDN w:val="0"/>
              <w:spacing w:after="0" w:line="288" w:lineRule="auto"/>
              <w:rPr>
                <w:rFonts w:ascii="Times New Roman" w:hAnsi="Times New Roman"/>
                <w:sz w:val="28"/>
                <w:szCs w:val="28"/>
              </w:rPr>
            </w:pPr>
            <w:proofErr w:type="gramStart"/>
            <w:r w:rsidRPr="00E906CD">
              <w:rPr>
                <w:rFonts w:ascii="Times New Roman" w:hAnsi="Times New Roman"/>
                <w:sz w:val="28"/>
                <w:szCs w:val="28"/>
              </w:rPr>
              <w:t>М</w:t>
            </w:r>
            <w:proofErr w:type="gramEnd"/>
            <w:r w:rsidRPr="00E906CD">
              <w:rPr>
                <w:rFonts w:ascii="Times New Roman" w:hAnsi="Times New Roman"/>
                <w:sz w:val="28"/>
                <w:szCs w:val="28"/>
              </w:rPr>
              <w:t>in  - маx возраст</w:t>
            </w:r>
          </w:p>
        </w:tc>
        <w:tc>
          <w:tcPr>
            <w:tcW w:w="1748" w:type="dxa"/>
            <w:gridSpan w:val="2"/>
            <w:vAlign w:val="center"/>
          </w:tcPr>
          <w:p w:rsidR="00EB16BA" w:rsidRPr="00E906CD" w:rsidRDefault="00EB16BA" w:rsidP="00D431A6">
            <w:pPr>
              <w:autoSpaceDE w:val="0"/>
              <w:autoSpaceDN w:val="0"/>
              <w:spacing w:after="0" w:line="288" w:lineRule="auto"/>
              <w:jc w:val="center"/>
              <w:rPr>
                <w:rFonts w:ascii="Times New Roman" w:hAnsi="Times New Roman" w:cs="Times New Roman"/>
                <w:sz w:val="28"/>
                <w:szCs w:val="28"/>
              </w:rPr>
            </w:pPr>
            <w:r w:rsidRPr="00E906CD">
              <w:rPr>
                <w:rFonts w:ascii="Times New Roman" w:hAnsi="Times New Roman"/>
                <w:sz w:val="28"/>
                <w:szCs w:val="28"/>
              </w:rPr>
              <w:t>24 - 42</w:t>
            </w:r>
          </w:p>
        </w:tc>
        <w:tc>
          <w:tcPr>
            <w:tcW w:w="1748" w:type="dxa"/>
            <w:gridSpan w:val="2"/>
            <w:vAlign w:val="center"/>
          </w:tcPr>
          <w:p w:rsidR="00EB16BA" w:rsidRPr="00E906CD" w:rsidRDefault="00EB16BA" w:rsidP="00D431A6">
            <w:pPr>
              <w:spacing w:after="0" w:line="288" w:lineRule="auto"/>
              <w:jc w:val="center"/>
              <w:rPr>
                <w:rFonts w:ascii="Times New Roman" w:hAnsi="Times New Roman"/>
                <w:sz w:val="28"/>
                <w:szCs w:val="28"/>
              </w:rPr>
            </w:pPr>
            <w:r w:rsidRPr="00E906CD">
              <w:rPr>
                <w:rFonts w:ascii="Times New Roman" w:hAnsi="Times New Roman"/>
                <w:sz w:val="28"/>
                <w:szCs w:val="28"/>
              </w:rPr>
              <w:t>19 - 37</w:t>
            </w:r>
          </w:p>
        </w:tc>
        <w:tc>
          <w:tcPr>
            <w:tcW w:w="1607" w:type="dxa"/>
            <w:gridSpan w:val="2"/>
            <w:vAlign w:val="center"/>
          </w:tcPr>
          <w:p w:rsidR="00EB16BA" w:rsidRPr="00E906CD" w:rsidRDefault="00EB16BA" w:rsidP="00D431A6">
            <w:pPr>
              <w:spacing w:after="0" w:line="288" w:lineRule="auto"/>
              <w:jc w:val="center"/>
              <w:rPr>
                <w:rFonts w:ascii="Times New Roman" w:hAnsi="Times New Roman"/>
                <w:sz w:val="28"/>
                <w:szCs w:val="28"/>
              </w:rPr>
            </w:pPr>
            <w:r w:rsidRPr="00E906CD">
              <w:rPr>
                <w:rFonts w:ascii="Times New Roman" w:hAnsi="Times New Roman"/>
                <w:sz w:val="28"/>
                <w:szCs w:val="28"/>
              </w:rPr>
              <w:t>19 - 42</w:t>
            </w:r>
          </w:p>
        </w:tc>
        <w:tc>
          <w:tcPr>
            <w:tcW w:w="1134" w:type="dxa"/>
            <w:vMerge w:val="restart"/>
            <w:vAlign w:val="center"/>
          </w:tcPr>
          <w:p w:rsidR="00EB16BA" w:rsidRPr="00E906CD" w:rsidRDefault="00EB16BA"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0,347</w:t>
            </w:r>
          </w:p>
        </w:tc>
      </w:tr>
      <w:tr w:rsidR="005A79BD" w:rsidRPr="005A79BD" w:rsidTr="001E39CB">
        <w:tc>
          <w:tcPr>
            <w:tcW w:w="1276" w:type="dxa"/>
            <w:vMerge/>
            <w:vAlign w:val="center"/>
          </w:tcPr>
          <w:p w:rsidR="0081073D" w:rsidRPr="00E906CD" w:rsidRDefault="0081073D" w:rsidP="00D431A6">
            <w:pPr>
              <w:autoSpaceDE w:val="0"/>
              <w:autoSpaceDN w:val="0"/>
              <w:spacing w:after="0" w:line="288" w:lineRule="auto"/>
              <w:rPr>
                <w:rFonts w:ascii="Times New Roman" w:hAnsi="Times New Roman"/>
                <w:sz w:val="28"/>
                <w:szCs w:val="28"/>
              </w:rPr>
            </w:pPr>
          </w:p>
        </w:tc>
        <w:tc>
          <w:tcPr>
            <w:tcW w:w="1843" w:type="dxa"/>
          </w:tcPr>
          <w:p w:rsidR="0081073D" w:rsidRPr="00E906CD" w:rsidRDefault="0081073D" w:rsidP="00D431A6">
            <w:pPr>
              <w:autoSpaceDE w:val="0"/>
              <w:autoSpaceDN w:val="0"/>
              <w:spacing w:after="0" w:line="288" w:lineRule="auto"/>
              <w:rPr>
                <w:rFonts w:ascii="Times New Roman" w:hAnsi="Times New Roman"/>
                <w:sz w:val="28"/>
                <w:szCs w:val="28"/>
              </w:rPr>
            </w:pPr>
            <w:r w:rsidRPr="00E906CD">
              <w:rPr>
                <w:rFonts w:ascii="Times New Roman" w:hAnsi="Times New Roman"/>
                <w:sz w:val="28"/>
                <w:szCs w:val="28"/>
              </w:rPr>
              <w:t>Средний возраст (М±m)</w:t>
            </w:r>
          </w:p>
        </w:tc>
        <w:tc>
          <w:tcPr>
            <w:tcW w:w="1748" w:type="dxa"/>
            <w:gridSpan w:val="2"/>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30,02±0,48</w:t>
            </w:r>
          </w:p>
        </w:tc>
        <w:tc>
          <w:tcPr>
            <w:tcW w:w="1748" w:type="dxa"/>
            <w:gridSpan w:val="2"/>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29,30±0,57</w:t>
            </w:r>
          </w:p>
        </w:tc>
        <w:tc>
          <w:tcPr>
            <w:tcW w:w="1607" w:type="dxa"/>
            <w:gridSpan w:val="2"/>
            <w:vAlign w:val="center"/>
          </w:tcPr>
          <w:p w:rsidR="0081073D" w:rsidRPr="00E906CD" w:rsidRDefault="00EB16BA"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29,66±0,53</w:t>
            </w:r>
          </w:p>
        </w:tc>
        <w:tc>
          <w:tcPr>
            <w:tcW w:w="1134" w:type="dxa"/>
            <w:vMerge/>
            <w:vAlign w:val="center"/>
          </w:tcPr>
          <w:p w:rsidR="0081073D" w:rsidRPr="00E906CD" w:rsidRDefault="0081073D" w:rsidP="00D431A6">
            <w:pPr>
              <w:autoSpaceDE w:val="0"/>
              <w:autoSpaceDN w:val="0"/>
              <w:spacing w:after="0" w:line="288" w:lineRule="auto"/>
              <w:jc w:val="center"/>
              <w:rPr>
                <w:rFonts w:ascii="Times New Roman" w:hAnsi="Times New Roman"/>
                <w:sz w:val="28"/>
                <w:szCs w:val="28"/>
              </w:rPr>
            </w:pPr>
          </w:p>
        </w:tc>
      </w:tr>
      <w:tr w:rsidR="005A79BD" w:rsidRPr="005A79BD" w:rsidTr="001E39CB">
        <w:tc>
          <w:tcPr>
            <w:tcW w:w="3119" w:type="dxa"/>
            <w:gridSpan w:val="2"/>
            <w:vAlign w:val="center"/>
          </w:tcPr>
          <w:p w:rsidR="002F6BB0" w:rsidRPr="00E906CD" w:rsidRDefault="002F6BB0" w:rsidP="00D0677E">
            <w:pPr>
              <w:autoSpaceDE w:val="0"/>
              <w:autoSpaceDN w:val="0"/>
              <w:spacing w:after="0"/>
              <w:rPr>
                <w:rFonts w:ascii="Times New Roman" w:hAnsi="Times New Roman"/>
                <w:sz w:val="28"/>
                <w:szCs w:val="28"/>
              </w:rPr>
            </w:pPr>
            <w:r w:rsidRPr="00E906CD">
              <w:rPr>
                <w:rFonts w:ascii="Times New Roman" w:hAnsi="Times New Roman"/>
                <w:sz w:val="28"/>
                <w:szCs w:val="28"/>
              </w:rPr>
              <w:t>Отягощенный гинекологический анамнез</w:t>
            </w:r>
          </w:p>
        </w:tc>
        <w:tc>
          <w:tcPr>
            <w:tcW w:w="874" w:type="dxa"/>
            <w:vAlign w:val="center"/>
          </w:tcPr>
          <w:p w:rsidR="002F6BB0" w:rsidRPr="00E906CD" w:rsidRDefault="002F6BB0"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58</w:t>
            </w:r>
          </w:p>
        </w:tc>
        <w:tc>
          <w:tcPr>
            <w:tcW w:w="874" w:type="dxa"/>
            <w:vAlign w:val="center"/>
          </w:tcPr>
          <w:p w:rsidR="002F6BB0" w:rsidRPr="00E906CD" w:rsidRDefault="002F6BB0"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67,4</w:t>
            </w:r>
          </w:p>
        </w:tc>
        <w:tc>
          <w:tcPr>
            <w:tcW w:w="874" w:type="dxa"/>
            <w:vAlign w:val="center"/>
          </w:tcPr>
          <w:p w:rsidR="002F6BB0" w:rsidRPr="00E906CD" w:rsidRDefault="00EB16BA"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21</w:t>
            </w:r>
          </w:p>
        </w:tc>
        <w:tc>
          <w:tcPr>
            <w:tcW w:w="874" w:type="dxa"/>
            <w:vAlign w:val="center"/>
          </w:tcPr>
          <w:p w:rsidR="002F6BB0" w:rsidRPr="00E906CD" w:rsidRDefault="00EB16BA"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70,0</w:t>
            </w:r>
          </w:p>
        </w:tc>
        <w:tc>
          <w:tcPr>
            <w:tcW w:w="874" w:type="dxa"/>
            <w:vAlign w:val="center"/>
          </w:tcPr>
          <w:p w:rsidR="002F6BB0" w:rsidRPr="00E906CD" w:rsidRDefault="00EB16BA"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79</w:t>
            </w:r>
          </w:p>
        </w:tc>
        <w:tc>
          <w:tcPr>
            <w:tcW w:w="733" w:type="dxa"/>
            <w:vAlign w:val="center"/>
          </w:tcPr>
          <w:p w:rsidR="002F6BB0" w:rsidRPr="00E906CD" w:rsidRDefault="00EB16BA"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68,1</w:t>
            </w:r>
          </w:p>
        </w:tc>
        <w:tc>
          <w:tcPr>
            <w:tcW w:w="1134" w:type="dxa"/>
            <w:vAlign w:val="center"/>
          </w:tcPr>
          <w:p w:rsidR="002F6BB0" w:rsidRPr="00E906CD" w:rsidRDefault="00EB16BA"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0,796</w:t>
            </w:r>
          </w:p>
        </w:tc>
      </w:tr>
      <w:tr w:rsidR="00A54B95" w:rsidRPr="005A79BD" w:rsidTr="001E39CB">
        <w:tc>
          <w:tcPr>
            <w:tcW w:w="3119" w:type="dxa"/>
            <w:gridSpan w:val="2"/>
            <w:vAlign w:val="center"/>
          </w:tcPr>
          <w:p w:rsidR="00A54B95" w:rsidRPr="00E906CD" w:rsidRDefault="00A54B95" w:rsidP="00D0677E">
            <w:pPr>
              <w:autoSpaceDE w:val="0"/>
              <w:autoSpaceDN w:val="0"/>
              <w:spacing w:after="0"/>
              <w:rPr>
                <w:rFonts w:ascii="Times New Roman" w:hAnsi="Times New Roman"/>
                <w:sz w:val="28"/>
                <w:szCs w:val="28"/>
              </w:rPr>
            </w:pPr>
            <w:r w:rsidRPr="00E906CD">
              <w:rPr>
                <w:rFonts w:ascii="Times New Roman" w:hAnsi="Times New Roman"/>
                <w:sz w:val="28"/>
                <w:szCs w:val="28"/>
              </w:rPr>
              <w:t>Частота экстрагенитальной патологии (</w:t>
            </w:r>
            <w:proofErr w:type="gramStart"/>
            <w:r w:rsidRPr="00E906CD">
              <w:rPr>
                <w:rFonts w:ascii="Times New Roman" w:hAnsi="Times New Roman"/>
                <w:sz w:val="28"/>
                <w:szCs w:val="28"/>
              </w:rPr>
              <w:t>Р</w:t>
            </w:r>
            <w:proofErr w:type="gramEnd"/>
            <w:r w:rsidRPr="00E906CD">
              <w:rPr>
                <w:rFonts w:ascii="Times New Roman" w:hAnsi="Times New Roman"/>
                <w:sz w:val="28"/>
                <w:szCs w:val="28"/>
              </w:rPr>
              <w:t>±m</w:t>
            </w:r>
            <w:r w:rsidRPr="00E906CD">
              <w:rPr>
                <w:rFonts w:ascii="Times New Roman" w:hAnsi="Times New Roman"/>
                <w:sz w:val="28"/>
                <w:szCs w:val="28"/>
                <w:vertAlign w:val="subscript"/>
              </w:rPr>
              <w:t>р</w:t>
            </w:r>
            <w:r w:rsidRPr="00E906CD">
              <w:rPr>
                <w:rFonts w:ascii="Times New Roman" w:hAnsi="Times New Roman"/>
                <w:sz w:val="28"/>
                <w:szCs w:val="28"/>
              </w:rPr>
              <w:t>)</w:t>
            </w:r>
          </w:p>
        </w:tc>
        <w:tc>
          <w:tcPr>
            <w:tcW w:w="874" w:type="dxa"/>
            <w:vAlign w:val="center"/>
          </w:tcPr>
          <w:p w:rsidR="00A54B95" w:rsidRPr="00E906CD" w:rsidRDefault="00A54B95" w:rsidP="00A54B95">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 xml:space="preserve">62 </w:t>
            </w:r>
          </w:p>
        </w:tc>
        <w:tc>
          <w:tcPr>
            <w:tcW w:w="874" w:type="dxa"/>
            <w:vAlign w:val="center"/>
          </w:tcPr>
          <w:p w:rsidR="00A54B95" w:rsidRPr="00E906CD" w:rsidRDefault="00A54B95" w:rsidP="00A54B95">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72,1±4,84</w:t>
            </w:r>
          </w:p>
        </w:tc>
        <w:tc>
          <w:tcPr>
            <w:tcW w:w="874" w:type="dxa"/>
            <w:vAlign w:val="center"/>
          </w:tcPr>
          <w:p w:rsidR="00A54B95" w:rsidRPr="00E906CD" w:rsidRDefault="00A54B95" w:rsidP="00A54B95">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 xml:space="preserve">22 </w:t>
            </w:r>
          </w:p>
        </w:tc>
        <w:tc>
          <w:tcPr>
            <w:tcW w:w="874" w:type="dxa"/>
            <w:vAlign w:val="center"/>
          </w:tcPr>
          <w:p w:rsidR="00A54B95" w:rsidRPr="00E906CD" w:rsidRDefault="00A54B95"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73,3±8,07</w:t>
            </w:r>
          </w:p>
        </w:tc>
        <w:tc>
          <w:tcPr>
            <w:tcW w:w="874" w:type="dxa"/>
            <w:vAlign w:val="center"/>
          </w:tcPr>
          <w:p w:rsidR="00A54B95" w:rsidRPr="00E906CD" w:rsidRDefault="00A54B95"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84</w:t>
            </w:r>
          </w:p>
        </w:tc>
        <w:tc>
          <w:tcPr>
            <w:tcW w:w="733" w:type="dxa"/>
            <w:vAlign w:val="center"/>
          </w:tcPr>
          <w:p w:rsidR="00A54B95" w:rsidRPr="00E906CD" w:rsidRDefault="00A54B95" w:rsidP="00A54B95">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73,4</w:t>
            </w:r>
          </w:p>
        </w:tc>
        <w:tc>
          <w:tcPr>
            <w:tcW w:w="1134" w:type="dxa"/>
            <w:vAlign w:val="center"/>
          </w:tcPr>
          <w:p w:rsidR="00A54B95" w:rsidRPr="00E906CD" w:rsidRDefault="00A54B95"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0,899</w:t>
            </w:r>
          </w:p>
        </w:tc>
      </w:tr>
      <w:tr w:rsidR="005A79BD" w:rsidRPr="005A79BD" w:rsidTr="001E39CB">
        <w:tc>
          <w:tcPr>
            <w:tcW w:w="3119" w:type="dxa"/>
            <w:gridSpan w:val="2"/>
          </w:tcPr>
          <w:p w:rsidR="002F6BB0" w:rsidRPr="00E906CD" w:rsidRDefault="002F6BB0" w:rsidP="00D0677E">
            <w:pPr>
              <w:autoSpaceDE w:val="0"/>
              <w:autoSpaceDN w:val="0"/>
              <w:spacing w:after="0"/>
              <w:rPr>
                <w:rFonts w:ascii="Times New Roman" w:hAnsi="Times New Roman"/>
                <w:sz w:val="28"/>
                <w:szCs w:val="28"/>
              </w:rPr>
            </w:pPr>
            <w:r w:rsidRPr="00E906CD">
              <w:rPr>
                <w:rFonts w:ascii="Times New Roman" w:hAnsi="Times New Roman"/>
                <w:sz w:val="28"/>
                <w:szCs w:val="28"/>
              </w:rPr>
              <w:t>Средняя кровопотеря во время операции</w:t>
            </w:r>
            <w:r w:rsidR="0081073D" w:rsidRPr="00E906CD">
              <w:rPr>
                <w:rFonts w:ascii="Times New Roman" w:hAnsi="Times New Roman"/>
                <w:sz w:val="28"/>
                <w:szCs w:val="28"/>
              </w:rPr>
              <w:t>, мл.</w:t>
            </w:r>
          </w:p>
          <w:p w:rsidR="002F6BB0" w:rsidRPr="00E906CD" w:rsidRDefault="002F6BB0" w:rsidP="00D0677E">
            <w:pPr>
              <w:autoSpaceDE w:val="0"/>
              <w:autoSpaceDN w:val="0"/>
              <w:spacing w:after="0"/>
              <w:rPr>
                <w:rFonts w:ascii="Times New Roman" w:hAnsi="Times New Roman"/>
                <w:sz w:val="28"/>
                <w:szCs w:val="28"/>
              </w:rPr>
            </w:pPr>
            <w:r w:rsidRPr="00E906CD">
              <w:rPr>
                <w:rFonts w:ascii="Times New Roman" w:hAnsi="Times New Roman"/>
                <w:sz w:val="28"/>
                <w:szCs w:val="28"/>
              </w:rPr>
              <w:t>(М±m)</w:t>
            </w:r>
          </w:p>
        </w:tc>
        <w:tc>
          <w:tcPr>
            <w:tcW w:w="1748" w:type="dxa"/>
            <w:gridSpan w:val="2"/>
            <w:vAlign w:val="center"/>
          </w:tcPr>
          <w:p w:rsidR="002F6BB0" w:rsidRPr="00E906CD" w:rsidRDefault="00EB16BA"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595,20±9,09</w:t>
            </w:r>
          </w:p>
        </w:tc>
        <w:tc>
          <w:tcPr>
            <w:tcW w:w="1748" w:type="dxa"/>
            <w:gridSpan w:val="2"/>
            <w:vAlign w:val="center"/>
          </w:tcPr>
          <w:p w:rsidR="002F6BB0" w:rsidRPr="00E906CD" w:rsidRDefault="00D431A6"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585,6±8,4</w:t>
            </w:r>
          </w:p>
        </w:tc>
        <w:tc>
          <w:tcPr>
            <w:tcW w:w="1607" w:type="dxa"/>
            <w:gridSpan w:val="2"/>
            <w:vAlign w:val="center"/>
          </w:tcPr>
          <w:p w:rsidR="002F6BB0" w:rsidRPr="00E906CD" w:rsidRDefault="00D431A6"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590,4±8,75</w:t>
            </w:r>
          </w:p>
        </w:tc>
        <w:tc>
          <w:tcPr>
            <w:tcW w:w="1134" w:type="dxa"/>
            <w:vAlign w:val="center"/>
          </w:tcPr>
          <w:p w:rsidR="002F6BB0" w:rsidRPr="00E906CD" w:rsidRDefault="00D431A6"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sz w:val="28"/>
                <w:szCs w:val="28"/>
              </w:rPr>
              <w:t>0,78</w:t>
            </w:r>
          </w:p>
        </w:tc>
      </w:tr>
      <w:tr w:rsidR="005A79BD" w:rsidRPr="005A79BD" w:rsidTr="001E39CB">
        <w:tc>
          <w:tcPr>
            <w:tcW w:w="3119" w:type="dxa"/>
            <w:gridSpan w:val="2"/>
          </w:tcPr>
          <w:p w:rsidR="002F6BB0" w:rsidRPr="00E906CD" w:rsidRDefault="0081073D" w:rsidP="00D0677E">
            <w:pPr>
              <w:autoSpaceDE w:val="0"/>
              <w:autoSpaceDN w:val="0"/>
              <w:spacing w:after="0"/>
              <w:rPr>
                <w:rFonts w:ascii="Times New Roman" w:hAnsi="Times New Roman"/>
                <w:sz w:val="28"/>
                <w:szCs w:val="28"/>
              </w:rPr>
            </w:pPr>
            <w:r w:rsidRPr="00E906CD">
              <w:rPr>
                <w:rFonts w:ascii="Times New Roman" w:hAnsi="Times New Roman"/>
                <w:sz w:val="28"/>
                <w:szCs w:val="28"/>
              </w:rPr>
              <w:t xml:space="preserve">Средняя масса тела новорожденных, гр. </w:t>
            </w:r>
            <w:r w:rsidR="002F6BB0" w:rsidRPr="00E906CD">
              <w:rPr>
                <w:rFonts w:ascii="Times New Roman" w:hAnsi="Times New Roman"/>
                <w:sz w:val="28"/>
                <w:szCs w:val="28"/>
              </w:rPr>
              <w:t>(М±m)</w:t>
            </w:r>
          </w:p>
        </w:tc>
        <w:tc>
          <w:tcPr>
            <w:tcW w:w="1748" w:type="dxa"/>
            <w:gridSpan w:val="2"/>
            <w:vAlign w:val="center"/>
          </w:tcPr>
          <w:p w:rsidR="002F6BB0" w:rsidRPr="00E906CD" w:rsidRDefault="0081073D" w:rsidP="00D431A6">
            <w:pPr>
              <w:autoSpaceDE w:val="0"/>
              <w:autoSpaceDN w:val="0"/>
              <w:spacing w:after="0" w:line="288" w:lineRule="auto"/>
              <w:ind w:left="-108" w:right="-61"/>
              <w:jc w:val="center"/>
              <w:rPr>
                <w:rFonts w:ascii="Times New Roman" w:hAnsi="Times New Roman"/>
                <w:sz w:val="28"/>
                <w:szCs w:val="28"/>
              </w:rPr>
            </w:pPr>
            <w:r w:rsidRPr="00E906CD">
              <w:rPr>
                <w:rFonts w:ascii="Times New Roman" w:hAnsi="Times New Roman"/>
                <w:sz w:val="28"/>
                <w:szCs w:val="28"/>
              </w:rPr>
              <w:t>3246,60±0,18</w:t>
            </w:r>
          </w:p>
        </w:tc>
        <w:tc>
          <w:tcPr>
            <w:tcW w:w="1748" w:type="dxa"/>
            <w:gridSpan w:val="2"/>
            <w:vAlign w:val="center"/>
          </w:tcPr>
          <w:p w:rsidR="002F6BB0" w:rsidRPr="00E906CD" w:rsidRDefault="00D431A6" w:rsidP="00D431A6">
            <w:pPr>
              <w:autoSpaceDE w:val="0"/>
              <w:autoSpaceDN w:val="0"/>
              <w:spacing w:after="0" w:line="288" w:lineRule="auto"/>
              <w:ind w:left="-155" w:right="-156"/>
              <w:jc w:val="center"/>
              <w:rPr>
                <w:rFonts w:ascii="Times New Roman" w:hAnsi="Times New Roman"/>
                <w:sz w:val="28"/>
                <w:szCs w:val="28"/>
              </w:rPr>
            </w:pPr>
            <w:r w:rsidRPr="00E906CD">
              <w:rPr>
                <w:rFonts w:ascii="Times New Roman" w:hAnsi="Times New Roman"/>
                <w:sz w:val="28"/>
                <w:szCs w:val="28"/>
              </w:rPr>
              <w:t>3456,50±0,19</w:t>
            </w:r>
          </w:p>
        </w:tc>
        <w:tc>
          <w:tcPr>
            <w:tcW w:w="1607" w:type="dxa"/>
            <w:gridSpan w:val="2"/>
            <w:vAlign w:val="center"/>
          </w:tcPr>
          <w:p w:rsidR="002F6BB0" w:rsidRPr="00E906CD" w:rsidRDefault="00D431A6" w:rsidP="00D431A6">
            <w:pPr>
              <w:autoSpaceDE w:val="0"/>
              <w:autoSpaceDN w:val="0"/>
              <w:spacing w:after="0" w:line="288" w:lineRule="auto"/>
              <w:ind w:left="-60" w:right="-108"/>
              <w:jc w:val="center"/>
              <w:rPr>
                <w:rFonts w:ascii="Times New Roman" w:hAnsi="Times New Roman"/>
                <w:sz w:val="28"/>
                <w:szCs w:val="28"/>
              </w:rPr>
            </w:pPr>
            <w:r w:rsidRPr="00E906CD">
              <w:rPr>
                <w:rFonts w:ascii="Times New Roman" w:hAnsi="Times New Roman"/>
                <w:sz w:val="28"/>
                <w:szCs w:val="28"/>
              </w:rPr>
              <w:t>3351,55±0,19</w:t>
            </w:r>
          </w:p>
        </w:tc>
        <w:tc>
          <w:tcPr>
            <w:tcW w:w="1134" w:type="dxa"/>
            <w:vAlign w:val="center"/>
          </w:tcPr>
          <w:p w:rsidR="002F6BB0" w:rsidRPr="00E906CD" w:rsidRDefault="00D431A6" w:rsidP="00D431A6">
            <w:pPr>
              <w:autoSpaceDE w:val="0"/>
              <w:autoSpaceDN w:val="0"/>
              <w:spacing w:after="0" w:line="288" w:lineRule="auto"/>
              <w:jc w:val="center"/>
              <w:rPr>
                <w:rFonts w:ascii="Times New Roman" w:hAnsi="Times New Roman"/>
                <w:sz w:val="28"/>
                <w:szCs w:val="28"/>
              </w:rPr>
            </w:pPr>
            <w:r w:rsidRPr="00E906CD">
              <w:rPr>
                <w:rFonts w:ascii="Times New Roman" w:hAnsi="Times New Roman" w:cs="Times New Roman"/>
                <w:sz w:val="28"/>
                <w:szCs w:val="28"/>
              </w:rPr>
              <w:t>&lt;</w:t>
            </w:r>
            <w:r w:rsidRPr="00E906CD">
              <w:rPr>
                <w:rFonts w:ascii="Times New Roman" w:hAnsi="Times New Roman"/>
                <w:sz w:val="28"/>
                <w:szCs w:val="28"/>
              </w:rPr>
              <w:t>0,001</w:t>
            </w:r>
          </w:p>
        </w:tc>
      </w:tr>
    </w:tbl>
    <w:p w:rsidR="003704EE" w:rsidRPr="00251803" w:rsidRDefault="003704EE" w:rsidP="003704EE">
      <w:pPr>
        <w:spacing w:after="0" w:line="360" w:lineRule="auto"/>
        <w:ind w:firstLine="720"/>
        <w:jc w:val="both"/>
        <w:rPr>
          <w:rFonts w:ascii="Times New Roman" w:hAnsi="Times New Roman"/>
          <w:color w:val="000000" w:themeColor="text1"/>
          <w:sz w:val="28"/>
          <w:szCs w:val="28"/>
          <w:lang w:val="uk-UA"/>
        </w:rPr>
      </w:pPr>
    </w:p>
    <w:p w:rsidR="00CB2FB5" w:rsidRPr="00E906CD" w:rsidRDefault="006F3B0D" w:rsidP="0094499A">
      <w:pPr>
        <w:spacing w:after="0" w:line="360" w:lineRule="auto"/>
        <w:ind w:firstLine="709"/>
        <w:jc w:val="both"/>
        <w:rPr>
          <w:rFonts w:asciiTheme="majorBidi" w:hAnsiTheme="majorBidi" w:cstheme="majorBidi"/>
          <w:sz w:val="28"/>
          <w:szCs w:val="28"/>
          <w:lang w:bidi="ar-SY"/>
        </w:rPr>
      </w:pPr>
      <w:r w:rsidRPr="00E906CD">
        <w:rPr>
          <w:rFonts w:asciiTheme="majorBidi" w:hAnsiTheme="majorBidi" w:cstheme="majorBidi"/>
          <w:sz w:val="28"/>
          <w:szCs w:val="28"/>
          <w:lang w:bidi="ar-SY"/>
        </w:rPr>
        <w:t xml:space="preserve">Выявлена прямая сильная корреляционная связь между </w:t>
      </w:r>
      <w:r w:rsidRPr="00E906CD">
        <w:rPr>
          <w:rFonts w:ascii="Times New Roman" w:hAnsi="Times New Roman" w:cs="Times New Roman"/>
          <w:sz w:val="28"/>
          <w:szCs w:val="28"/>
          <w:lang w:bidi="ar-SY"/>
        </w:rPr>
        <w:t>отягощенным</w:t>
      </w:r>
      <w:r w:rsidRPr="00E906CD">
        <w:rPr>
          <w:rFonts w:asciiTheme="majorBidi" w:hAnsiTheme="majorBidi" w:cstheme="majorBidi"/>
          <w:sz w:val="28"/>
          <w:szCs w:val="28"/>
          <w:lang w:bidi="ar-SY"/>
        </w:rPr>
        <w:t xml:space="preserve"> гинекологическим анамнезом </w:t>
      </w:r>
      <w:r w:rsidRPr="00E906CD">
        <w:rPr>
          <w:rFonts w:ascii="Times New Roman" w:hAnsi="Times New Roman" w:cs="Times New Roman"/>
          <w:sz w:val="28"/>
          <w:szCs w:val="28"/>
        </w:rPr>
        <w:t>и</w:t>
      </w:r>
      <w:r w:rsidRPr="00E906CD">
        <w:rPr>
          <w:rFonts w:asciiTheme="majorBidi" w:hAnsiTheme="majorBidi" w:cstheme="majorBidi"/>
          <w:sz w:val="28"/>
          <w:szCs w:val="28"/>
          <w:lang w:bidi="ar-SY"/>
        </w:rPr>
        <w:t xml:space="preserve"> развитием послеродового эндометрита у обследованных </w:t>
      </w:r>
      <w:r w:rsidRPr="00E906CD">
        <w:rPr>
          <w:rFonts w:ascii="Times New Roman" w:hAnsi="Times New Roman" w:cs="Times New Roman"/>
          <w:sz w:val="28"/>
          <w:szCs w:val="28"/>
          <w:lang w:bidi="ar-SY"/>
        </w:rPr>
        <w:t>беременных</w:t>
      </w:r>
      <w:r w:rsidRPr="00E906CD">
        <w:rPr>
          <w:rFonts w:ascii="Times New Roman" w:hAnsi="Times New Roman" w:cs="Times New Roman"/>
          <w:sz w:val="28"/>
          <w:szCs w:val="28"/>
        </w:rPr>
        <w:t xml:space="preserve"> </w:t>
      </w:r>
      <w:r w:rsidRPr="00E906CD">
        <w:rPr>
          <w:rFonts w:asciiTheme="majorBidi" w:hAnsiTheme="majorBidi" w:cstheme="majorBidi"/>
          <w:sz w:val="28"/>
          <w:szCs w:val="28"/>
          <w:lang w:bidi="ar-SY"/>
        </w:rPr>
        <w:t xml:space="preserve">(коэффициент корреляции Спирмена ρ=0,71; </w:t>
      </w:r>
      <w:proofErr w:type="gramStart"/>
      <w:r w:rsidRPr="00E906CD">
        <w:rPr>
          <w:rFonts w:asciiTheme="majorBidi" w:hAnsiTheme="majorBidi" w:cstheme="majorBidi"/>
          <w:sz w:val="28"/>
          <w:szCs w:val="28"/>
          <w:lang w:bidi="ar-SY"/>
        </w:rPr>
        <w:t>р</w:t>
      </w:r>
      <w:proofErr w:type="gramEnd"/>
      <w:r w:rsidRPr="00E906CD">
        <w:rPr>
          <w:rFonts w:asciiTheme="majorBidi" w:hAnsiTheme="majorBidi" w:cstheme="majorBidi"/>
          <w:sz w:val="28"/>
          <w:szCs w:val="28"/>
          <w:lang w:bidi="ar-SY"/>
        </w:rPr>
        <w:t>&lt;0,05).</w:t>
      </w:r>
    </w:p>
    <w:p w:rsidR="00CB2FB5" w:rsidRPr="00A74DEE" w:rsidRDefault="00CB2FB5" w:rsidP="0094499A">
      <w:pPr>
        <w:spacing w:after="0" w:line="360" w:lineRule="auto"/>
        <w:ind w:firstLine="709"/>
        <w:jc w:val="both"/>
        <w:rPr>
          <w:rFonts w:asciiTheme="majorBidi" w:hAnsiTheme="majorBidi" w:cstheme="majorBidi"/>
          <w:b/>
          <w:bCs/>
          <w:sz w:val="28"/>
          <w:szCs w:val="28"/>
        </w:rPr>
      </w:pPr>
      <w:r w:rsidRPr="00A74DEE">
        <w:rPr>
          <w:rFonts w:asciiTheme="majorBidi" w:hAnsiTheme="majorBidi" w:cstheme="majorBidi"/>
          <w:sz w:val="28"/>
          <w:szCs w:val="28"/>
          <w:lang w:bidi="ar-SY"/>
        </w:rPr>
        <w:t>У 23 из 27 беременных исследуемой группы (76,7</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в связи с эрозией шейки матки </w:t>
      </w:r>
      <w:proofErr w:type="gramStart"/>
      <w:r w:rsidRPr="00A74DEE">
        <w:rPr>
          <w:rFonts w:asciiTheme="majorBidi" w:hAnsiTheme="majorBidi" w:cstheme="majorBidi"/>
          <w:sz w:val="28"/>
          <w:szCs w:val="28"/>
          <w:lang w:bidi="ar-SY"/>
        </w:rPr>
        <w:t>проведена</w:t>
      </w:r>
      <w:proofErr w:type="gramEnd"/>
      <w:r w:rsidRPr="00A74DEE">
        <w:rPr>
          <w:rFonts w:asciiTheme="majorBidi" w:hAnsiTheme="majorBidi" w:cstheme="majorBidi"/>
          <w:sz w:val="28"/>
          <w:szCs w:val="28"/>
          <w:lang w:bidi="ar-SY"/>
        </w:rPr>
        <w:t xml:space="preserve"> криодеструкция.</w:t>
      </w:r>
    </w:p>
    <w:p w:rsidR="00CB2FB5" w:rsidRDefault="00CB2FB5" w:rsidP="0094499A">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В исследуемой группе у 58 (67,4</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беременных показаниями к предыдущему кесареву сечению явились: слабость родовой деятельности (СРД), не поддающаяся медикаментозной коррекции – у 13 (15,1</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w:t>
      </w:r>
      <w:proofErr w:type="gramStart"/>
      <w:r w:rsidRPr="00A74DEE">
        <w:rPr>
          <w:rFonts w:asciiTheme="majorBidi" w:hAnsiTheme="majorBidi" w:cstheme="majorBidi"/>
          <w:sz w:val="28"/>
          <w:szCs w:val="28"/>
          <w:lang w:bidi="ar-SY"/>
        </w:rPr>
        <w:t>тазовое</w:t>
      </w:r>
      <w:proofErr w:type="gramEnd"/>
      <w:r w:rsidRPr="00A74DEE">
        <w:rPr>
          <w:rFonts w:asciiTheme="majorBidi" w:hAnsiTheme="majorBidi" w:cstheme="majorBidi"/>
          <w:sz w:val="28"/>
          <w:szCs w:val="28"/>
          <w:lang w:bidi="ar-SY"/>
        </w:rPr>
        <w:t xml:space="preserve"> </w:t>
      </w:r>
      <w:r w:rsidRPr="00A74DEE">
        <w:rPr>
          <w:rFonts w:asciiTheme="majorBidi" w:hAnsiTheme="majorBidi" w:cstheme="majorBidi"/>
          <w:sz w:val="28"/>
          <w:szCs w:val="28"/>
          <w:lang w:bidi="ar-SY"/>
        </w:rPr>
        <w:lastRenderedPageBreak/>
        <w:t>предлежание плода – у 13 (15,1</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крупный плод – у 11 (12,8</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дистресс плода в родах – у 5 (5,8</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врожденные пороки развития плода – у 2 (2,3</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w:t>
      </w:r>
    </w:p>
    <w:p w:rsidR="00477D28" w:rsidRPr="001E79E7" w:rsidRDefault="00477D28" w:rsidP="00477D28">
      <w:pPr>
        <w:spacing w:after="0" w:line="360" w:lineRule="auto"/>
        <w:ind w:firstLine="709"/>
        <w:jc w:val="both"/>
        <w:rPr>
          <w:rFonts w:ascii="Times New Roman" w:eastAsia="Times New Roman" w:hAnsi="Times New Roman"/>
          <w:sz w:val="28"/>
          <w:szCs w:val="28"/>
          <w:lang w:val="uk-UA"/>
        </w:rPr>
      </w:pPr>
      <w:r w:rsidRPr="001E79E7">
        <w:rPr>
          <w:rFonts w:ascii="Times New Roman" w:eastAsia="Times New Roman" w:hAnsi="Times New Roman"/>
          <w:noProof/>
          <w:sz w:val="28"/>
          <w:szCs w:val="28"/>
        </w:rPr>
        <w:drawing>
          <wp:inline distT="0" distB="0" distL="0" distR="0" wp14:anchorId="371888DD" wp14:editId="434762E6">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7D28" w:rsidRPr="00BB1F91" w:rsidRDefault="00477D28" w:rsidP="00477D28">
      <w:pPr>
        <w:shd w:val="clear" w:color="auto" w:fill="FFFFFF"/>
        <w:spacing w:after="0" w:line="360" w:lineRule="auto"/>
        <w:ind w:firstLine="709"/>
        <w:jc w:val="both"/>
        <w:rPr>
          <w:rFonts w:ascii="Times New Roman" w:eastAsia="Times New Roman" w:hAnsi="Times New Roman"/>
          <w:bCs/>
          <w:iCs/>
          <w:sz w:val="28"/>
          <w:szCs w:val="28"/>
        </w:rPr>
      </w:pPr>
      <w:r w:rsidRPr="00BB1F91">
        <w:rPr>
          <w:rFonts w:ascii="Times New Roman" w:eastAsia="Times New Roman" w:hAnsi="Times New Roman"/>
          <w:bCs/>
          <w:iCs/>
          <w:sz w:val="28"/>
          <w:szCs w:val="28"/>
        </w:rPr>
        <w:t>Рис. 2.1. Распределение обследованных первородящих и повторнородящих беременных основной группы по возрасту (</w:t>
      </w:r>
      <w:proofErr w:type="gramStart"/>
      <w:r w:rsidRPr="00BB1F91">
        <w:rPr>
          <w:rFonts w:ascii="Times New Roman" w:eastAsia="Times New Roman" w:hAnsi="Times New Roman"/>
          <w:bCs/>
          <w:iCs/>
          <w:sz w:val="28"/>
          <w:szCs w:val="28"/>
        </w:rPr>
        <w:t>в</w:t>
      </w:r>
      <w:proofErr w:type="gramEnd"/>
      <w:r w:rsidRPr="00BB1F91">
        <w:rPr>
          <w:rFonts w:ascii="Times New Roman" w:eastAsia="Times New Roman" w:hAnsi="Times New Roman"/>
          <w:bCs/>
          <w:iCs/>
          <w:sz w:val="28"/>
          <w:szCs w:val="28"/>
        </w:rPr>
        <w:t xml:space="preserve"> %)</w:t>
      </w:r>
    </w:p>
    <w:p w:rsidR="00477D28" w:rsidRDefault="00477D28" w:rsidP="0094499A">
      <w:pPr>
        <w:spacing w:after="0" w:line="360" w:lineRule="auto"/>
        <w:ind w:firstLine="709"/>
        <w:jc w:val="both"/>
        <w:rPr>
          <w:rFonts w:asciiTheme="majorBidi" w:hAnsiTheme="majorBidi" w:cstheme="majorBidi"/>
          <w:sz w:val="28"/>
          <w:szCs w:val="28"/>
          <w:lang w:bidi="ar-SY"/>
        </w:rPr>
      </w:pPr>
    </w:p>
    <w:p w:rsidR="00CB2FB5" w:rsidRDefault="00CB2FB5" w:rsidP="0094499A">
      <w:pPr>
        <w:spacing w:after="0" w:line="360" w:lineRule="auto"/>
        <w:ind w:firstLine="709"/>
        <w:jc w:val="both"/>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У 62 (72,1</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беременных исследуемой группы выявлена экстрагенитальная патология: сердечно-сосудистые заболевания у 16 (18,6</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заболевания щитовидной железы – у 5 (5,8</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гестационная анемия легкой и средней степени тяжести – у 32 (37,2</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нейроциркуляторная дистония (НЦД) по гипотоническому типу</w:t>
      </w:r>
      <w:r w:rsidR="002F6BB0">
        <w:rPr>
          <w:rFonts w:asciiTheme="majorBidi" w:hAnsiTheme="majorBidi" w:cstheme="majorBidi"/>
          <w:sz w:val="28"/>
          <w:szCs w:val="28"/>
          <w:lang w:bidi="ar-SY"/>
        </w:rPr>
        <w:t xml:space="preserve"> </w:t>
      </w:r>
      <w:r w:rsidRPr="00A74DEE">
        <w:rPr>
          <w:rFonts w:asciiTheme="majorBidi" w:hAnsiTheme="majorBidi" w:cstheme="majorBidi"/>
          <w:sz w:val="28"/>
          <w:szCs w:val="28"/>
          <w:lang w:bidi="ar-SY"/>
        </w:rPr>
        <w:t>– у 9 (10,5</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миопия разной степени тяжести – у 10 (11,6</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хронический колит – у 1 (1,2</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w:t>
      </w:r>
      <w:proofErr w:type="gramEnd"/>
    </w:p>
    <w:p w:rsidR="00CB2FB5" w:rsidRPr="00A74DEE" w:rsidRDefault="00CB2FB5" w:rsidP="0094499A">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Показаниями для планового кесарева сечения у 86 беременных исследуемой группы явились: рубец на матке – у 58 (67,4</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тазовое предлежание плода – у 27 (31,4</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поперечное положение плода – у 4 (4,7</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w:t>
      </w:r>
    </w:p>
    <w:p w:rsidR="00CB2FB5" w:rsidRDefault="00CB2FB5" w:rsidP="0094499A">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У беременных исследуемой группы в течени</w:t>
      </w:r>
      <w:proofErr w:type="gramStart"/>
      <w:r w:rsidRPr="00A74DEE">
        <w:rPr>
          <w:rFonts w:asciiTheme="majorBidi" w:hAnsiTheme="majorBidi" w:cstheme="majorBidi"/>
          <w:sz w:val="28"/>
          <w:szCs w:val="28"/>
          <w:lang w:bidi="ar-SY"/>
        </w:rPr>
        <w:t>и</w:t>
      </w:r>
      <w:proofErr w:type="gramEnd"/>
      <w:r w:rsidRPr="00A74DEE">
        <w:rPr>
          <w:rFonts w:asciiTheme="majorBidi" w:hAnsiTheme="majorBidi" w:cstheme="majorBidi"/>
          <w:sz w:val="28"/>
          <w:szCs w:val="28"/>
          <w:lang w:bidi="ar-SY"/>
        </w:rPr>
        <w:t xml:space="preserve"> настоящей беременности отмечались следующие осложнения: рвота беременных – у 17 (19,8</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угрожающий аборт – у 26 (30,2</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угроза преждевременных родов – у 9 (10,5</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бактериальный дисбиоз с частыми обострениями – у 24 (27,9</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w:t>
      </w:r>
      <w:r w:rsidRPr="00A74DEE">
        <w:rPr>
          <w:rFonts w:asciiTheme="majorBidi" w:hAnsiTheme="majorBidi" w:cstheme="majorBidi"/>
          <w:sz w:val="28"/>
          <w:szCs w:val="28"/>
          <w:lang w:bidi="ar-SY"/>
        </w:rPr>
        <w:lastRenderedPageBreak/>
        <w:t>гестационная анемия легкой степени – у 32 (37,2</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острые респираторные вирусные инфекции (ОРВИ) – у 21 (24,4</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w:t>
      </w:r>
      <w:proofErr w:type="gramStart"/>
      <w:r w:rsidRPr="00A74DEE">
        <w:rPr>
          <w:rFonts w:asciiTheme="majorBidi" w:hAnsiTheme="majorBidi" w:cstheme="majorBidi"/>
          <w:sz w:val="28"/>
          <w:szCs w:val="28"/>
          <w:lang w:bidi="ar-SY"/>
        </w:rPr>
        <w:t>гестационный пиелонефрит – у 5 (5,8</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бессимптомная бактериурия – у 9 (10,5</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гестационная гипертензия – у 3 (3,5</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гестационные отеки без протеинурии – у 9 (10,5</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ВСД по гипотоническому типу – у 2 (2,3</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острый бронхит – у 4 (4,7</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острый отит – у 1 (1,2</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острый геморрой – у 3 (3,5</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маловодие – у 1 (1,2</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многоводие – у 4 (4,7</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беременных.</w:t>
      </w:r>
      <w:proofErr w:type="gramEnd"/>
    </w:p>
    <w:p w:rsidR="00C60F00" w:rsidRPr="00BB1F91" w:rsidRDefault="00FE5345" w:rsidP="00C60F00">
      <w:pPr>
        <w:spacing w:after="0" w:line="360" w:lineRule="auto"/>
        <w:ind w:firstLine="709"/>
        <w:jc w:val="both"/>
        <w:rPr>
          <w:rFonts w:asciiTheme="majorBidi" w:hAnsiTheme="majorBidi" w:cstheme="majorBidi"/>
          <w:sz w:val="28"/>
          <w:szCs w:val="28"/>
          <w:lang w:bidi="ar-SY"/>
        </w:rPr>
      </w:pPr>
      <w:r w:rsidRPr="00BB1F91">
        <w:rPr>
          <w:rFonts w:asciiTheme="majorBidi" w:hAnsiTheme="majorBidi" w:cstheme="majorBidi"/>
          <w:sz w:val="28"/>
          <w:szCs w:val="28"/>
          <w:lang w:bidi="ar-SY"/>
        </w:rPr>
        <w:t xml:space="preserve">Выявлена прямая средней силы корреляционная связь между </w:t>
      </w:r>
      <w:r w:rsidR="0028305C" w:rsidRPr="00BB1F91">
        <w:rPr>
          <w:rFonts w:ascii="Times New Roman" w:hAnsi="Times New Roman" w:cs="Times New Roman"/>
          <w:sz w:val="28"/>
          <w:szCs w:val="28"/>
          <w:lang w:bidi="ar-SY"/>
        </w:rPr>
        <w:t xml:space="preserve">и развитием послеродового эндометрита </w:t>
      </w:r>
      <w:r w:rsidRPr="00BB1F91">
        <w:rPr>
          <w:rFonts w:ascii="Times New Roman" w:hAnsi="Times New Roman" w:cs="Times New Roman"/>
          <w:sz w:val="28"/>
          <w:szCs w:val="28"/>
        </w:rPr>
        <w:t>и</w:t>
      </w:r>
      <w:r w:rsidRPr="00BB1F91">
        <w:rPr>
          <w:rFonts w:asciiTheme="majorBidi" w:hAnsiTheme="majorBidi" w:cstheme="majorBidi"/>
          <w:sz w:val="28"/>
          <w:szCs w:val="28"/>
          <w:lang w:bidi="ar-SY"/>
        </w:rPr>
        <w:t xml:space="preserve"> угрозой аборта (коэффициент корреляции Спирмена ρ=0,33; </w:t>
      </w:r>
      <w:proofErr w:type="gramStart"/>
      <w:r w:rsidRPr="00BB1F91">
        <w:rPr>
          <w:rFonts w:asciiTheme="majorBidi" w:hAnsiTheme="majorBidi" w:cstheme="majorBidi"/>
          <w:sz w:val="28"/>
          <w:szCs w:val="28"/>
          <w:lang w:bidi="ar-SY"/>
        </w:rPr>
        <w:t>р</w:t>
      </w:r>
      <w:proofErr w:type="gramEnd"/>
      <w:r w:rsidRPr="00BB1F91">
        <w:rPr>
          <w:rFonts w:asciiTheme="majorBidi" w:hAnsiTheme="majorBidi" w:cstheme="majorBidi"/>
          <w:sz w:val="28"/>
          <w:szCs w:val="28"/>
          <w:lang w:bidi="ar-SY"/>
        </w:rPr>
        <w:t xml:space="preserve">&lt;0,05); </w:t>
      </w:r>
      <w:r w:rsidR="0028305C" w:rsidRPr="00BB1F91">
        <w:rPr>
          <w:rFonts w:asciiTheme="majorBidi" w:hAnsiTheme="majorBidi" w:cstheme="majorBidi"/>
          <w:sz w:val="28"/>
          <w:szCs w:val="28"/>
          <w:lang w:bidi="ar-SY"/>
        </w:rPr>
        <w:t xml:space="preserve">бактериальным дисбиозом с частыми обострениями (ρ=0,31; р&lt;0,05); слабая связь </w:t>
      </w:r>
      <w:r w:rsidR="00C60F00" w:rsidRPr="00BB1F91">
        <w:rPr>
          <w:rFonts w:asciiTheme="majorBidi" w:hAnsiTheme="majorBidi" w:cstheme="majorBidi"/>
          <w:sz w:val="28"/>
          <w:szCs w:val="28"/>
          <w:lang w:bidi="ar-SY"/>
        </w:rPr>
        <w:t xml:space="preserve">развития послеродового эндометрита </w:t>
      </w:r>
      <w:r w:rsidR="0028305C" w:rsidRPr="00BB1F91">
        <w:rPr>
          <w:rFonts w:asciiTheme="majorBidi" w:hAnsiTheme="majorBidi" w:cstheme="majorBidi"/>
          <w:sz w:val="28"/>
          <w:szCs w:val="28"/>
          <w:lang w:bidi="ar-SY"/>
        </w:rPr>
        <w:t xml:space="preserve">с </w:t>
      </w:r>
      <w:r w:rsidR="00C60F00" w:rsidRPr="00BB1F91">
        <w:rPr>
          <w:rFonts w:asciiTheme="majorBidi" w:hAnsiTheme="majorBidi" w:cstheme="majorBidi"/>
          <w:sz w:val="28"/>
          <w:szCs w:val="28"/>
          <w:lang w:bidi="ar-SY"/>
        </w:rPr>
        <w:t>преждевременными родами (ρ=0,17; р&lt;0,05); инфекциями мочевыводящих путей (ρ=0,21; р&lt;0,05).</w:t>
      </w:r>
    </w:p>
    <w:p w:rsidR="00CB2FB5" w:rsidRPr="00A74DEE" w:rsidRDefault="00CB2FB5" w:rsidP="0094499A">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Во время операции у 7 (8,1</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беременных исследуемой группы  произведены энуклеации лейоматозных узлов; висцеролиз – у 6 (7,0</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перевязка маточных труб по Мадленеру – у 3 (3,5</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иссечение старого послеоперационного рубца – у 16 (18,6</w:t>
      </w:r>
      <w:r w:rsidR="002F6BB0">
        <w:rPr>
          <w:rFonts w:asciiTheme="majorBidi" w:hAnsiTheme="majorBidi" w:cstheme="majorBidi"/>
          <w:sz w:val="28"/>
          <w:szCs w:val="28"/>
          <w:lang w:bidi="ar-SY"/>
        </w:rPr>
        <w:t> </w:t>
      </w:r>
      <w:r w:rsidRPr="00A74DEE">
        <w:rPr>
          <w:rFonts w:asciiTheme="majorBidi" w:hAnsiTheme="majorBidi" w:cstheme="majorBidi"/>
          <w:sz w:val="28"/>
          <w:szCs w:val="28"/>
          <w:lang w:bidi="ar-SY"/>
        </w:rPr>
        <w:t>%) пациенток.</w:t>
      </w:r>
    </w:p>
    <w:p w:rsidR="00CB2FB5" w:rsidRPr="00A74DEE" w:rsidRDefault="00CB2FB5" w:rsidP="0094499A">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Средняя кровопотеря во время операции у женщин исследуемой группы составила 595,20±9,09 мл. Родилось 87 детей со средней массой тела 3246,60±0,18 гр. в исследуемой группе. Оценка по шкале Апгар на первой и пятой минутах составила 7,80±0,02 и 8,20±0,03 балла.</w:t>
      </w:r>
    </w:p>
    <w:p w:rsidR="00880484" w:rsidRPr="00D431A6" w:rsidRDefault="00251803" w:rsidP="00880484">
      <w:pPr>
        <w:spacing w:after="0" w:line="360" w:lineRule="auto"/>
        <w:ind w:firstLine="709"/>
        <w:jc w:val="both"/>
        <w:rPr>
          <w:rFonts w:asciiTheme="majorBidi" w:hAnsiTheme="majorBidi" w:cstheme="majorBidi"/>
          <w:color w:val="00B050"/>
          <w:sz w:val="28"/>
          <w:szCs w:val="28"/>
          <w:lang w:bidi="ar-SY"/>
        </w:rPr>
      </w:pPr>
      <w:r w:rsidRPr="00BE1806">
        <w:rPr>
          <w:rFonts w:asciiTheme="majorBidi" w:hAnsiTheme="majorBidi" w:cstheme="majorBidi"/>
          <w:spacing w:val="40"/>
          <w:sz w:val="28"/>
          <w:szCs w:val="28"/>
          <w:lang w:bidi="ar-SY"/>
        </w:rPr>
        <w:t>2.1.3</w:t>
      </w:r>
      <w:r w:rsidRPr="003704EE">
        <w:rPr>
          <w:rFonts w:asciiTheme="majorBidi" w:hAnsiTheme="majorBidi" w:cstheme="majorBidi"/>
          <w:color w:val="00B050"/>
          <w:spacing w:val="40"/>
          <w:sz w:val="28"/>
          <w:szCs w:val="28"/>
          <w:lang w:bidi="ar-SY"/>
        </w:rPr>
        <w:t xml:space="preserve"> </w:t>
      </w:r>
      <w:r w:rsidRPr="00251803">
        <w:rPr>
          <w:rFonts w:asciiTheme="majorBidi" w:hAnsiTheme="majorBidi" w:cstheme="majorBidi"/>
          <w:spacing w:val="40"/>
          <w:sz w:val="28"/>
          <w:szCs w:val="28"/>
          <w:lang w:bidi="ar-SY"/>
        </w:rPr>
        <w:t>Клиническая характеристика беременных и родильниц контрольной группы</w:t>
      </w:r>
      <w:r w:rsidRPr="0094499A">
        <w:rPr>
          <w:rFonts w:asciiTheme="majorBidi" w:hAnsiTheme="majorBidi" w:cstheme="majorBidi"/>
          <w:spacing w:val="40"/>
          <w:sz w:val="28"/>
          <w:szCs w:val="28"/>
          <w:lang w:bidi="ar-SY"/>
        </w:rPr>
        <w:t>.</w:t>
      </w:r>
      <w:r>
        <w:rPr>
          <w:rFonts w:asciiTheme="majorBidi" w:hAnsiTheme="majorBidi" w:cstheme="majorBidi"/>
          <w:sz w:val="28"/>
          <w:szCs w:val="28"/>
          <w:lang w:bidi="ar-SY"/>
        </w:rPr>
        <w:t xml:space="preserve"> </w:t>
      </w:r>
      <w:r w:rsidR="00CB2FB5" w:rsidRPr="00A74DEE">
        <w:rPr>
          <w:rFonts w:asciiTheme="majorBidi" w:hAnsiTheme="majorBidi" w:cstheme="majorBidi"/>
          <w:sz w:val="28"/>
          <w:szCs w:val="28"/>
        </w:rPr>
        <w:t xml:space="preserve">Контрольную группу составили 30 беременных с </w:t>
      </w:r>
      <w:proofErr w:type="gramStart"/>
      <w:r w:rsidR="00CB2FB5" w:rsidRPr="00A74DEE">
        <w:rPr>
          <w:rFonts w:asciiTheme="majorBidi" w:hAnsiTheme="majorBidi" w:cstheme="majorBidi"/>
          <w:sz w:val="28"/>
          <w:szCs w:val="28"/>
        </w:rPr>
        <w:t>анаэробным</w:t>
      </w:r>
      <w:proofErr w:type="gramEnd"/>
      <w:r w:rsidR="00CB2FB5" w:rsidRPr="00A74DEE">
        <w:rPr>
          <w:rFonts w:asciiTheme="majorBidi" w:hAnsiTheme="majorBidi" w:cstheme="majorBidi"/>
          <w:sz w:val="28"/>
          <w:szCs w:val="28"/>
        </w:rPr>
        <w:t xml:space="preserve"> влагалищным дисбиозом, из них первородящих – 14 (46,7</w:t>
      </w:r>
      <w:r w:rsidR="0094499A">
        <w:rPr>
          <w:rFonts w:asciiTheme="majorBidi" w:hAnsiTheme="majorBidi" w:cstheme="majorBidi"/>
          <w:sz w:val="28"/>
          <w:szCs w:val="28"/>
        </w:rPr>
        <w:t> </w:t>
      </w:r>
      <w:r w:rsidR="00CB2FB5" w:rsidRPr="00A74DEE">
        <w:rPr>
          <w:rFonts w:asciiTheme="majorBidi" w:hAnsiTheme="majorBidi" w:cstheme="majorBidi"/>
          <w:sz w:val="28"/>
          <w:szCs w:val="28"/>
        </w:rPr>
        <w:t>%), повторнородящих – 16 (53,3</w:t>
      </w:r>
      <w:r w:rsidR="0094499A">
        <w:rPr>
          <w:rFonts w:asciiTheme="majorBidi" w:hAnsiTheme="majorBidi" w:cstheme="majorBidi"/>
          <w:sz w:val="28"/>
          <w:szCs w:val="28"/>
        </w:rPr>
        <w:t> </w:t>
      </w:r>
      <w:r w:rsidR="00CB2FB5" w:rsidRPr="00A74DEE">
        <w:rPr>
          <w:rFonts w:asciiTheme="majorBidi" w:hAnsiTheme="majorBidi" w:cstheme="majorBidi"/>
          <w:sz w:val="28"/>
          <w:szCs w:val="28"/>
        </w:rPr>
        <w:t>%).</w:t>
      </w:r>
      <w:r w:rsidR="00880484">
        <w:rPr>
          <w:rFonts w:asciiTheme="majorBidi" w:hAnsiTheme="majorBidi" w:cstheme="majorBidi"/>
          <w:sz w:val="28"/>
          <w:szCs w:val="28"/>
        </w:rPr>
        <w:t xml:space="preserve"> </w:t>
      </w:r>
      <w:r w:rsidR="005F4FFC" w:rsidRPr="00BE1806">
        <w:rPr>
          <w:rFonts w:asciiTheme="majorBidi" w:hAnsiTheme="majorBidi" w:cstheme="majorBidi"/>
          <w:sz w:val="28"/>
          <w:szCs w:val="28"/>
          <w:lang w:bidi="ar-SY"/>
        </w:rPr>
        <w:t>Достоверных</w:t>
      </w:r>
      <w:r w:rsidR="00880484" w:rsidRPr="00BE1806">
        <w:rPr>
          <w:rFonts w:asciiTheme="majorBidi" w:hAnsiTheme="majorBidi" w:cstheme="majorBidi"/>
          <w:sz w:val="28"/>
          <w:szCs w:val="28"/>
          <w:lang w:bidi="ar-SY"/>
        </w:rPr>
        <w:t xml:space="preserve"> различий по этому признаку между группами выявлено не было (</w:t>
      </w:r>
      <w:proofErr w:type="gramStart"/>
      <w:r w:rsidR="00880484" w:rsidRPr="00BE1806">
        <w:rPr>
          <w:rFonts w:asciiTheme="majorBidi" w:hAnsiTheme="majorBidi" w:cstheme="majorBidi"/>
          <w:sz w:val="28"/>
          <w:szCs w:val="28"/>
          <w:lang w:bidi="ar-SY"/>
        </w:rPr>
        <w:t>р</w:t>
      </w:r>
      <w:proofErr w:type="gramEnd"/>
      <w:r w:rsidR="00880484" w:rsidRPr="00BE1806">
        <w:rPr>
          <w:rFonts w:asciiTheme="majorBidi" w:hAnsiTheme="majorBidi" w:cstheme="majorBidi"/>
          <w:sz w:val="28"/>
          <w:szCs w:val="28"/>
          <w:lang w:bidi="ar-SY"/>
        </w:rPr>
        <w:t>=0,059 по критерию χ</w:t>
      </w:r>
      <w:r w:rsidR="00880484" w:rsidRPr="00BE1806">
        <w:rPr>
          <w:rFonts w:asciiTheme="majorBidi" w:hAnsiTheme="majorBidi" w:cstheme="majorBidi"/>
          <w:sz w:val="28"/>
          <w:szCs w:val="28"/>
          <w:vertAlign w:val="superscript"/>
          <w:lang w:bidi="ar-SY"/>
        </w:rPr>
        <w:t>2</w:t>
      </w:r>
      <w:r w:rsidR="00880484" w:rsidRPr="00BE1806">
        <w:rPr>
          <w:rFonts w:asciiTheme="majorBidi" w:hAnsiTheme="majorBidi" w:cstheme="majorBidi"/>
          <w:sz w:val="28"/>
          <w:szCs w:val="28"/>
          <w:lang w:bidi="ar-SY"/>
        </w:rPr>
        <w:t>).</w:t>
      </w:r>
    </w:p>
    <w:p w:rsidR="00CB2FB5" w:rsidRPr="00BE1806" w:rsidRDefault="0094499A" w:rsidP="00A74DEE">
      <w:pPr>
        <w:spacing w:after="0" w:line="360" w:lineRule="auto"/>
        <w:ind w:firstLine="709"/>
        <w:jc w:val="both"/>
        <w:rPr>
          <w:rFonts w:asciiTheme="majorBidi" w:hAnsiTheme="majorBidi" w:cstheme="majorBidi"/>
          <w:sz w:val="28"/>
          <w:szCs w:val="28"/>
          <w:lang w:bidi="ar-SY"/>
        </w:rPr>
      </w:pPr>
      <w:r>
        <w:rPr>
          <w:rFonts w:asciiTheme="majorBidi" w:hAnsiTheme="majorBidi" w:cstheme="majorBidi"/>
          <w:sz w:val="28"/>
          <w:szCs w:val="28"/>
          <w:lang w:bidi="ar-SY"/>
        </w:rPr>
        <w:t>В</w:t>
      </w:r>
      <w:r w:rsidR="00CB2FB5" w:rsidRPr="00A74DEE">
        <w:rPr>
          <w:rFonts w:asciiTheme="majorBidi" w:hAnsiTheme="majorBidi" w:cstheme="majorBidi"/>
          <w:sz w:val="28"/>
          <w:szCs w:val="28"/>
          <w:lang w:bidi="ar-SY"/>
        </w:rPr>
        <w:t xml:space="preserve">озраст беременных контрольной группы </w:t>
      </w:r>
      <w:r w:rsidRPr="00BE1806">
        <w:rPr>
          <w:rFonts w:asciiTheme="majorBidi" w:hAnsiTheme="majorBidi" w:cstheme="majorBidi"/>
          <w:sz w:val="28"/>
          <w:szCs w:val="28"/>
          <w:lang w:bidi="ar-SY"/>
        </w:rPr>
        <w:t xml:space="preserve">колебался в диапазоне от </w:t>
      </w:r>
      <w:r>
        <w:rPr>
          <w:rFonts w:asciiTheme="majorBidi" w:hAnsiTheme="majorBidi" w:cstheme="majorBidi"/>
          <w:sz w:val="28"/>
          <w:szCs w:val="28"/>
          <w:lang w:bidi="ar-SY"/>
        </w:rPr>
        <w:t xml:space="preserve">19 до 37 лет, </w:t>
      </w:r>
      <w:r w:rsidRPr="00BE1806">
        <w:rPr>
          <w:rFonts w:asciiTheme="majorBidi" w:hAnsiTheme="majorBidi" w:cstheme="majorBidi"/>
          <w:sz w:val="28"/>
          <w:szCs w:val="28"/>
          <w:lang w:bidi="ar-SY"/>
        </w:rPr>
        <w:t xml:space="preserve">и в среднем </w:t>
      </w:r>
      <w:r w:rsidR="00CB2FB5" w:rsidRPr="00BE1806">
        <w:rPr>
          <w:rFonts w:asciiTheme="majorBidi" w:hAnsiTheme="majorBidi" w:cstheme="majorBidi"/>
          <w:sz w:val="28"/>
          <w:szCs w:val="28"/>
          <w:lang w:bidi="ar-SY"/>
        </w:rPr>
        <w:t>составил 29,30±0,57 (</w:t>
      </w:r>
      <w:r w:rsidRPr="00BE1806">
        <w:rPr>
          <w:rFonts w:asciiTheme="majorBidi" w:hAnsiTheme="majorBidi" w:cstheme="majorBidi"/>
          <w:sz w:val="28"/>
          <w:szCs w:val="28"/>
          <w:lang w:bidi="ar-SY"/>
        </w:rPr>
        <w:t>М±m</w:t>
      </w:r>
      <w:r w:rsidR="00CB2FB5" w:rsidRPr="00BE1806">
        <w:rPr>
          <w:rFonts w:asciiTheme="majorBidi" w:hAnsiTheme="majorBidi" w:cstheme="majorBidi"/>
          <w:sz w:val="28"/>
          <w:szCs w:val="28"/>
          <w:lang w:bidi="ar-SY"/>
        </w:rPr>
        <w:t xml:space="preserve">) </w:t>
      </w:r>
      <w:r w:rsidR="00E11A85" w:rsidRPr="00BE1806">
        <w:rPr>
          <w:rFonts w:asciiTheme="majorBidi" w:hAnsiTheme="majorBidi" w:cstheme="majorBidi"/>
          <w:sz w:val="28"/>
          <w:szCs w:val="28"/>
          <w:lang w:bidi="ar-SY"/>
        </w:rPr>
        <w:t>лет</w:t>
      </w:r>
      <w:r w:rsidR="00D431A6" w:rsidRPr="00BE1806">
        <w:rPr>
          <w:rFonts w:asciiTheme="majorBidi" w:hAnsiTheme="majorBidi" w:cstheme="majorBidi"/>
          <w:sz w:val="28"/>
          <w:szCs w:val="28"/>
          <w:lang w:bidi="ar-SY"/>
        </w:rPr>
        <w:t xml:space="preserve"> (табл. 2.1)</w:t>
      </w:r>
      <w:r w:rsidR="00CB2FB5" w:rsidRPr="00BE1806">
        <w:rPr>
          <w:rFonts w:asciiTheme="majorBidi" w:hAnsiTheme="majorBidi" w:cstheme="majorBidi"/>
          <w:sz w:val="28"/>
          <w:szCs w:val="28"/>
          <w:lang w:bidi="ar-SY"/>
        </w:rPr>
        <w:t>.</w:t>
      </w:r>
      <w:r w:rsidR="00D431A6" w:rsidRPr="00BE1806">
        <w:rPr>
          <w:rFonts w:asciiTheme="majorBidi" w:hAnsiTheme="majorBidi" w:cstheme="majorBidi"/>
          <w:sz w:val="28"/>
          <w:szCs w:val="28"/>
          <w:lang w:bidi="ar-SY"/>
        </w:rPr>
        <w:t xml:space="preserve"> Статистических различий по возрасту между группами выявлено не было (по критерию Стьюдента </w:t>
      </w:r>
      <w:proofErr w:type="gramStart"/>
      <w:r w:rsidR="00880484" w:rsidRPr="00BE1806">
        <w:rPr>
          <w:rFonts w:asciiTheme="majorBidi" w:hAnsiTheme="majorBidi" w:cstheme="majorBidi"/>
          <w:sz w:val="28"/>
          <w:szCs w:val="28"/>
          <w:lang w:bidi="ar-SY"/>
        </w:rPr>
        <w:t>р</w:t>
      </w:r>
      <w:proofErr w:type="gramEnd"/>
      <w:r w:rsidR="00880484" w:rsidRPr="00BE1806">
        <w:rPr>
          <w:rFonts w:asciiTheme="majorBidi" w:hAnsiTheme="majorBidi" w:cstheme="majorBidi"/>
          <w:sz w:val="28"/>
          <w:szCs w:val="28"/>
          <w:lang w:bidi="ar-SY"/>
        </w:rPr>
        <w:t>=</w:t>
      </w:r>
      <w:r w:rsidR="00D431A6" w:rsidRPr="00BE1806">
        <w:rPr>
          <w:rFonts w:asciiTheme="majorBidi" w:hAnsiTheme="majorBidi" w:cstheme="majorBidi"/>
          <w:sz w:val="28"/>
          <w:szCs w:val="28"/>
          <w:lang w:bidi="ar-SY"/>
        </w:rPr>
        <w:t>0,347).</w:t>
      </w:r>
    </w:p>
    <w:p w:rsidR="00CB2FB5" w:rsidRPr="005F4FFC" w:rsidRDefault="00CB2FB5" w:rsidP="00A74DEE">
      <w:pPr>
        <w:spacing w:after="0" w:line="360" w:lineRule="auto"/>
        <w:ind w:firstLine="709"/>
        <w:jc w:val="both"/>
        <w:rPr>
          <w:rFonts w:asciiTheme="majorBidi" w:hAnsiTheme="majorBidi" w:cstheme="majorBidi"/>
          <w:color w:val="00B050"/>
          <w:sz w:val="28"/>
          <w:szCs w:val="28"/>
          <w:lang w:bidi="ar-SY"/>
        </w:rPr>
      </w:pPr>
      <w:r w:rsidRPr="00A74DEE">
        <w:rPr>
          <w:rFonts w:asciiTheme="majorBidi" w:hAnsiTheme="majorBidi" w:cstheme="majorBidi"/>
          <w:sz w:val="28"/>
          <w:szCs w:val="28"/>
          <w:lang w:bidi="ar-SY"/>
        </w:rPr>
        <w:lastRenderedPageBreak/>
        <w:t>Отягощенный гинекологический анамнез был выявлен у 21 (</w:t>
      </w:r>
      <w:r w:rsidR="00EB16BA" w:rsidRPr="00EB16BA">
        <w:rPr>
          <w:rFonts w:asciiTheme="majorBidi" w:hAnsiTheme="majorBidi" w:cstheme="majorBidi"/>
          <w:sz w:val="28"/>
          <w:szCs w:val="28"/>
          <w:lang w:bidi="ar-SY"/>
        </w:rPr>
        <w:t>70,0</w:t>
      </w:r>
      <w:r w:rsidR="00EB16BA">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беременной контрольной группы: эрозия шейки матки – у 6 (20,0</w:t>
      </w:r>
      <w:r w:rsidR="00E11A85">
        <w:rPr>
          <w:rFonts w:asciiTheme="majorBidi" w:hAnsiTheme="majorBidi" w:cstheme="majorBidi"/>
          <w:sz w:val="28"/>
          <w:szCs w:val="28"/>
          <w:lang w:bidi="ar-SY"/>
        </w:rPr>
        <w:t> </w:t>
      </w:r>
      <w:r w:rsidRPr="00A74DEE">
        <w:rPr>
          <w:rFonts w:asciiTheme="majorBidi" w:hAnsiTheme="majorBidi" w:cstheme="majorBidi"/>
          <w:sz w:val="28"/>
          <w:szCs w:val="28"/>
          <w:lang w:bidi="ar-SY"/>
        </w:rPr>
        <w:t>%), артифициальные аборты – у 9 (30,0</w:t>
      </w:r>
      <w:r w:rsidR="00E11A85">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неразвивающаяся </w:t>
      </w:r>
      <w:r w:rsidRPr="00BE1806">
        <w:rPr>
          <w:rFonts w:asciiTheme="majorBidi" w:hAnsiTheme="majorBidi" w:cstheme="majorBidi"/>
          <w:sz w:val="28"/>
          <w:szCs w:val="28"/>
          <w:lang w:bidi="ar-SY"/>
        </w:rPr>
        <w:t>беременность – у 5 (16,7</w:t>
      </w:r>
      <w:r w:rsidR="00E11A85" w:rsidRPr="00BE1806">
        <w:rPr>
          <w:rFonts w:asciiTheme="majorBidi" w:hAnsiTheme="majorBidi" w:cstheme="majorBidi"/>
          <w:sz w:val="28"/>
          <w:szCs w:val="28"/>
          <w:lang w:bidi="ar-SY"/>
        </w:rPr>
        <w:t> </w:t>
      </w:r>
      <w:r w:rsidRPr="00BE1806">
        <w:rPr>
          <w:rFonts w:asciiTheme="majorBidi" w:hAnsiTheme="majorBidi" w:cstheme="majorBidi"/>
          <w:sz w:val="28"/>
          <w:szCs w:val="28"/>
          <w:lang w:bidi="ar-SY"/>
        </w:rPr>
        <w:t>%), самопроизвольный аборт – у 4 (13,3</w:t>
      </w:r>
      <w:r w:rsidR="00E11A85" w:rsidRPr="00BE1806">
        <w:rPr>
          <w:rFonts w:asciiTheme="majorBidi" w:hAnsiTheme="majorBidi" w:cstheme="majorBidi"/>
          <w:sz w:val="28"/>
          <w:szCs w:val="28"/>
          <w:lang w:bidi="ar-SY"/>
        </w:rPr>
        <w:t> </w:t>
      </w:r>
      <w:r w:rsidRPr="00BE1806">
        <w:rPr>
          <w:rFonts w:asciiTheme="majorBidi" w:hAnsiTheme="majorBidi" w:cstheme="majorBidi"/>
          <w:sz w:val="28"/>
          <w:szCs w:val="28"/>
          <w:lang w:bidi="ar-SY"/>
        </w:rPr>
        <w:t>%) женщин.</w:t>
      </w:r>
      <w:r w:rsidR="005F4FFC" w:rsidRPr="00BE1806">
        <w:rPr>
          <w:rFonts w:asciiTheme="majorBidi" w:hAnsiTheme="majorBidi" w:cstheme="majorBidi"/>
          <w:sz w:val="28"/>
          <w:szCs w:val="28"/>
          <w:lang w:bidi="ar-SY"/>
        </w:rPr>
        <w:t xml:space="preserve"> По </w:t>
      </w:r>
      <w:r w:rsidR="004E7289" w:rsidRPr="00BE1806">
        <w:rPr>
          <w:rFonts w:asciiTheme="majorBidi" w:hAnsiTheme="majorBidi" w:cstheme="majorBidi"/>
          <w:sz w:val="28"/>
          <w:szCs w:val="28"/>
          <w:lang w:bidi="ar-SY"/>
        </w:rPr>
        <w:t xml:space="preserve">числу пациенток с </w:t>
      </w:r>
      <w:r w:rsidR="005F4FFC" w:rsidRPr="00BE1806">
        <w:rPr>
          <w:rFonts w:asciiTheme="majorBidi" w:hAnsiTheme="majorBidi" w:cstheme="majorBidi"/>
          <w:sz w:val="28"/>
          <w:szCs w:val="28"/>
          <w:lang w:bidi="ar-SY"/>
        </w:rPr>
        <w:t>отягощенн</w:t>
      </w:r>
      <w:r w:rsidR="004E7289" w:rsidRPr="00BE1806">
        <w:rPr>
          <w:rFonts w:asciiTheme="majorBidi" w:hAnsiTheme="majorBidi" w:cstheme="majorBidi"/>
          <w:sz w:val="28"/>
          <w:szCs w:val="28"/>
          <w:lang w:bidi="ar-SY"/>
        </w:rPr>
        <w:t>ым</w:t>
      </w:r>
      <w:r w:rsidR="005F4FFC" w:rsidRPr="00BE1806">
        <w:rPr>
          <w:rFonts w:asciiTheme="majorBidi" w:hAnsiTheme="majorBidi" w:cstheme="majorBidi"/>
          <w:sz w:val="28"/>
          <w:szCs w:val="28"/>
          <w:lang w:bidi="ar-SY"/>
        </w:rPr>
        <w:t xml:space="preserve"> гинекологическ</w:t>
      </w:r>
      <w:r w:rsidR="004E7289" w:rsidRPr="00BE1806">
        <w:rPr>
          <w:rFonts w:asciiTheme="majorBidi" w:hAnsiTheme="majorBidi" w:cstheme="majorBidi"/>
          <w:sz w:val="28"/>
          <w:szCs w:val="28"/>
          <w:lang w:bidi="ar-SY"/>
        </w:rPr>
        <w:t>им</w:t>
      </w:r>
      <w:r w:rsidR="005F4FFC" w:rsidRPr="00BE1806">
        <w:rPr>
          <w:rFonts w:asciiTheme="majorBidi" w:hAnsiTheme="majorBidi" w:cstheme="majorBidi"/>
          <w:sz w:val="28"/>
          <w:szCs w:val="28"/>
          <w:lang w:bidi="ar-SY"/>
        </w:rPr>
        <w:t xml:space="preserve"> анамнез</w:t>
      </w:r>
      <w:r w:rsidR="004E7289" w:rsidRPr="00BE1806">
        <w:rPr>
          <w:rFonts w:asciiTheme="majorBidi" w:hAnsiTheme="majorBidi" w:cstheme="majorBidi"/>
          <w:sz w:val="28"/>
          <w:szCs w:val="28"/>
          <w:lang w:bidi="ar-SY"/>
        </w:rPr>
        <w:t>ом</w:t>
      </w:r>
      <w:r w:rsidR="005F4FFC" w:rsidRPr="00BE1806">
        <w:rPr>
          <w:rFonts w:asciiTheme="majorBidi" w:hAnsiTheme="majorBidi" w:cstheme="majorBidi"/>
          <w:sz w:val="28"/>
          <w:szCs w:val="28"/>
          <w:lang w:bidi="ar-SY"/>
        </w:rPr>
        <w:t xml:space="preserve"> достоверных различий между группами </w:t>
      </w:r>
      <w:r w:rsidR="004E7289" w:rsidRPr="00BE1806">
        <w:rPr>
          <w:rFonts w:asciiTheme="majorBidi" w:hAnsiTheme="majorBidi" w:cstheme="majorBidi"/>
          <w:sz w:val="28"/>
          <w:szCs w:val="28"/>
          <w:lang w:bidi="ar-SY"/>
        </w:rPr>
        <w:t xml:space="preserve">выявлено </w:t>
      </w:r>
      <w:r w:rsidR="005F4FFC" w:rsidRPr="00BE1806">
        <w:rPr>
          <w:rFonts w:asciiTheme="majorBidi" w:hAnsiTheme="majorBidi" w:cstheme="majorBidi"/>
          <w:sz w:val="28"/>
          <w:szCs w:val="28"/>
          <w:lang w:bidi="ar-SY"/>
        </w:rPr>
        <w:t xml:space="preserve">не </w:t>
      </w:r>
      <w:r w:rsidR="004E7289" w:rsidRPr="00BE1806">
        <w:rPr>
          <w:rFonts w:asciiTheme="majorBidi" w:hAnsiTheme="majorBidi" w:cstheme="majorBidi"/>
          <w:sz w:val="28"/>
          <w:szCs w:val="28"/>
          <w:lang w:bidi="ar-SY"/>
        </w:rPr>
        <w:t xml:space="preserve">было </w:t>
      </w:r>
      <w:r w:rsidR="005F4FFC" w:rsidRPr="00BE1806">
        <w:rPr>
          <w:rFonts w:asciiTheme="majorBidi" w:hAnsiTheme="majorBidi" w:cstheme="majorBidi"/>
          <w:sz w:val="28"/>
          <w:szCs w:val="28"/>
          <w:lang w:bidi="ar-SY"/>
        </w:rPr>
        <w:t>(</w:t>
      </w:r>
      <w:proofErr w:type="gramStart"/>
      <w:r w:rsidR="005F4FFC" w:rsidRPr="00BE1806">
        <w:rPr>
          <w:rFonts w:asciiTheme="majorBidi" w:hAnsiTheme="majorBidi" w:cstheme="majorBidi"/>
          <w:sz w:val="28"/>
          <w:szCs w:val="28"/>
          <w:lang w:bidi="ar-SY"/>
        </w:rPr>
        <w:t>р</w:t>
      </w:r>
      <w:proofErr w:type="gramEnd"/>
      <w:r w:rsidR="005F4FFC" w:rsidRPr="00BE1806">
        <w:rPr>
          <w:rFonts w:asciiTheme="majorBidi" w:hAnsiTheme="majorBidi" w:cstheme="majorBidi"/>
          <w:sz w:val="28"/>
          <w:szCs w:val="28"/>
          <w:lang w:bidi="ar-SY"/>
        </w:rPr>
        <w:t>=0,796 по критерию χ</w:t>
      </w:r>
      <w:r w:rsidR="005F4FFC" w:rsidRPr="00BE1806">
        <w:rPr>
          <w:rFonts w:asciiTheme="majorBidi" w:hAnsiTheme="majorBidi" w:cstheme="majorBidi"/>
          <w:sz w:val="28"/>
          <w:szCs w:val="28"/>
          <w:vertAlign w:val="superscript"/>
          <w:lang w:bidi="ar-SY"/>
        </w:rPr>
        <w:t>2</w:t>
      </w:r>
      <w:r w:rsidR="005F4FFC" w:rsidRPr="00BE1806">
        <w:rPr>
          <w:rFonts w:asciiTheme="majorBidi" w:hAnsiTheme="majorBidi" w:cstheme="majorBidi"/>
          <w:sz w:val="28"/>
          <w:szCs w:val="28"/>
          <w:lang w:bidi="ar-SY"/>
        </w:rPr>
        <w:t>).</w:t>
      </w:r>
    </w:p>
    <w:p w:rsidR="00CB2FB5" w:rsidRPr="00A74DEE" w:rsidRDefault="00CB2FB5" w:rsidP="00A74DEE">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У 5 (16,7</w:t>
      </w:r>
      <w:r w:rsidR="00E11A85">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беременных контрольной группы, в связи с эрозией шейки матки </w:t>
      </w:r>
      <w:proofErr w:type="gramStart"/>
      <w:r w:rsidRPr="00A74DEE">
        <w:rPr>
          <w:rFonts w:asciiTheme="majorBidi" w:hAnsiTheme="majorBidi" w:cstheme="majorBidi"/>
          <w:sz w:val="28"/>
          <w:szCs w:val="28"/>
          <w:lang w:bidi="ar-SY"/>
        </w:rPr>
        <w:t>проведена</w:t>
      </w:r>
      <w:proofErr w:type="gramEnd"/>
      <w:r w:rsidRPr="00A74DEE">
        <w:rPr>
          <w:rFonts w:asciiTheme="majorBidi" w:hAnsiTheme="majorBidi" w:cstheme="majorBidi"/>
          <w:sz w:val="28"/>
          <w:szCs w:val="28"/>
          <w:lang w:bidi="ar-SY"/>
        </w:rPr>
        <w:t xml:space="preserve"> криодеструкция.</w:t>
      </w:r>
    </w:p>
    <w:p w:rsidR="00CB2FB5" w:rsidRPr="00A74DEE" w:rsidRDefault="00CB2FB5" w:rsidP="00A74DEE">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В контрольной группе у 8 (26,7</w:t>
      </w:r>
      <w:r w:rsidR="00EB16BA">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беременных показаниями к предыдущему кесареву сечению явились: СРД – у 6 (20,0</w:t>
      </w:r>
      <w:r w:rsidR="00EB16BA">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w:t>
      </w:r>
      <w:proofErr w:type="gramStart"/>
      <w:r w:rsidRPr="00A74DEE">
        <w:rPr>
          <w:rFonts w:asciiTheme="majorBidi" w:hAnsiTheme="majorBidi" w:cstheme="majorBidi"/>
          <w:sz w:val="28"/>
          <w:szCs w:val="28"/>
          <w:lang w:bidi="ar-SY"/>
        </w:rPr>
        <w:t>тазовое</w:t>
      </w:r>
      <w:proofErr w:type="gramEnd"/>
      <w:r w:rsidRPr="00A74DEE">
        <w:rPr>
          <w:rFonts w:asciiTheme="majorBidi" w:hAnsiTheme="majorBidi" w:cstheme="majorBidi"/>
          <w:sz w:val="28"/>
          <w:szCs w:val="28"/>
          <w:lang w:bidi="ar-SY"/>
        </w:rPr>
        <w:t xml:space="preserve"> предлежание плода – у 2 (6,7</w:t>
      </w:r>
      <w:r w:rsidR="00EB16BA">
        <w:rPr>
          <w:rFonts w:asciiTheme="majorBidi" w:hAnsiTheme="majorBidi" w:cstheme="majorBidi"/>
          <w:sz w:val="28"/>
          <w:szCs w:val="28"/>
          <w:lang w:bidi="ar-SY"/>
        </w:rPr>
        <w:t> </w:t>
      </w:r>
      <w:r w:rsidRPr="00A74DEE">
        <w:rPr>
          <w:rFonts w:asciiTheme="majorBidi" w:hAnsiTheme="majorBidi" w:cstheme="majorBidi"/>
          <w:sz w:val="28"/>
          <w:szCs w:val="28"/>
          <w:lang w:bidi="ar-SY"/>
        </w:rPr>
        <w:t>%).</w:t>
      </w:r>
    </w:p>
    <w:p w:rsidR="00A96867" w:rsidRPr="00BE1806" w:rsidRDefault="00CB2FB5" w:rsidP="00A74DEE">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У 22 (73,3</w:t>
      </w:r>
      <w:r w:rsidR="00EB16BA">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беременных контрольной группы выявлена экстрагенитальная патология: сердечно-сосудистые заболевания – у 4 (13,3</w:t>
      </w:r>
      <w:r w:rsidR="00EB16BA">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w:t>
      </w:r>
      <w:r w:rsidRPr="00A96867">
        <w:rPr>
          <w:rFonts w:asciiTheme="majorBidi" w:hAnsiTheme="majorBidi" w:cstheme="majorBidi"/>
          <w:sz w:val="28"/>
          <w:szCs w:val="28"/>
          <w:lang w:bidi="ar-SY"/>
        </w:rPr>
        <w:t>заболевания щитовидной железы – у 4 (13,3</w:t>
      </w:r>
      <w:r w:rsidR="00EB16BA" w:rsidRPr="00A96867">
        <w:rPr>
          <w:rFonts w:asciiTheme="majorBidi" w:hAnsiTheme="majorBidi" w:cstheme="majorBidi"/>
          <w:sz w:val="28"/>
          <w:szCs w:val="28"/>
          <w:lang w:bidi="ar-SY"/>
        </w:rPr>
        <w:t> </w:t>
      </w:r>
      <w:r w:rsidRPr="00A96867">
        <w:rPr>
          <w:rFonts w:asciiTheme="majorBidi" w:hAnsiTheme="majorBidi" w:cstheme="majorBidi"/>
          <w:sz w:val="28"/>
          <w:szCs w:val="28"/>
          <w:lang w:bidi="ar-SY"/>
        </w:rPr>
        <w:t>%), гестационная анемия легкой и средней степени тяжести – у 8 (26,7</w:t>
      </w:r>
      <w:r w:rsidR="00EB16BA" w:rsidRPr="00A96867">
        <w:rPr>
          <w:rFonts w:asciiTheme="majorBidi" w:hAnsiTheme="majorBidi" w:cstheme="majorBidi"/>
          <w:sz w:val="28"/>
          <w:szCs w:val="28"/>
          <w:lang w:bidi="ar-SY"/>
        </w:rPr>
        <w:t> </w:t>
      </w:r>
      <w:r w:rsidRPr="00A96867">
        <w:rPr>
          <w:rFonts w:asciiTheme="majorBidi" w:hAnsiTheme="majorBidi" w:cstheme="majorBidi"/>
          <w:sz w:val="28"/>
          <w:szCs w:val="28"/>
          <w:lang w:bidi="ar-SY"/>
        </w:rPr>
        <w:t>%), НЦД по гипотоническому типу – у 2</w:t>
      </w:r>
      <w:r w:rsidRPr="00A74DEE">
        <w:rPr>
          <w:rFonts w:asciiTheme="majorBidi" w:hAnsiTheme="majorBidi" w:cstheme="majorBidi"/>
          <w:sz w:val="28"/>
          <w:szCs w:val="28"/>
          <w:lang w:bidi="ar-SY"/>
        </w:rPr>
        <w:t xml:space="preserve"> (6,7</w:t>
      </w:r>
      <w:r w:rsidR="00EB16BA">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миопия средней и высокой степени – </w:t>
      </w:r>
      <w:proofErr w:type="gramStart"/>
      <w:r w:rsidRPr="00A74DEE">
        <w:rPr>
          <w:rFonts w:asciiTheme="majorBidi" w:hAnsiTheme="majorBidi" w:cstheme="majorBidi"/>
          <w:sz w:val="28"/>
          <w:szCs w:val="28"/>
          <w:lang w:bidi="ar-SY"/>
        </w:rPr>
        <w:t>у</w:t>
      </w:r>
      <w:proofErr w:type="gramEnd"/>
      <w:r w:rsidRPr="00A74DEE">
        <w:rPr>
          <w:rFonts w:asciiTheme="majorBidi" w:hAnsiTheme="majorBidi" w:cstheme="majorBidi"/>
          <w:sz w:val="28"/>
          <w:szCs w:val="28"/>
          <w:lang w:bidi="ar-SY"/>
        </w:rPr>
        <w:t xml:space="preserve"> 3 (10,0</w:t>
      </w:r>
      <w:r w:rsidR="00EB16BA">
        <w:rPr>
          <w:rFonts w:asciiTheme="majorBidi" w:hAnsiTheme="majorBidi" w:cstheme="majorBidi"/>
          <w:sz w:val="28"/>
          <w:szCs w:val="28"/>
          <w:lang w:bidi="ar-SY"/>
        </w:rPr>
        <w:t> </w:t>
      </w:r>
      <w:r w:rsidRPr="00A74DEE">
        <w:rPr>
          <w:rFonts w:asciiTheme="majorBidi" w:hAnsiTheme="majorBidi" w:cstheme="majorBidi"/>
          <w:sz w:val="28"/>
          <w:szCs w:val="28"/>
          <w:lang w:bidi="ar-SY"/>
        </w:rPr>
        <w:t>%), хронический бронхит – у 1 (3,3</w:t>
      </w:r>
      <w:r w:rsidR="00EB16BA">
        <w:rPr>
          <w:rFonts w:asciiTheme="majorBidi" w:hAnsiTheme="majorBidi" w:cstheme="majorBidi"/>
          <w:sz w:val="28"/>
          <w:szCs w:val="28"/>
          <w:lang w:bidi="ar-SY"/>
        </w:rPr>
        <w:t> </w:t>
      </w:r>
      <w:r w:rsidRPr="00BE1806">
        <w:rPr>
          <w:rFonts w:asciiTheme="majorBidi" w:hAnsiTheme="majorBidi" w:cstheme="majorBidi"/>
          <w:sz w:val="28"/>
          <w:szCs w:val="28"/>
          <w:lang w:bidi="ar-SY"/>
        </w:rPr>
        <w:t>%).</w:t>
      </w:r>
      <w:r w:rsidR="00A96867" w:rsidRPr="00BE1806">
        <w:rPr>
          <w:rFonts w:asciiTheme="majorBidi" w:hAnsiTheme="majorBidi" w:cstheme="majorBidi"/>
          <w:sz w:val="28"/>
          <w:szCs w:val="28"/>
          <w:lang w:bidi="ar-SY"/>
        </w:rPr>
        <w:t xml:space="preserve"> Практически такая же частота экстрагенитальных патологий у беременных наблюдалась и в основной группе (</w:t>
      </w:r>
      <w:proofErr w:type="gramStart"/>
      <w:r w:rsidR="00A96867" w:rsidRPr="00BE1806">
        <w:rPr>
          <w:rFonts w:asciiTheme="majorBidi" w:hAnsiTheme="majorBidi" w:cstheme="majorBidi"/>
          <w:sz w:val="28"/>
          <w:szCs w:val="28"/>
          <w:lang w:bidi="ar-SY"/>
        </w:rPr>
        <w:t>р</w:t>
      </w:r>
      <w:proofErr w:type="gramEnd"/>
      <w:r w:rsidR="00A96867" w:rsidRPr="00BE1806">
        <w:rPr>
          <w:rFonts w:asciiTheme="majorBidi" w:hAnsiTheme="majorBidi" w:cstheme="majorBidi"/>
          <w:sz w:val="28"/>
          <w:szCs w:val="28"/>
          <w:lang w:bidi="ar-SY"/>
        </w:rPr>
        <w:t>=0,899). Не наблюдается существенных различий и в частоте отдельных патологий, кроме заболеваний щитовидной железы и НЦД по гипотоническому типу.</w:t>
      </w:r>
    </w:p>
    <w:p w:rsidR="00CB2FB5" w:rsidRPr="00A74DEE" w:rsidRDefault="00CB2FB5" w:rsidP="00A74DEE">
      <w:pPr>
        <w:spacing w:after="0" w:line="360" w:lineRule="auto"/>
        <w:ind w:firstLine="709"/>
        <w:jc w:val="both"/>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Показаниями для планового кесарева сечения у 30 беременных контрольной группы явились: дистресс плода – у 5 (16,7</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рубец на матке с признаками несостоятельности – у 11 (36,7</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тазовое предлежание плода – у 6 (20,0</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лобное предлежание плода – у 2 (6,7</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остеопороз позвоночника с болевым синдромом – у 1 (3,3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преждевременная отслойка нормально расположенной плаценты – у 1 (3,3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w:t>
      </w:r>
      <w:proofErr w:type="gramEnd"/>
      <w:r w:rsidRPr="00A74DEE">
        <w:rPr>
          <w:rFonts w:asciiTheme="majorBidi" w:hAnsiTheme="majorBidi" w:cstheme="majorBidi"/>
          <w:sz w:val="28"/>
          <w:szCs w:val="28"/>
          <w:lang w:bidi="ar-SY"/>
        </w:rPr>
        <w:t xml:space="preserve"> СРД – у 3 (10,0</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поперечное положение плода – у 1 (3,3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w:t>
      </w:r>
    </w:p>
    <w:p w:rsidR="00CB2FB5" w:rsidRPr="00BE1806" w:rsidRDefault="00CB2FB5" w:rsidP="00A74DEE">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У беременных контрольной группы в течени</w:t>
      </w:r>
      <w:proofErr w:type="gramStart"/>
      <w:r w:rsidRPr="00A74DEE">
        <w:rPr>
          <w:rFonts w:asciiTheme="majorBidi" w:hAnsiTheme="majorBidi" w:cstheme="majorBidi"/>
          <w:sz w:val="28"/>
          <w:szCs w:val="28"/>
          <w:lang w:bidi="ar-SY"/>
        </w:rPr>
        <w:t>и</w:t>
      </w:r>
      <w:proofErr w:type="gramEnd"/>
      <w:r w:rsidRPr="00A74DEE">
        <w:rPr>
          <w:rFonts w:asciiTheme="majorBidi" w:hAnsiTheme="majorBidi" w:cstheme="majorBidi"/>
          <w:sz w:val="28"/>
          <w:szCs w:val="28"/>
          <w:lang w:bidi="ar-SY"/>
        </w:rPr>
        <w:t xml:space="preserve"> настоящей беременности отмечались следующие осложнения: рвота беременных – у 4 (13,3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w:t>
      </w:r>
      <w:r w:rsidRPr="00A74DEE">
        <w:rPr>
          <w:rFonts w:asciiTheme="majorBidi" w:hAnsiTheme="majorBidi" w:cstheme="majorBidi"/>
          <w:sz w:val="28"/>
          <w:szCs w:val="28"/>
          <w:lang w:bidi="ar-SY"/>
        </w:rPr>
        <w:lastRenderedPageBreak/>
        <w:t>угрожающий аборт – у 9 (30,0</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бактериальный дисбиоз с повторяющимися обострениями – у 12 (40,0</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гестационная анемия легкой степени – у 13 (43,3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ОРВИ – у 5 (16,7</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гестационная гипертензия – у 1 (3,3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гестационные отеки без протеинурии – у 3 (10,0</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тромбоцитопения – у 1 (3,3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остеопороз позвоночника с выраженным болевым синдромом – у 1 (3,3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ВСД по гипотоническому типу – у 1 (3,3</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многоводие – у 3 (10,0</w:t>
      </w:r>
      <w:r w:rsidR="00D431A6">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беременных</w:t>
      </w:r>
      <w:r w:rsidR="00A96867">
        <w:rPr>
          <w:rFonts w:asciiTheme="majorBidi" w:hAnsiTheme="majorBidi" w:cstheme="majorBidi"/>
          <w:sz w:val="28"/>
          <w:szCs w:val="28"/>
          <w:lang w:bidi="ar-SY"/>
        </w:rPr>
        <w:t xml:space="preserve"> </w:t>
      </w:r>
      <w:r w:rsidR="00A96867" w:rsidRPr="00BE1806">
        <w:rPr>
          <w:rFonts w:asciiTheme="majorBidi" w:hAnsiTheme="majorBidi" w:cstheme="majorBidi"/>
          <w:sz w:val="28"/>
          <w:szCs w:val="28"/>
          <w:lang w:bidi="ar-SY"/>
        </w:rPr>
        <w:t>(табл. 2.2)</w:t>
      </w:r>
      <w:r w:rsidRPr="00BE1806">
        <w:rPr>
          <w:rFonts w:asciiTheme="majorBidi" w:hAnsiTheme="majorBidi" w:cstheme="majorBidi"/>
          <w:sz w:val="28"/>
          <w:szCs w:val="28"/>
          <w:lang w:bidi="ar-SY"/>
        </w:rPr>
        <w:t>.</w:t>
      </w:r>
      <w:r w:rsidR="006E6960" w:rsidRPr="00BE1806">
        <w:rPr>
          <w:rFonts w:asciiTheme="majorBidi" w:hAnsiTheme="majorBidi" w:cstheme="majorBidi"/>
          <w:sz w:val="28"/>
          <w:szCs w:val="28"/>
          <w:lang w:bidi="ar-SY"/>
        </w:rPr>
        <w:t xml:space="preserve"> По частоте основных встречающихся осложнений беременности у обследованных беременных контрольной и основной групп достоверных различий не выявлено (</w:t>
      </w:r>
      <w:proofErr w:type="gramStart"/>
      <w:r w:rsidR="006E6960" w:rsidRPr="00BE1806">
        <w:rPr>
          <w:rFonts w:asciiTheme="majorBidi" w:hAnsiTheme="majorBidi" w:cstheme="majorBidi"/>
          <w:sz w:val="28"/>
          <w:szCs w:val="28"/>
          <w:lang w:bidi="ar-SY"/>
        </w:rPr>
        <w:t>р</w:t>
      </w:r>
      <w:proofErr w:type="gramEnd"/>
      <w:r w:rsidR="006E6960" w:rsidRPr="00BE1806">
        <w:rPr>
          <w:rFonts w:asciiTheme="majorBidi" w:hAnsiTheme="majorBidi" w:cstheme="majorBidi"/>
          <w:sz w:val="28"/>
          <w:szCs w:val="28"/>
          <w:lang w:bidi="ar-SY"/>
        </w:rPr>
        <w:t>&gt;0,05).</w:t>
      </w:r>
    </w:p>
    <w:p w:rsidR="00A457AB" w:rsidRPr="00A74DEE" w:rsidRDefault="00A457AB" w:rsidP="00A457AB">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Во время операции у 2 (6,7</w:t>
      </w:r>
      <w:r>
        <w:rPr>
          <w:rFonts w:asciiTheme="majorBidi" w:hAnsiTheme="majorBidi" w:cstheme="majorBidi"/>
          <w:sz w:val="28"/>
          <w:szCs w:val="28"/>
          <w:lang w:bidi="ar-SY"/>
        </w:rPr>
        <w:t> </w:t>
      </w:r>
      <w:r w:rsidRPr="00A74DEE">
        <w:rPr>
          <w:rFonts w:asciiTheme="majorBidi" w:hAnsiTheme="majorBidi" w:cstheme="majorBidi"/>
          <w:sz w:val="28"/>
          <w:szCs w:val="28"/>
          <w:lang w:bidi="ar-SY"/>
        </w:rPr>
        <w:t>%) беременных произведена энуклеация лейоматозного узла; висцеролиз – у 8 (26,7</w:t>
      </w:r>
      <w:r>
        <w:rPr>
          <w:rFonts w:asciiTheme="majorBidi" w:hAnsiTheme="majorBidi" w:cstheme="majorBidi"/>
          <w:sz w:val="28"/>
          <w:szCs w:val="28"/>
          <w:lang w:bidi="ar-SY"/>
        </w:rPr>
        <w:t> </w:t>
      </w:r>
      <w:r w:rsidRPr="00A74DEE">
        <w:rPr>
          <w:rFonts w:asciiTheme="majorBidi" w:hAnsiTheme="majorBidi" w:cstheme="majorBidi"/>
          <w:sz w:val="28"/>
          <w:szCs w:val="28"/>
          <w:lang w:bidi="ar-SY"/>
        </w:rPr>
        <w:t>%); иссечение старого послеоперационного рубца на коже передней брюшной стенки – у 7 (23,3</w:t>
      </w:r>
      <w:r>
        <w:rPr>
          <w:rFonts w:asciiTheme="majorBidi" w:hAnsiTheme="majorBidi" w:cstheme="majorBidi"/>
          <w:sz w:val="28"/>
          <w:szCs w:val="28"/>
          <w:lang w:bidi="ar-SY"/>
        </w:rPr>
        <w:t> </w:t>
      </w:r>
      <w:r w:rsidRPr="00A74DEE">
        <w:rPr>
          <w:rFonts w:asciiTheme="majorBidi" w:hAnsiTheme="majorBidi" w:cstheme="majorBidi"/>
          <w:sz w:val="28"/>
          <w:szCs w:val="28"/>
          <w:lang w:bidi="ar-SY"/>
        </w:rPr>
        <w:t>%).</w:t>
      </w:r>
    </w:p>
    <w:p w:rsidR="00A457AB" w:rsidRPr="00A74DEE" w:rsidRDefault="00A457AB" w:rsidP="00A457AB">
      <w:pPr>
        <w:spacing w:after="0" w:line="360" w:lineRule="auto"/>
        <w:ind w:firstLine="709"/>
        <w:jc w:val="both"/>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Средняя кровопотеря во время операции у женщин контрольной группы составила – 585,6±8,4 мл. Родилось в контрольной группе 30 детей со средней массой тела 3456,50±0,19 гр. Оценка по шкале Апгар на первой и пятой минутах составила 7,05±0,07 и 7,83±0,03 баллов. </w:t>
      </w:r>
      <w:proofErr w:type="gramStart"/>
      <w:r w:rsidRPr="00A74DEE">
        <w:rPr>
          <w:rFonts w:asciiTheme="majorBidi" w:hAnsiTheme="majorBidi" w:cstheme="majorBidi"/>
          <w:sz w:val="28"/>
          <w:szCs w:val="28"/>
          <w:lang w:bidi="ar-SY"/>
        </w:rPr>
        <w:t>Шесть новорожденных (20,0</w:t>
      </w:r>
      <w:r>
        <w:rPr>
          <w:rFonts w:asciiTheme="majorBidi" w:hAnsiTheme="majorBidi" w:cstheme="majorBidi"/>
          <w:sz w:val="28"/>
          <w:szCs w:val="28"/>
          <w:lang w:bidi="ar-SY"/>
        </w:rPr>
        <w:t> </w:t>
      </w:r>
      <w:r w:rsidRPr="00A74DEE">
        <w:rPr>
          <w:rFonts w:asciiTheme="majorBidi" w:hAnsiTheme="majorBidi" w:cstheme="majorBidi"/>
          <w:sz w:val="28"/>
          <w:szCs w:val="28"/>
          <w:lang w:bidi="ar-SY"/>
        </w:rPr>
        <w:t>%) родились со сниженной оценкой по шкале Апгар (6 – 8) баллов с установленным дистрессом плода перед родоразрешением.</w:t>
      </w:r>
      <w:proofErr w:type="gramEnd"/>
    </w:p>
    <w:p w:rsidR="00A457AB" w:rsidRDefault="00A457AB" w:rsidP="00A457AB">
      <w:pPr>
        <w:spacing w:after="0" w:line="360" w:lineRule="auto"/>
        <w:ind w:firstLine="709"/>
        <w:jc w:val="both"/>
        <w:rPr>
          <w:rFonts w:asciiTheme="majorBidi" w:hAnsiTheme="majorBidi" w:cstheme="majorBidi"/>
          <w:sz w:val="28"/>
          <w:szCs w:val="28"/>
          <w:lang w:bidi="ar-SY"/>
        </w:rPr>
      </w:pPr>
      <w:r w:rsidRPr="00BE1806">
        <w:rPr>
          <w:rFonts w:asciiTheme="majorBidi" w:hAnsiTheme="majorBidi" w:cstheme="majorBidi"/>
          <w:sz w:val="28"/>
          <w:szCs w:val="28"/>
          <w:lang w:bidi="ar-SY"/>
        </w:rPr>
        <w:t>Клиническая характеристика беременных и родильниц контрольной группы и группы исследования показала, что они существенно не отличаются (</w:t>
      </w:r>
      <w:proofErr w:type="gramStart"/>
      <w:r w:rsidRPr="00BE1806">
        <w:rPr>
          <w:rFonts w:asciiTheme="majorBidi" w:hAnsiTheme="majorBidi" w:cstheme="majorBidi"/>
          <w:sz w:val="28"/>
          <w:szCs w:val="28"/>
          <w:lang w:bidi="ar-SY"/>
        </w:rPr>
        <w:t>р</w:t>
      </w:r>
      <w:proofErr w:type="gramEnd"/>
      <w:r w:rsidRPr="00BE1806">
        <w:rPr>
          <w:rFonts w:asciiTheme="majorBidi" w:hAnsiTheme="majorBidi" w:cstheme="majorBidi"/>
          <w:sz w:val="28"/>
          <w:szCs w:val="28"/>
          <w:lang w:bidi="ar-SY"/>
        </w:rPr>
        <w:t xml:space="preserve">&gt;0,05) и по таким критериям как возраст, гинекологический анамнез, частота  экстрагенитальной патологии, частота </w:t>
      </w:r>
      <w:r w:rsidRPr="00BE1806">
        <w:rPr>
          <w:rFonts w:ascii="Times New Roman" w:hAnsi="Times New Roman" w:cs="Times New Roman"/>
          <w:sz w:val="28"/>
          <w:szCs w:val="28"/>
          <w:lang w:bidi="ar-SY"/>
        </w:rPr>
        <w:t>осложнений</w:t>
      </w:r>
      <w:r w:rsidRPr="00BE1806">
        <w:rPr>
          <w:rFonts w:ascii="Times New Roman" w:hAnsi="Times New Roman" w:cs="Times New Roman"/>
          <w:sz w:val="28"/>
          <w:szCs w:val="28"/>
        </w:rPr>
        <w:t xml:space="preserve"> беременности, с</w:t>
      </w:r>
      <w:r w:rsidRPr="00BE1806">
        <w:rPr>
          <w:rFonts w:ascii="Times New Roman" w:hAnsi="Times New Roman" w:cs="Times New Roman"/>
          <w:sz w:val="28"/>
          <w:szCs w:val="28"/>
          <w:lang w:bidi="ar-SY"/>
        </w:rPr>
        <w:t>редняя</w:t>
      </w:r>
      <w:r w:rsidRPr="00BE1806">
        <w:rPr>
          <w:rFonts w:asciiTheme="majorBidi" w:hAnsiTheme="majorBidi" w:cstheme="majorBidi"/>
          <w:sz w:val="28"/>
          <w:szCs w:val="28"/>
          <w:lang w:bidi="ar-SY"/>
        </w:rPr>
        <w:t xml:space="preserve"> кровопотеря во время операции и т.п., что указывает на возможность их корректного сравнения для выявления различий по другим параметрам.</w:t>
      </w:r>
    </w:p>
    <w:p w:rsidR="009B03D3" w:rsidRDefault="009B03D3" w:rsidP="00A457AB">
      <w:pPr>
        <w:spacing w:after="0" w:line="360" w:lineRule="auto"/>
        <w:ind w:firstLine="709"/>
        <w:jc w:val="both"/>
        <w:rPr>
          <w:rFonts w:asciiTheme="majorBidi" w:hAnsiTheme="majorBidi" w:cstheme="majorBidi"/>
          <w:sz w:val="28"/>
          <w:szCs w:val="28"/>
          <w:lang w:bidi="ar-SY"/>
        </w:rPr>
      </w:pPr>
    </w:p>
    <w:p w:rsidR="009B03D3" w:rsidRDefault="009B03D3" w:rsidP="00A457AB">
      <w:pPr>
        <w:spacing w:after="0" w:line="360" w:lineRule="auto"/>
        <w:ind w:firstLine="709"/>
        <w:jc w:val="both"/>
        <w:rPr>
          <w:rFonts w:asciiTheme="majorBidi" w:hAnsiTheme="majorBidi" w:cstheme="majorBidi"/>
          <w:sz w:val="28"/>
          <w:szCs w:val="28"/>
          <w:lang w:bidi="ar-SY"/>
        </w:rPr>
      </w:pPr>
    </w:p>
    <w:p w:rsidR="009B03D3" w:rsidRDefault="009B03D3" w:rsidP="00A457AB">
      <w:pPr>
        <w:spacing w:after="0" w:line="360" w:lineRule="auto"/>
        <w:ind w:firstLine="709"/>
        <w:jc w:val="both"/>
        <w:rPr>
          <w:rFonts w:asciiTheme="majorBidi" w:hAnsiTheme="majorBidi" w:cstheme="majorBidi"/>
          <w:sz w:val="28"/>
          <w:szCs w:val="28"/>
          <w:lang w:bidi="ar-SY"/>
        </w:rPr>
      </w:pPr>
    </w:p>
    <w:p w:rsidR="009B03D3" w:rsidRPr="00BE1806" w:rsidRDefault="009B03D3" w:rsidP="00A457AB">
      <w:pPr>
        <w:spacing w:after="0" w:line="360" w:lineRule="auto"/>
        <w:ind w:firstLine="709"/>
        <w:jc w:val="both"/>
        <w:rPr>
          <w:rFonts w:asciiTheme="majorBidi" w:hAnsiTheme="majorBidi" w:cstheme="majorBidi"/>
          <w:sz w:val="28"/>
          <w:szCs w:val="28"/>
          <w:lang w:bidi="ar-SY"/>
        </w:rPr>
      </w:pPr>
    </w:p>
    <w:p w:rsidR="00A96867" w:rsidRPr="00BE1806" w:rsidRDefault="00A96867" w:rsidP="00A96867">
      <w:pPr>
        <w:autoSpaceDE w:val="0"/>
        <w:autoSpaceDN w:val="0"/>
        <w:spacing w:after="0" w:line="360" w:lineRule="auto"/>
        <w:ind w:firstLine="570"/>
        <w:jc w:val="right"/>
        <w:rPr>
          <w:rFonts w:ascii="Times New Roman" w:hAnsi="Times New Roman"/>
          <w:i/>
          <w:sz w:val="28"/>
          <w:szCs w:val="28"/>
        </w:rPr>
      </w:pPr>
      <w:r w:rsidRPr="00BE1806">
        <w:rPr>
          <w:rFonts w:ascii="Times New Roman" w:hAnsi="Times New Roman"/>
          <w:i/>
          <w:sz w:val="28"/>
          <w:szCs w:val="28"/>
        </w:rPr>
        <w:lastRenderedPageBreak/>
        <w:t>Таблица 2.2</w:t>
      </w:r>
    </w:p>
    <w:p w:rsidR="00A96867" w:rsidRPr="00BE1806" w:rsidRDefault="00A96867" w:rsidP="00A96867">
      <w:pPr>
        <w:autoSpaceDE w:val="0"/>
        <w:autoSpaceDN w:val="0"/>
        <w:spacing w:after="0" w:line="360" w:lineRule="auto"/>
        <w:jc w:val="center"/>
        <w:rPr>
          <w:rFonts w:ascii="Times New Roman" w:hAnsi="Times New Roman"/>
          <w:b/>
          <w:sz w:val="28"/>
          <w:szCs w:val="28"/>
        </w:rPr>
      </w:pPr>
      <w:r w:rsidRPr="00BE1806">
        <w:rPr>
          <w:rFonts w:ascii="Times New Roman" w:hAnsi="Times New Roman"/>
          <w:b/>
          <w:sz w:val="28"/>
          <w:szCs w:val="28"/>
        </w:rPr>
        <w:t>Частота осложнений беременности у обследованных беременных контрольной и основной групп</w:t>
      </w:r>
    </w:p>
    <w:tbl>
      <w:tblPr>
        <w:tblStyle w:val="2"/>
        <w:tblW w:w="9356" w:type="dxa"/>
        <w:tblInd w:w="108" w:type="dxa"/>
        <w:tblLayout w:type="fixed"/>
        <w:tblLook w:val="04A0" w:firstRow="1" w:lastRow="0" w:firstColumn="1" w:lastColumn="0" w:noHBand="0" w:noVBand="1"/>
      </w:tblPr>
      <w:tblGrid>
        <w:gridCol w:w="3119"/>
        <w:gridCol w:w="709"/>
        <w:gridCol w:w="1842"/>
        <w:gridCol w:w="709"/>
        <w:gridCol w:w="1701"/>
        <w:gridCol w:w="1276"/>
      </w:tblGrid>
      <w:tr w:rsidR="00BE1806" w:rsidRPr="00BE1806" w:rsidTr="001E39CB">
        <w:tc>
          <w:tcPr>
            <w:tcW w:w="3119" w:type="dxa"/>
            <w:vMerge w:val="restart"/>
            <w:vAlign w:val="center"/>
          </w:tcPr>
          <w:p w:rsidR="00E44F6A" w:rsidRPr="00BE1806" w:rsidRDefault="00E44F6A"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Осложнения</w:t>
            </w:r>
          </w:p>
        </w:tc>
        <w:tc>
          <w:tcPr>
            <w:tcW w:w="2551" w:type="dxa"/>
            <w:gridSpan w:val="2"/>
            <w:vAlign w:val="center"/>
          </w:tcPr>
          <w:p w:rsidR="00E44F6A" w:rsidRPr="00BE1806" w:rsidRDefault="00E44F6A" w:rsidP="006E6960">
            <w:pPr>
              <w:autoSpaceDE w:val="0"/>
              <w:autoSpaceDN w:val="0"/>
              <w:spacing w:line="288" w:lineRule="auto"/>
              <w:jc w:val="center"/>
              <w:rPr>
                <w:rFonts w:ascii="Times New Roman" w:hAnsi="Times New Roman"/>
                <w:sz w:val="28"/>
                <w:szCs w:val="28"/>
              </w:rPr>
            </w:pPr>
            <w:r w:rsidRPr="00BE1806">
              <w:rPr>
                <w:rFonts w:ascii="Times New Roman" w:hAnsi="Times New Roman"/>
                <w:sz w:val="28"/>
                <w:szCs w:val="28"/>
              </w:rPr>
              <w:t>Основная группа</w:t>
            </w:r>
          </w:p>
          <w:p w:rsidR="00E44F6A" w:rsidRPr="00BE1806" w:rsidRDefault="00E44F6A" w:rsidP="006E6960">
            <w:pPr>
              <w:autoSpaceDE w:val="0"/>
              <w:autoSpaceDN w:val="0"/>
              <w:spacing w:line="288" w:lineRule="auto"/>
              <w:jc w:val="center"/>
              <w:rPr>
                <w:rFonts w:ascii="Times New Roman" w:hAnsi="Times New Roman"/>
                <w:sz w:val="28"/>
                <w:szCs w:val="28"/>
              </w:rPr>
            </w:pPr>
            <w:r w:rsidRPr="00BE1806">
              <w:rPr>
                <w:rFonts w:ascii="Times New Roman" w:hAnsi="Times New Roman" w:cs="Times New Roman"/>
                <w:sz w:val="28"/>
                <w:szCs w:val="28"/>
              </w:rPr>
              <w:t>(n</w:t>
            </w:r>
            <w:r w:rsidRPr="00BE1806">
              <w:rPr>
                <w:rFonts w:ascii="Times New Roman" w:hAnsi="Times New Roman"/>
                <w:sz w:val="28"/>
                <w:szCs w:val="28"/>
              </w:rPr>
              <w:t>=86)</w:t>
            </w:r>
          </w:p>
        </w:tc>
        <w:tc>
          <w:tcPr>
            <w:tcW w:w="2410" w:type="dxa"/>
            <w:gridSpan w:val="2"/>
            <w:vAlign w:val="center"/>
          </w:tcPr>
          <w:p w:rsidR="00E44F6A" w:rsidRPr="00BE1806" w:rsidRDefault="00E44F6A" w:rsidP="006E6960">
            <w:pPr>
              <w:autoSpaceDE w:val="0"/>
              <w:autoSpaceDN w:val="0"/>
              <w:spacing w:line="288" w:lineRule="auto"/>
              <w:jc w:val="center"/>
              <w:rPr>
                <w:rFonts w:ascii="Times New Roman" w:hAnsi="Times New Roman"/>
                <w:sz w:val="28"/>
                <w:szCs w:val="28"/>
              </w:rPr>
            </w:pPr>
            <w:r w:rsidRPr="00BE1806">
              <w:rPr>
                <w:rFonts w:ascii="Times New Roman" w:hAnsi="Times New Roman"/>
                <w:sz w:val="28"/>
                <w:szCs w:val="28"/>
              </w:rPr>
              <w:t>Группа контроля (</w:t>
            </w:r>
            <w:r w:rsidRPr="00BE1806">
              <w:rPr>
                <w:rFonts w:ascii="Times New Roman" w:hAnsi="Times New Roman" w:cs="Times New Roman"/>
                <w:sz w:val="28"/>
                <w:szCs w:val="28"/>
              </w:rPr>
              <w:t>n</w:t>
            </w:r>
            <w:r w:rsidRPr="00BE1806">
              <w:rPr>
                <w:rFonts w:ascii="Times New Roman" w:hAnsi="Times New Roman"/>
                <w:sz w:val="28"/>
                <w:szCs w:val="28"/>
              </w:rPr>
              <w:t>=30)</w:t>
            </w:r>
          </w:p>
        </w:tc>
        <w:tc>
          <w:tcPr>
            <w:tcW w:w="1276" w:type="dxa"/>
            <w:vMerge w:val="restart"/>
            <w:vAlign w:val="center"/>
          </w:tcPr>
          <w:p w:rsidR="00E44F6A" w:rsidRPr="00BE1806" w:rsidRDefault="00E44F6A" w:rsidP="006E6960">
            <w:pPr>
              <w:spacing w:line="288" w:lineRule="auto"/>
              <w:ind w:left="-108" w:right="-108"/>
              <w:jc w:val="center"/>
              <w:rPr>
                <w:rFonts w:ascii="Times New Roman" w:eastAsia="Times New Roman" w:hAnsi="Times New Roman" w:cs="Times New Roman"/>
                <w:sz w:val="28"/>
                <w:szCs w:val="28"/>
              </w:rPr>
            </w:pPr>
            <w:proofErr w:type="gramStart"/>
            <w:r w:rsidRPr="00BE1806">
              <w:rPr>
                <w:rFonts w:ascii="Times New Roman" w:eastAsia="Times New Roman" w:hAnsi="Times New Roman" w:cs="Times New Roman"/>
                <w:sz w:val="28"/>
                <w:szCs w:val="28"/>
              </w:rPr>
              <w:t>Межгруп</w:t>
            </w:r>
            <w:r w:rsidR="00A414CF" w:rsidRPr="00BE1806">
              <w:rPr>
                <w:rFonts w:ascii="Times New Roman" w:eastAsia="Times New Roman" w:hAnsi="Times New Roman" w:cs="Times New Roman"/>
                <w:sz w:val="28"/>
                <w:szCs w:val="28"/>
              </w:rPr>
              <w:t>-</w:t>
            </w:r>
            <w:r w:rsidRPr="00BE1806">
              <w:rPr>
                <w:rFonts w:ascii="Times New Roman" w:eastAsia="Times New Roman" w:hAnsi="Times New Roman" w:cs="Times New Roman"/>
                <w:sz w:val="28"/>
                <w:szCs w:val="28"/>
              </w:rPr>
              <w:t>повые</w:t>
            </w:r>
            <w:proofErr w:type="gramEnd"/>
            <w:r w:rsidRPr="00BE1806">
              <w:rPr>
                <w:rFonts w:ascii="Times New Roman" w:eastAsia="Times New Roman" w:hAnsi="Times New Roman" w:cs="Times New Roman"/>
                <w:sz w:val="28"/>
                <w:szCs w:val="28"/>
              </w:rPr>
              <w:t xml:space="preserve"> различия</w:t>
            </w:r>
          </w:p>
        </w:tc>
      </w:tr>
      <w:tr w:rsidR="00BE1806" w:rsidRPr="00BE1806" w:rsidTr="001E39CB">
        <w:tc>
          <w:tcPr>
            <w:tcW w:w="3119" w:type="dxa"/>
            <w:vMerge/>
            <w:vAlign w:val="center"/>
          </w:tcPr>
          <w:p w:rsidR="00E44F6A" w:rsidRPr="00BE1806" w:rsidRDefault="00E44F6A" w:rsidP="006E6960">
            <w:pPr>
              <w:spacing w:line="288" w:lineRule="auto"/>
              <w:jc w:val="center"/>
              <w:rPr>
                <w:rFonts w:ascii="Times New Roman" w:eastAsia="Times New Roman" w:hAnsi="Times New Roman" w:cs="Times New Roman"/>
                <w:sz w:val="28"/>
                <w:szCs w:val="28"/>
              </w:rPr>
            </w:pPr>
          </w:p>
        </w:tc>
        <w:tc>
          <w:tcPr>
            <w:tcW w:w="709" w:type="dxa"/>
            <w:vAlign w:val="center"/>
          </w:tcPr>
          <w:p w:rsidR="00E44F6A" w:rsidRPr="00BE1806" w:rsidRDefault="00E44F6A" w:rsidP="006E6960">
            <w:pPr>
              <w:autoSpaceDE w:val="0"/>
              <w:autoSpaceDN w:val="0"/>
              <w:spacing w:line="288" w:lineRule="auto"/>
              <w:jc w:val="center"/>
              <w:rPr>
                <w:rFonts w:ascii="Times New Roman" w:hAnsi="Times New Roman"/>
                <w:sz w:val="28"/>
                <w:szCs w:val="28"/>
              </w:rPr>
            </w:pPr>
            <w:r w:rsidRPr="00BE1806">
              <w:rPr>
                <w:rFonts w:ascii="Times New Roman" w:hAnsi="Times New Roman"/>
                <w:sz w:val="28"/>
                <w:szCs w:val="28"/>
              </w:rPr>
              <w:t>n</w:t>
            </w:r>
          </w:p>
        </w:tc>
        <w:tc>
          <w:tcPr>
            <w:tcW w:w="1842" w:type="dxa"/>
            <w:vAlign w:val="center"/>
          </w:tcPr>
          <w:p w:rsidR="00E44F6A" w:rsidRPr="00BE1806" w:rsidRDefault="00E44F6A" w:rsidP="006E6960">
            <w:pPr>
              <w:autoSpaceDE w:val="0"/>
              <w:autoSpaceDN w:val="0"/>
              <w:spacing w:line="288" w:lineRule="auto"/>
              <w:jc w:val="center"/>
              <w:rPr>
                <w:rFonts w:ascii="Times New Roman" w:hAnsi="Times New Roman"/>
                <w:sz w:val="28"/>
                <w:szCs w:val="28"/>
              </w:rPr>
            </w:pPr>
            <w:proofErr w:type="gramStart"/>
            <w:r w:rsidRPr="00BE1806">
              <w:rPr>
                <w:rFonts w:ascii="Times New Roman" w:hAnsi="Times New Roman"/>
                <w:sz w:val="28"/>
                <w:szCs w:val="28"/>
              </w:rPr>
              <w:t>Р</w:t>
            </w:r>
            <w:proofErr w:type="gramEnd"/>
            <w:r w:rsidRPr="00BE1806">
              <w:rPr>
                <w:rFonts w:ascii="Times New Roman" w:hAnsi="Times New Roman"/>
                <w:sz w:val="28"/>
                <w:szCs w:val="28"/>
              </w:rPr>
              <w:t>±m</w:t>
            </w:r>
            <w:r w:rsidRPr="00BE1806">
              <w:rPr>
                <w:rFonts w:ascii="Times New Roman" w:hAnsi="Times New Roman"/>
                <w:sz w:val="28"/>
                <w:szCs w:val="28"/>
                <w:vertAlign w:val="subscript"/>
              </w:rPr>
              <w:t>р</w:t>
            </w:r>
          </w:p>
        </w:tc>
        <w:tc>
          <w:tcPr>
            <w:tcW w:w="709" w:type="dxa"/>
            <w:vAlign w:val="center"/>
          </w:tcPr>
          <w:p w:rsidR="00E44F6A" w:rsidRPr="00BE1806" w:rsidRDefault="00E44F6A" w:rsidP="006E6960">
            <w:pPr>
              <w:autoSpaceDE w:val="0"/>
              <w:autoSpaceDN w:val="0"/>
              <w:spacing w:line="288" w:lineRule="auto"/>
              <w:jc w:val="center"/>
              <w:rPr>
                <w:rFonts w:ascii="Times New Roman" w:hAnsi="Times New Roman"/>
                <w:sz w:val="28"/>
                <w:szCs w:val="28"/>
              </w:rPr>
            </w:pPr>
            <w:r w:rsidRPr="00BE1806">
              <w:rPr>
                <w:rFonts w:ascii="Times New Roman" w:hAnsi="Times New Roman"/>
                <w:sz w:val="28"/>
                <w:szCs w:val="28"/>
              </w:rPr>
              <w:t>n</w:t>
            </w:r>
          </w:p>
        </w:tc>
        <w:tc>
          <w:tcPr>
            <w:tcW w:w="1701" w:type="dxa"/>
            <w:vAlign w:val="center"/>
          </w:tcPr>
          <w:p w:rsidR="00E44F6A" w:rsidRPr="00BE1806" w:rsidRDefault="00E44F6A" w:rsidP="006E6960">
            <w:pPr>
              <w:autoSpaceDE w:val="0"/>
              <w:autoSpaceDN w:val="0"/>
              <w:spacing w:line="288" w:lineRule="auto"/>
              <w:jc w:val="center"/>
              <w:rPr>
                <w:rFonts w:ascii="Times New Roman" w:hAnsi="Times New Roman"/>
                <w:sz w:val="28"/>
                <w:szCs w:val="28"/>
              </w:rPr>
            </w:pPr>
            <w:proofErr w:type="gramStart"/>
            <w:r w:rsidRPr="00BE1806">
              <w:rPr>
                <w:rFonts w:ascii="Times New Roman" w:hAnsi="Times New Roman"/>
                <w:sz w:val="28"/>
                <w:szCs w:val="28"/>
              </w:rPr>
              <w:t>Р</w:t>
            </w:r>
            <w:proofErr w:type="gramEnd"/>
            <w:r w:rsidRPr="00BE1806">
              <w:rPr>
                <w:rFonts w:ascii="Times New Roman" w:hAnsi="Times New Roman"/>
                <w:sz w:val="28"/>
                <w:szCs w:val="28"/>
              </w:rPr>
              <w:t>±m</w:t>
            </w:r>
            <w:r w:rsidRPr="00BE1806">
              <w:rPr>
                <w:rFonts w:ascii="Times New Roman" w:hAnsi="Times New Roman"/>
                <w:sz w:val="28"/>
                <w:szCs w:val="28"/>
                <w:vertAlign w:val="subscript"/>
              </w:rPr>
              <w:t>р</w:t>
            </w:r>
          </w:p>
        </w:tc>
        <w:tc>
          <w:tcPr>
            <w:tcW w:w="1276" w:type="dxa"/>
            <w:vMerge/>
            <w:vAlign w:val="center"/>
          </w:tcPr>
          <w:p w:rsidR="00E44F6A" w:rsidRPr="00BE1806" w:rsidRDefault="00E44F6A" w:rsidP="006E6960">
            <w:pPr>
              <w:spacing w:line="288" w:lineRule="auto"/>
              <w:jc w:val="center"/>
              <w:rPr>
                <w:rFonts w:ascii="Times New Roman" w:eastAsia="Times New Roman" w:hAnsi="Times New Roman" w:cs="Times New Roman"/>
                <w:sz w:val="28"/>
                <w:szCs w:val="28"/>
              </w:rPr>
            </w:pPr>
          </w:p>
        </w:tc>
      </w:tr>
      <w:tr w:rsidR="00BE1806" w:rsidRPr="00BE1806" w:rsidTr="001E39CB">
        <w:trPr>
          <w:trHeight w:val="335"/>
        </w:trPr>
        <w:tc>
          <w:tcPr>
            <w:tcW w:w="3119" w:type="dxa"/>
            <w:tcBorders>
              <w:top w:val="single" w:sz="4" w:space="0" w:color="auto"/>
              <w:bottom w:val="single" w:sz="4" w:space="0" w:color="auto"/>
            </w:tcBorders>
            <w:vAlign w:val="center"/>
          </w:tcPr>
          <w:p w:rsidR="006E6960" w:rsidRPr="00BE1806" w:rsidRDefault="006E6960" w:rsidP="006E6960">
            <w:pPr>
              <w:spacing w:line="288"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Рвота беременных</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17</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19,8±</w:t>
            </w:r>
            <w:r w:rsidRPr="00BE1806">
              <w:rPr>
                <w:rFonts w:ascii="Times New Roman" w:eastAsia="Times New Roman" w:hAnsi="Times New Roman" w:cs="Times New Roman"/>
                <w:sz w:val="28"/>
                <w:szCs w:val="28"/>
              </w:rPr>
              <w:t>4,29</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4</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13,3±6,21</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0,396</w:t>
            </w:r>
          </w:p>
        </w:tc>
      </w:tr>
      <w:tr w:rsidR="00BE1806" w:rsidRPr="00BE1806" w:rsidTr="001E39CB">
        <w:trPr>
          <w:trHeight w:val="411"/>
        </w:trPr>
        <w:tc>
          <w:tcPr>
            <w:tcW w:w="3119" w:type="dxa"/>
            <w:tcBorders>
              <w:top w:val="single" w:sz="4" w:space="0" w:color="auto"/>
              <w:bottom w:val="single" w:sz="4" w:space="0" w:color="auto"/>
            </w:tcBorders>
            <w:vAlign w:val="center"/>
          </w:tcPr>
          <w:p w:rsidR="006E6960" w:rsidRPr="00BE1806" w:rsidRDefault="006E6960" w:rsidP="006E6960">
            <w:pPr>
              <w:spacing w:line="288"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Угрожающий аборт</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26</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30,2±4,95</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9</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30,0±8,37</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0,981</w:t>
            </w:r>
          </w:p>
        </w:tc>
      </w:tr>
      <w:tr w:rsidR="00BE1806" w:rsidRPr="00BE1806" w:rsidTr="001E39CB">
        <w:trPr>
          <w:trHeight w:val="558"/>
        </w:trPr>
        <w:tc>
          <w:tcPr>
            <w:tcW w:w="3119" w:type="dxa"/>
            <w:tcBorders>
              <w:top w:val="single" w:sz="4" w:space="0" w:color="auto"/>
            </w:tcBorders>
            <w:vAlign w:val="center"/>
          </w:tcPr>
          <w:p w:rsidR="006E6960" w:rsidRPr="00BE1806" w:rsidRDefault="006E6960" w:rsidP="00D0677E">
            <w:pPr>
              <w:spacing w:line="276" w:lineRule="auto"/>
              <w:rPr>
                <w:rFonts w:ascii="Times New Roman" w:eastAsia="Times New Roman" w:hAnsi="Times New Roman" w:cs="Times New Roman"/>
                <w:sz w:val="28"/>
                <w:szCs w:val="28"/>
              </w:rPr>
            </w:pPr>
            <w:proofErr w:type="gramStart"/>
            <w:r w:rsidRPr="00BE1806">
              <w:rPr>
                <w:rFonts w:ascii="Times New Roman" w:eastAsia="Times New Roman" w:hAnsi="Times New Roman" w:cs="Times New Roman"/>
                <w:sz w:val="28"/>
                <w:szCs w:val="28"/>
              </w:rPr>
              <w:t>Бактериальный</w:t>
            </w:r>
            <w:proofErr w:type="gramEnd"/>
            <w:r w:rsidRPr="00BE1806">
              <w:rPr>
                <w:rFonts w:ascii="Times New Roman" w:eastAsia="Times New Roman" w:hAnsi="Times New Roman" w:cs="Times New Roman"/>
                <w:sz w:val="28"/>
                <w:szCs w:val="28"/>
              </w:rPr>
              <w:t xml:space="preserve"> дисбиоз с повторяющимися обострениями</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24</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27,9±4,84</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12</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40,0±8,94</w:t>
            </w:r>
          </w:p>
        </w:tc>
        <w:tc>
          <w:tcPr>
            <w:tcW w:w="1276" w:type="dxa"/>
            <w:tcBorders>
              <w:top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0,237</w:t>
            </w:r>
          </w:p>
        </w:tc>
      </w:tr>
      <w:tr w:rsidR="00BE1806" w:rsidRPr="00BE1806" w:rsidTr="001E39CB">
        <w:trPr>
          <w:trHeight w:val="601"/>
        </w:trPr>
        <w:tc>
          <w:tcPr>
            <w:tcW w:w="3119" w:type="dxa"/>
            <w:tcBorders>
              <w:top w:val="single" w:sz="4" w:space="0" w:color="auto"/>
              <w:bottom w:val="single" w:sz="4" w:space="0" w:color="auto"/>
            </w:tcBorders>
            <w:vAlign w:val="center"/>
          </w:tcPr>
          <w:p w:rsidR="006E6960" w:rsidRPr="00BE1806" w:rsidRDefault="006E6960" w:rsidP="00D0677E">
            <w:pPr>
              <w:spacing w:line="276"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Гестационная анемия легкой степени</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32</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37,2±5,21</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13</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43,3±9,05</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0,559</w:t>
            </w:r>
          </w:p>
        </w:tc>
      </w:tr>
      <w:tr w:rsidR="00BE1806" w:rsidRPr="00BE1806" w:rsidTr="001E39CB">
        <w:trPr>
          <w:trHeight w:val="355"/>
        </w:trPr>
        <w:tc>
          <w:tcPr>
            <w:tcW w:w="3119" w:type="dxa"/>
            <w:tcBorders>
              <w:top w:val="single" w:sz="4" w:space="0" w:color="auto"/>
              <w:bottom w:val="single" w:sz="4" w:space="0" w:color="auto"/>
            </w:tcBorders>
            <w:vAlign w:val="center"/>
          </w:tcPr>
          <w:p w:rsidR="006E6960" w:rsidRPr="00BE1806" w:rsidRDefault="006E6960" w:rsidP="006E6960">
            <w:pPr>
              <w:spacing w:line="288"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ОРВИ</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21</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24,4±4,63</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5</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16,7±6,80</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0,348</w:t>
            </w:r>
          </w:p>
        </w:tc>
      </w:tr>
      <w:tr w:rsidR="00BE1806" w:rsidRPr="00BE1806" w:rsidTr="001E39CB">
        <w:trPr>
          <w:trHeight w:val="703"/>
        </w:trPr>
        <w:tc>
          <w:tcPr>
            <w:tcW w:w="3119" w:type="dxa"/>
            <w:tcBorders>
              <w:top w:val="single" w:sz="4" w:space="0" w:color="auto"/>
              <w:bottom w:val="single" w:sz="4" w:space="0" w:color="auto"/>
            </w:tcBorders>
            <w:vAlign w:val="center"/>
          </w:tcPr>
          <w:p w:rsidR="006E6960" w:rsidRPr="00BE1806" w:rsidRDefault="006E6960" w:rsidP="00D0677E">
            <w:pPr>
              <w:spacing w:line="276"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Гестационная гипертензия</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3</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3,5±1,98</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1</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3,3±3,28</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0,968</w:t>
            </w:r>
          </w:p>
        </w:tc>
      </w:tr>
      <w:tr w:rsidR="00BE1806" w:rsidRPr="00BE1806" w:rsidTr="001E39CB">
        <w:trPr>
          <w:trHeight w:val="703"/>
        </w:trPr>
        <w:tc>
          <w:tcPr>
            <w:tcW w:w="3119" w:type="dxa"/>
            <w:tcBorders>
              <w:top w:val="single" w:sz="4" w:space="0" w:color="auto"/>
              <w:bottom w:val="single" w:sz="4" w:space="0" w:color="auto"/>
            </w:tcBorders>
            <w:vAlign w:val="center"/>
          </w:tcPr>
          <w:p w:rsidR="006E6960" w:rsidRPr="00BE1806" w:rsidRDefault="006E6960" w:rsidP="00D0677E">
            <w:pPr>
              <w:spacing w:line="276"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Гестационные отеки без протеинурии</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9</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10,5±3,30</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3</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10,0±5,48</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0,942</w:t>
            </w:r>
          </w:p>
        </w:tc>
      </w:tr>
      <w:tr w:rsidR="00BE1806" w:rsidRPr="00BE1806" w:rsidTr="001E39CB">
        <w:trPr>
          <w:trHeight w:val="703"/>
        </w:trPr>
        <w:tc>
          <w:tcPr>
            <w:tcW w:w="3119" w:type="dxa"/>
            <w:tcBorders>
              <w:top w:val="single" w:sz="4" w:space="0" w:color="auto"/>
              <w:bottom w:val="single" w:sz="4" w:space="0" w:color="auto"/>
            </w:tcBorders>
            <w:vAlign w:val="center"/>
          </w:tcPr>
          <w:p w:rsidR="006E6960" w:rsidRPr="00BE1806" w:rsidRDefault="006E6960" w:rsidP="00D0677E">
            <w:pPr>
              <w:spacing w:line="276"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ВСД по гипотоническому типу</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2</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2,3±1,63</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1</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3,3±3,28</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0,783</w:t>
            </w:r>
          </w:p>
        </w:tc>
      </w:tr>
      <w:tr w:rsidR="00BE1806" w:rsidRPr="00BE1806" w:rsidTr="001E39CB">
        <w:trPr>
          <w:trHeight w:val="391"/>
        </w:trPr>
        <w:tc>
          <w:tcPr>
            <w:tcW w:w="3119" w:type="dxa"/>
            <w:tcBorders>
              <w:top w:val="single" w:sz="4" w:space="0" w:color="auto"/>
              <w:bottom w:val="single" w:sz="4" w:space="0" w:color="auto"/>
            </w:tcBorders>
            <w:vAlign w:val="center"/>
          </w:tcPr>
          <w:p w:rsidR="006E6960" w:rsidRPr="00BE1806" w:rsidRDefault="006E6960" w:rsidP="006E6960">
            <w:pPr>
              <w:spacing w:line="288"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Многоводие</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4</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4,7±2,27</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3</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10,0±5,48</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0,369</w:t>
            </w:r>
          </w:p>
        </w:tc>
      </w:tr>
      <w:tr w:rsidR="00BE1806" w:rsidRPr="00BE1806" w:rsidTr="001E39CB">
        <w:trPr>
          <w:trHeight w:val="270"/>
        </w:trPr>
        <w:tc>
          <w:tcPr>
            <w:tcW w:w="3119" w:type="dxa"/>
            <w:tcBorders>
              <w:top w:val="single" w:sz="4" w:space="0" w:color="auto"/>
              <w:bottom w:val="single" w:sz="4" w:space="0" w:color="auto"/>
            </w:tcBorders>
            <w:vAlign w:val="center"/>
          </w:tcPr>
          <w:p w:rsidR="006E6960" w:rsidRPr="00BE1806" w:rsidRDefault="006E6960" w:rsidP="006E6960">
            <w:pPr>
              <w:spacing w:line="288" w:lineRule="auto"/>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Другие</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32</w:t>
            </w:r>
          </w:p>
        </w:tc>
        <w:tc>
          <w:tcPr>
            <w:tcW w:w="1842"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37,2±5,21</w:t>
            </w:r>
          </w:p>
        </w:tc>
        <w:tc>
          <w:tcPr>
            <w:tcW w:w="709" w:type="dxa"/>
            <w:vAlign w:val="center"/>
          </w:tcPr>
          <w:p w:rsidR="006E6960" w:rsidRPr="00BE1806" w:rsidRDefault="006E6960" w:rsidP="006E6960">
            <w:pPr>
              <w:spacing w:line="288" w:lineRule="auto"/>
              <w:jc w:val="center"/>
              <w:rPr>
                <w:rFonts w:ascii="Times New Roman" w:eastAsia="Times New Roman" w:hAnsi="Times New Roman" w:cs="Times New Roman"/>
                <w:sz w:val="28"/>
                <w:szCs w:val="28"/>
              </w:rPr>
            </w:pPr>
            <w:r w:rsidRPr="00BE1806">
              <w:rPr>
                <w:rFonts w:ascii="Times New Roman" w:eastAsia="Times New Roman" w:hAnsi="Times New Roman" w:cs="Times New Roman"/>
                <w:sz w:val="28"/>
                <w:szCs w:val="28"/>
              </w:rPr>
              <w:t>2</w:t>
            </w:r>
          </w:p>
        </w:tc>
        <w:tc>
          <w:tcPr>
            <w:tcW w:w="1701" w:type="dxa"/>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6,7±4,55</w:t>
            </w:r>
          </w:p>
        </w:tc>
        <w:tc>
          <w:tcPr>
            <w:tcW w:w="1276" w:type="dxa"/>
            <w:tcBorders>
              <w:top w:val="single" w:sz="4" w:space="0" w:color="auto"/>
              <w:bottom w:val="single" w:sz="4" w:space="0" w:color="auto"/>
            </w:tcBorders>
            <w:vAlign w:val="center"/>
          </w:tcPr>
          <w:p w:rsidR="006E6960" w:rsidRPr="00BE1806" w:rsidRDefault="006E6960" w:rsidP="006E6960">
            <w:pPr>
              <w:spacing w:line="288" w:lineRule="auto"/>
              <w:jc w:val="center"/>
              <w:rPr>
                <w:rFonts w:ascii="Times New Roman" w:hAnsi="Times New Roman" w:cs="Times New Roman"/>
                <w:sz w:val="28"/>
                <w:szCs w:val="28"/>
              </w:rPr>
            </w:pPr>
            <w:r w:rsidRPr="00BE1806">
              <w:rPr>
                <w:rFonts w:ascii="Times New Roman" w:hAnsi="Times New Roman" w:cs="Times New Roman"/>
                <w:sz w:val="28"/>
                <w:szCs w:val="28"/>
              </w:rPr>
              <w:t>&lt;0,001</w:t>
            </w:r>
          </w:p>
        </w:tc>
      </w:tr>
    </w:tbl>
    <w:p w:rsidR="002D3CC9" w:rsidRDefault="002D3CC9" w:rsidP="00A74DEE">
      <w:pPr>
        <w:spacing w:after="0" w:line="360" w:lineRule="auto"/>
        <w:ind w:firstLine="709"/>
        <w:jc w:val="both"/>
        <w:rPr>
          <w:rFonts w:asciiTheme="majorBidi" w:hAnsiTheme="majorBidi" w:cstheme="majorBidi"/>
          <w:sz w:val="28"/>
          <w:szCs w:val="28"/>
          <w:lang w:bidi="ar-SY"/>
        </w:rPr>
      </w:pPr>
    </w:p>
    <w:p w:rsidR="00F35A34" w:rsidRDefault="00A70CE5" w:rsidP="0033140C">
      <w:pPr>
        <w:spacing w:after="0" w:line="360" w:lineRule="auto"/>
        <w:ind w:firstLine="709"/>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 послеродовом периоде патологическое течение пуэрперия установлено у 1 родильницы исследуемой группы. На 3 - 4 день у этой родильницы отмечалось: повышение температуры до 38,0 </w:t>
      </w:r>
      <w:r w:rsidRPr="0094416A">
        <w:rPr>
          <w:rFonts w:asciiTheme="majorBidi" w:hAnsiTheme="majorBidi" w:cstheme="majorBidi"/>
          <w:sz w:val="28"/>
          <w:szCs w:val="28"/>
          <w:vertAlign w:val="superscript"/>
          <w:lang w:bidi="ar-SY"/>
        </w:rPr>
        <w:t>0</w:t>
      </w:r>
      <w:r w:rsidRPr="0094416A">
        <w:rPr>
          <w:rFonts w:asciiTheme="majorBidi" w:hAnsiTheme="majorBidi" w:cstheme="majorBidi"/>
          <w:sz w:val="28"/>
          <w:szCs w:val="28"/>
          <w:lang w:bidi="ar-SY"/>
        </w:rPr>
        <w:t xml:space="preserve">С, беспричинная общая слабость, замедленная инволюция матки, болезненность матки при пальпации, повышенное количество </w:t>
      </w:r>
      <w:proofErr w:type="gramStart"/>
      <w:r w:rsidRPr="0094416A">
        <w:rPr>
          <w:rFonts w:asciiTheme="majorBidi" w:hAnsiTheme="majorBidi" w:cstheme="majorBidi"/>
          <w:sz w:val="28"/>
          <w:szCs w:val="28"/>
          <w:lang w:bidi="ar-SY"/>
        </w:rPr>
        <w:t>отделяемого</w:t>
      </w:r>
      <w:proofErr w:type="gramEnd"/>
      <w:r w:rsidRPr="0094416A">
        <w:rPr>
          <w:rFonts w:asciiTheme="majorBidi" w:hAnsiTheme="majorBidi" w:cstheme="majorBidi"/>
          <w:sz w:val="28"/>
          <w:szCs w:val="28"/>
          <w:lang w:bidi="ar-SY"/>
        </w:rPr>
        <w:t>, что позволило отнести это к послеродовому эндометриту.</w:t>
      </w:r>
      <w:r w:rsidR="0033140C">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Что касается родильниц контрольной группы, то патологическое течение пуэрперия установлено у 3 родильниц. На 3 – 4 день у этих родильниц отмечалось те же признаки, что и у родильниц исследуемой группы, которые и позволили отнести это к послеродовому эндометриту.</w:t>
      </w:r>
    </w:p>
    <w:p w:rsidR="00F35A34" w:rsidRDefault="00F35A34" w:rsidP="00F35A34">
      <w:pPr>
        <w:spacing w:after="0" w:line="360" w:lineRule="auto"/>
        <w:ind w:firstLine="709"/>
        <w:jc w:val="both"/>
        <w:rPr>
          <w:rFonts w:asciiTheme="majorBidi" w:hAnsiTheme="majorBidi" w:cstheme="majorBidi"/>
          <w:sz w:val="28"/>
          <w:szCs w:val="28"/>
          <w:lang w:bidi="ar-SY"/>
        </w:rPr>
      </w:pPr>
    </w:p>
    <w:p w:rsidR="00721A3A" w:rsidRDefault="00721A3A" w:rsidP="00D0677E">
      <w:pPr>
        <w:spacing w:after="0" w:line="360" w:lineRule="auto"/>
        <w:ind w:firstLine="709"/>
        <w:jc w:val="both"/>
        <w:rPr>
          <w:rFonts w:asciiTheme="majorBidi" w:hAnsiTheme="majorBidi" w:cstheme="majorBidi"/>
          <w:sz w:val="28"/>
          <w:szCs w:val="28"/>
          <w:lang w:bidi="ar-SY"/>
        </w:rPr>
      </w:pPr>
      <w:r w:rsidRPr="00721A3A">
        <w:rPr>
          <w:rFonts w:asciiTheme="majorBidi" w:hAnsiTheme="majorBidi" w:cstheme="majorBidi"/>
          <w:sz w:val="28"/>
          <w:szCs w:val="28"/>
          <w:lang w:bidi="ar-SY"/>
        </w:rPr>
        <w:lastRenderedPageBreak/>
        <w:t>2.2. Методы исследований</w:t>
      </w:r>
    </w:p>
    <w:p w:rsidR="00D0677E" w:rsidRDefault="00D0677E" w:rsidP="00D0677E">
      <w:pPr>
        <w:spacing w:after="0" w:line="360" w:lineRule="auto"/>
        <w:ind w:firstLine="709"/>
        <w:jc w:val="both"/>
        <w:rPr>
          <w:rFonts w:asciiTheme="majorBidi" w:hAnsiTheme="majorBidi" w:cstheme="majorBidi"/>
          <w:sz w:val="28"/>
          <w:szCs w:val="28"/>
          <w:lang w:bidi="ar-SY"/>
        </w:rPr>
      </w:pPr>
    </w:p>
    <w:p w:rsidR="00D0677E" w:rsidRDefault="00D0677E" w:rsidP="00D0677E">
      <w:pPr>
        <w:spacing w:after="0" w:line="360" w:lineRule="auto"/>
        <w:ind w:firstLine="709"/>
        <w:jc w:val="both"/>
        <w:rPr>
          <w:rFonts w:asciiTheme="majorBidi" w:hAnsiTheme="majorBidi" w:cstheme="majorBidi"/>
          <w:sz w:val="28"/>
          <w:szCs w:val="28"/>
          <w:lang w:bidi="ar-SY"/>
        </w:rPr>
      </w:pPr>
    </w:p>
    <w:p w:rsidR="00CB2FB5" w:rsidRPr="00A74DEE" w:rsidRDefault="00721A3A" w:rsidP="00721A3A">
      <w:pPr>
        <w:spacing w:after="0" w:line="360" w:lineRule="auto"/>
        <w:ind w:firstLine="709"/>
        <w:jc w:val="both"/>
        <w:rPr>
          <w:rFonts w:asciiTheme="majorBidi" w:hAnsiTheme="majorBidi" w:cstheme="majorBidi"/>
          <w:sz w:val="28"/>
          <w:szCs w:val="28"/>
        </w:rPr>
      </w:pPr>
      <w:r w:rsidRPr="00721A3A">
        <w:rPr>
          <w:rFonts w:ascii="Times New Roman" w:hAnsi="Times New Roman" w:cs="Times New Roman"/>
          <w:spacing w:val="40"/>
          <w:sz w:val="28"/>
          <w:szCs w:val="28"/>
          <w:lang w:bidi="ar-SY"/>
        </w:rPr>
        <w:t xml:space="preserve">2.2.1 Микроскопическое исследование влагалищного мазка. </w:t>
      </w:r>
      <w:r w:rsidR="00CB2FB5" w:rsidRPr="00A74DEE">
        <w:rPr>
          <w:rFonts w:asciiTheme="majorBidi" w:hAnsiTheme="majorBidi" w:cstheme="majorBidi"/>
          <w:sz w:val="28"/>
          <w:szCs w:val="28"/>
        </w:rPr>
        <w:t>С учетом договоренности с врачами женских консультаций г. Днепропетровска («Днепропетровская городская клиническая больница № 9» Днепропетровского Областного совета, «Днепропетровский родильный дом № 1») обнаружение, в сроке 36 недель беременности и более, у беременных признаков «Золотого диагностического стандарта» Amsel R., Totten P.A. (Am.j.Med., 1983, V-74, №1, p.14-22) служило основанием для исследования его микробного спектра тест-системой «ДНК–ПЦР» «Фемофлор – 16».</w:t>
      </w:r>
    </w:p>
    <w:p w:rsidR="00CB2FB5" w:rsidRPr="00A74DEE"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В таблице </w:t>
      </w:r>
      <w:r w:rsidR="00721A3A">
        <w:rPr>
          <w:rFonts w:asciiTheme="majorBidi" w:hAnsiTheme="majorBidi" w:cstheme="majorBidi"/>
          <w:sz w:val="28"/>
          <w:szCs w:val="28"/>
        </w:rPr>
        <w:t>2.3</w:t>
      </w:r>
      <w:r w:rsidRPr="00A74DEE">
        <w:rPr>
          <w:rFonts w:asciiTheme="majorBidi" w:hAnsiTheme="majorBidi" w:cstheme="majorBidi"/>
          <w:sz w:val="28"/>
          <w:szCs w:val="28"/>
        </w:rPr>
        <w:t xml:space="preserve"> отражены критерии «Золотого диагностического стандарта» при нормоценозе и дисбиозе влагалищного содержимого.</w:t>
      </w:r>
    </w:p>
    <w:p w:rsidR="00721A3A" w:rsidRPr="00721A3A" w:rsidRDefault="00721A3A" w:rsidP="00721A3A">
      <w:pPr>
        <w:autoSpaceDE w:val="0"/>
        <w:autoSpaceDN w:val="0"/>
        <w:spacing w:after="0" w:line="360" w:lineRule="auto"/>
        <w:ind w:firstLine="570"/>
        <w:jc w:val="right"/>
        <w:rPr>
          <w:rFonts w:ascii="Times New Roman" w:hAnsi="Times New Roman"/>
          <w:i/>
          <w:sz w:val="28"/>
          <w:szCs w:val="28"/>
        </w:rPr>
      </w:pPr>
      <w:r w:rsidRPr="00721A3A">
        <w:rPr>
          <w:rFonts w:ascii="Times New Roman" w:hAnsi="Times New Roman"/>
          <w:i/>
          <w:sz w:val="28"/>
          <w:szCs w:val="28"/>
        </w:rPr>
        <w:t>Таблица 2.3</w:t>
      </w:r>
    </w:p>
    <w:p w:rsidR="00721A3A" w:rsidRPr="00721A3A" w:rsidRDefault="00721A3A" w:rsidP="00721A3A">
      <w:pPr>
        <w:autoSpaceDE w:val="0"/>
        <w:autoSpaceDN w:val="0"/>
        <w:spacing w:after="0" w:line="360" w:lineRule="auto"/>
        <w:jc w:val="center"/>
        <w:rPr>
          <w:rFonts w:ascii="Times New Roman" w:hAnsi="Times New Roman"/>
          <w:b/>
          <w:sz w:val="28"/>
          <w:szCs w:val="28"/>
        </w:rPr>
      </w:pPr>
      <w:r w:rsidRPr="00721A3A">
        <w:rPr>
          <w:rFonts w:ascii="Times New Roman" w:hAnsi="Times New Roman"/>
          <w:b/>
          <w:sz w:val="28"/>
          <w:szCs w:val="28"/>
        </w:rPr>
        <w:t>Микроскопическое исследование влагалищного мазка</w:t>
      </w:r>
    </w:p>
    <w:p w:rsidR="00721A3A" w:rsidRPr="00721A3A" w:rsidRDefault="00721A3A" w:rsidP="00721A3A">
      <w:pPr>
        <w:autoSpaceDE w:val="0"/>
        <w:autoSpaceDN w:val="0"/>
        <w:spacing w:after="0" w:line="360" w:lineRule="auto"/>
        <w:jc w:val="center"/>
        <w:rPr>
          <w:rFonts w:ascii="Times New Roman" w:hAnsi="Times New Roman"/>
          <w:b/>
          <w:sz w:val="28"/>
          <w:szCs w:val="28"/>
        </w:rPr>
      </w:pPr>
      <w:r w:rsidRPr="00721A3A">
        <w:rPr>
          <w:rFonts w:ascii="Times New Roman" w:hAnsi="Times New Roman"/>
          <w:b/>
          <w:sz w:val="28"/>
          <w:szCs w:val="28"/>
        </w:rPr>
        <w:t>(Классификация по Кире Е.Ф.)</w:t>
      </w:r>
    </w:p>
    <w:tbl>
      <w:tblPr>
        <w:tblStyle w:val="a8"/>
        <w:tblW w:w="0" w:type="auto"/>
        <w:tblInd w:w="108" w:type="dxa"/>
        <w:tblLook w:val="04A0" w:firstRow="1" w:lastRow="0" w:firstColumn="1" w:lastColumn="0" w:noHBand="0" w:noVBand="1"/>
      </w:tblPr>
      <w:tblGrid>
        <w:gridCol w:w="3632"/>
        <w:gridCol w:w="2920"/>
        <w:gridCol w:w="2804"/>
      </w:tblGrid>
      <w:tr w:rsidR="00CB2FB5" w:rsidRPr="00A74DEE" w:rsidTr="001E39CB">
        <w:tc>
          <w:tcPr>
            <w:tcW w:w="3632" w:type="dxa"/>
            <w:vMerge w:val="restart"/>
            <w:tcBorders>
              <w:top w:val="single" w:sz="4" w:space="0" w:color="auto"/>
              <w:left w:val="single" w:sz="4" w:space="0" w:color="auto"/>
              <w:bottom w:val="single" w:sz="4" w:space="0" w:color="auto"/>
              <w:right w:val="single" w:sz="4" w:space="0" w:color="auto"/>
            </w:tcBorders>
            <w:vAlign w:val="center"/>
          </w:tcPr>
          <w:p w:rsidR="00CB2FB5" w:rsidRPr="00721A3A" w:rsidRDefault="00CB2FB5" w:rsidP="00721A3A">
            <w:pPr>
              <w:spacing w:line="360" w:lineRule="auto"/>
              <w:jc w:val="center"/>
              <w:rPr>
                <w:rFonts w:asciiTheme="majorBidi" w:hAnsiTheme="majorBidi" w:cstheme="majorBidi"/>
                <w:bCs/>
                <w:sz w:val="28"/>
                <w:szCs w:val="28"/>
                <w:lang w:bidi="ar-SY"/>
              </w:rPr>
            </w:pPr>
            <w:r w:rsidRPr="00721A3A">
              <w:rPr>
                <w:rFonts w:asciiTheme="majorBidi" w:hAnsiTheme="majorBidi" w:cstheme="majorBidi"/>
                <w:bCs/>
                <w:sz w:val="28"/>
                <w:szCs w:val="28"/>
                <w:lang w:bidi="ar-SY"/>
              </w:rPr>
              <w:t>Показатели</w:t>
            </w:r>
          </w:p>
        </w:tc>
        <w:tc>
          <w:tcPr>
            <w:tcW w:w="5724" w:type="dxa"/>
            <w:gridSpan w:val="2"/>
            <w:tcBorders>
              <w:top w:val="single" w:sz="4" w:space="0" w:color="auto"/>
              <w:left w:val="single" w:sz="4" w:space="0" w:color="auto"/>
              <w:bottom w:val="single" w:sz="4" w:space="0" w:color="auto"/>
              <w:right w:val="single" w:sz="4" w:space="0" w:color="auto"/>
            </w:tcBorders>
            <w:vAlign w:val="center"/>
            <w:hideMark/>
          </w:tcPr>
          <w:p w:rsidR="00CB2FB5" w:rsidRPr="00721A3A" w:rsidRDefault="00CB2FB5" w:rsidP="00721A3A">
            <w:pPr>
              <w:spacing w:line="360" w:lineRule="auto"/>
              <w:jc w:val="center"/>
              <w:rPr>
                <w:rFonts w:asciiTheme="majorBidi" w:hAnsiTheme="majorBidi" w:cstheme="majorBidi"/>
                <w:bCs/>
                <w:sz w:val="28"/>
                <w:szCs w:val="28"/>
                <w:lang w:bidi="ar-SY"/>
              </w:rPr>
            </w:pPr>
            <w:r w:rsidRPr="00721A3A">
              <w:rPr>
                <w:rFonts w:asciiTheme="majorBidi" w:hAnsiTheme="majorBidi" w:cstheme="majorBidi"/>
                <w:bCs/>
                <w:sz w:val="28"/>
                <w:szCs w:val="28"/>
                <w:lang w:bidi="ar-SY"/>
              </w:rPr>
              <w:t>Выделения из влагалища</w:t>
            </w:r>
          </w:p>
        </w:tc>
      </w:tr>
      <w:tr w:rsidR="00CB2FB5" w:rsidRPr="00A74DEE" w:rsidTr="001E39CB">
        <w:tc>
          <w:tcPr>
            <w:tcW w:w="3632" w:type="dxa"/>
            <w:vMerge/>
            <w:tcBorders>
              <w:top w:val="single" w:sz="4" w:space="0" w:color="auto"/>
              <w:left w:val="single" w:sz="4" w:space="0" w:color="auto"/>
              <w:bottom w:val="single" w:sz="4" w:space="0" w:color="auto"/>
              <w:right w:val="single" w:sz="4" w:space="0" w:color="auto"/>
            </w:tcBorders>
            <w:vAlign w:val="center"/>
            <w:hideMark/>
          </w:tcPr>
          <w:p w:rsidR="00CB2FB5" w:rsidRPr="00721A3A" w:rsidRDefault="00CB2FB5" w:rsidP="00721A3A">
            <w:pPr>
              <w:spacing w:line="360" w:lineRule="auto"/>
              <w:jc w:val="center"/>
              <w:rPr>
                <w:rFonts w:asciiTheme="majorBidi" w:hAnsiTheme="majorBidi" w:cstheme="majorBidi"/>
                <w:bCs/>
                <w:sz w:val="28"/>
                <w:szCs w:val="28"/>
                <w:lang w:bidi="ar-SY"/>
              </w:rPr>
            </w:pPr>
          </w:p>
        </w:tc>
        <w:tc>
          <w:tcPr>
            <w:tcW w:w="2920" w:type="dxa"/>
            <w:tcBorders>
              <w:top w:val="single" w:sz="4" w:space="0" w:color="auto"/>
              <w:left w:val="single" w:sz="4" w:space="0" w:color="auto"/>
              <w:bottom w:val="single" w:sz="4" w:space="0" w:color="auto"/>
              <w:right w:val="single" w:sz="4" w:space="0" w:color="auto"/>
            </w:tcBorders>
            <w:vAlign w:val="center"/>
            <w:hideMark/>
          </w:tcPr>
          <w:p w:rsidR="00CB2FB5" w:rsidRPr="00721A3A" w:rsidRDefault="00CB2FB5" w:rsidP="00721A3A">
            <w:pPr>
              <w:spacing w:line="360" w:lineRule="auto"/>
              <w:jc w:val="center"/>
              <w:rPr>
                <w:rFonts w:asciiTheme="majorBidi" w:hAnsiTheme="majorBidi" w:cstheme="majorBidi"/>
                <w:bCs/>
                <w:sz w:val="28"/>
                <w:szCs w:val="28"/>
                <w:lang w:bidi="ar-SY"/>
              </w:rPr>
            </w:pPr>
            <w:r w:rsidRPr="00721A3A">
              <w:rPr>
                <w:rFonts w:asciiTheme="majorBidi" w:hAnsiTheme="majorBidi" w:cstheme="majorBidi"/>
                <w:bCs/>
                <w:sz w:val="28"/>
                <w:szCs w:val="28"/>
                <w:lang w:bidi="ar-SY"/>
              </w:rPr>
              <w:t>нормоценоз</w:t>
            </w:r>
          </w:p>
        </w:tc>
        <w:tc>
          <w:tcPr>
            <w:tcW w:w="2804" w:type="dxa"/>
            <w:tcBorders>
              <w:top w:val="single" w:sz="4" w:space="0" w:color="auto"/>
              <w:left w:val="single" w:sz="4" w:space="0" w:color="auto"/>
              <w:bottom w:val="single" w:sz="4" w:space="0" w:color="auto"/>
              <w:right w:val="single" w:sz="4" w:space="0" w:color="auto"/>
            </w:tcBorders>
            <w:vAlign w:val="center"/>
            <w:hideMark/>
          </w:tcPr>
          <w:p w:rsidR="00CB2FB5" w:rsidRPr="00721A3A" w:rsidRDefault="00CB2FB5" w:rsidP="00721A3A">
            <w:pPr>
              <w:spacing w:line="360" w:lineRule="auto"/>
              <w:jc w:val="center"/>
              <w:rPr>
                <w:rFonts w:asciiTheme="majorBidi" w:hAnsiTheme="majorBidi" w:cstheme="majorBidi"/>
                <w:bCs/>
                <w:sz w:val="28"/>
                <w:szCs w:val="28"/>
                <w:lang w:bidi="ar-SY"/>
              </w:rPr>
            </w:pPr>
            <w:r w:rsidRPr="00721A3A">
              <w:rPr>
                <w:rFonts w:asciiTheme="majorBidi" w:hAnsiTheme="majorBidi" w:cstheme="majorBidi"/>
                <w:bCs/>
                <w:sz w:val="28"/>
                <w:szCs w:val="28"/>
                <w:lang w:bidi="ar-SY"/>
              </w:rPr>
              <w:t>дисбиоз</w:t>
            </w:r>
          </w:p>
        </w:tc>
      </w:tr>
      <w:tr w:rsidR="00CB2FB5" w:rsidRPr="00A74DEE" w:rsidTr="0033140C">
        <w:trPr>
          <w:trHeight w:val="454"/>
        </w:trPr>
        <w:tc>
          <w:tcPr>
            <w:tcW w:w="3632" w:type="dxa"/>
            <w:tcBorders>
              <w:top w:val="single" w:sz="4" w:space="0" w:color="auto"/>
              <w:left w:val="single" w:sz="4" w:space="0" w:color="auto"/>
              <w:bottom w:val="single" w:sz="4" w:space="0" w:color="auto"/>
              <w:right w:val="single" w:sz="4" w:space="0" w:color="auto"/>
            </w:tcBorders>
            <w:hideMark/>
          </w:tcPr>
          <w:p w:rsidR="00CB2FB5" w:rsidRPr="00721A3A" w:rsidRDefault="00CB2FB5" w:rsidP="0033140C">
            <w:pPr>
              <w:spacing w:line="276" w:lineRule="auto"/>
              <w:rPr>
                <w:rFonts w:asciiTheme="majorBidi" w:hAnsiTheme="majorBidi" w:cstheme="majorBidi"/>
                <w:sz w:val="28"/>
                <w:szCs w:val="28"/>
                <w:lang w:bidi="ar-SY"/>
              </w:rPr>
            </w:pPr>
            <w:r w:rsidRPr="00721A3A">
              <w:rPr>
                <w:rFonts w:asciiTheme="majorBidi" w:hAnsiTheme="majorBidi" w:cstheme="majorBidi"/>
                <w:sz w:val="28"/>
                <w:szCs w:val="28"/>
                <w:lang w:bidi="ar-SY"/>
              </w:rPr>
              <w:t>Лейкоциты</w:t>
            </w:r>
          </w:p>
        </w:tc>
        <w:tc>
          <w:tcPr>
            <w:tcW w:w="2920" w:type="dxa"/>
            <w:tcBorders>
              <w:top w:val="single" w:sz="4" w:space="0" w:color="auto"/>
              <w:left w:val="single" w:sz="4" w:space="0" w:color="auto"/>
              <w:bottom w:val="single" w:sz="4" w:space="0" w:color="auto"/>
              <w:right w:val="single" w:sz="4" w:space="0" w:color="auto"/>
            </w:tcBorders>
            <w:hideMark/>
          </w:tcPr>
          <w:p w:rsidR="00CB2FB5" w:rsidRPr="00721A3A" w:rsidRDefault="00CB2FB5" w:rsidP="0033140C">
            <w:pPr>
              <w:spacing w:line="276" w:lineRule="auto"/>
              <w:jc w:val="center"/>
              <w:rPr>
                <w:rFonts w:asciiTheme="majorBidi" w:hAnsiTheme="majorBidi" w:cstheme="majorBidi"/>
                <w:sz w:val="28"/>
                <w:szCs w:val="28"/>
                <w:lang w:bidi="ar-SY"/>
              </w:rPr>
            </w:pPr>
            <w:r w:rsidRPr="00721A3A">
              <w:rPr>
                <w:rFonts w:asciiTheme="majorBidi" w:hAnsiTheme="majorBidi" w:cstheme="majorBidi"/>
                <w:sz w:val="28"/>
                <w:szCs w:val="28"/>
                <w:lang w:bidi="ar-SY"/>
              </w:rPr>
              <w:t>8-10</w:t>
            </w:r>
          </w:p>
        </w:tc>
        <w:tc>
          <w:tcPr>
            <w:tcW w:w="2804" w:type="dxa"/>
            <w:tcBorders>
              <w:top w:val="single" w:sz="4" w:space="0" w:color="auto"/>
              <w:left w:val="single" w:sz="4" w:space="0" w:color="auto"/>
              <w:bottom w:val="single" w:sz="4" w:space="0" w:color="auto"/>
              <w:right w:val="single" w:sz="4" w:space="0" w:color="auto"/>
            </w:tcBorders>
            <w:hideMark/>
          </w:tcPr>
          <w:p w:rsidR="00CB2FB5" w:rsidRPr="00721A3A" w:rsidRDefault="00CB2FB5" w:rsidP="0033140C">
            <w:pPr>
              <w:spacing w:line="276" w:lineRule="auto"/>
              <w:jc w:val="center"/>
              <w:rPr>
                <w:rFonts w:asciiTheme="majorBidi" w:hAnsiTheme="majorBidi" w:cstheme="majorBidi"/>
                <w:sz w:val="28"/>
                <w:szCs w:val="28"/>
                <w:lang w:bidi="ar-SY"/>
              </w:rPr>
            </w:pPr>
            <w:r w:rsidRPr="00721A3A">
              <w:rPr>
                <w:rFonts w:asciiTheme="majorBidi" w:hAnsiTheme="majorBidi" w:cstheme="majorBidi"/>
                <w:sz w:val="28"/>
                <w:szCs w:val="28"/>
                <w:lang w:bidi="ar-SY"/>
              </w:rPr>
              <w:t>0-5</w:t>
            </w:r>
          </w:p>
        </w:tc>
      </w:tr>
      <w:tr w:rsidR="00CB2FB5" w:rsidRPr="00A74DEE" w:rsidTr="0033140C">
        <w:trPr>
          <w:trHeight w:val="454"/>
        </w:trPr>
        <w:tc>
          <w:tcPr>
            <w:tcW w:w="3632"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Эпителий</w:t>
            </w:r>
          </w:p>
        </w:tc>
        <w:tc>
          <w:tcPr>
            <w:tcW w:w="292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4-5</w:t>
            </w:r>
          </w:p>
        </w:tc>
        <w:tc>
          <w:tcPr>
            <w:tcW w:w="2804"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5-8</w:t>
            </w:r>
          </w:p>
        </w:tc>
      </w:tr>
      <w:tr w:rsidR="00CB2FB5" w:rsidRPr="00A74DEE" w:rsidTr="0033140C">
        <w:trPr>
          <w:trHeight w:val="454"/>
        </w:trPr>
        <w:tc>
          <w:tcPr>
            <w:tcW w:w="3632"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Слизь</w:t>
            </w:r>
          </w:p>
        </w:tc>
        <w:tc>
          <w:tcPr>
            <w:tcW w:w="292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Палочковая</w:t>
            </w:r>
            <w:r w:rsidR="00721A3A">
              <w:rPr>
                <w:rFonts w:asciiTheme="majorBidi" w:hAnsiTheme="majorBidi" w:cstheme="majorBidi"/>
                <w:sz w:val="28"/>
                <w:szCs w:val="28"/>
                <w:lang w:bidi="ar-SY"/>
              </w:rPr>
              <w:t xml:space="preserve"> </w:t>
            </w:r>
            <w:r w:rsidRPr="00A74DEE">
              <w:rPr>
                <w:rFonts w:asciiTheme="majorBidi" w:hAnsiTheme="majorBidi" w:cstheme="majorBidi"/>
                <w:sz w:val="28"/>
                <w:szCs w:val="28"/>
                <w:lang w:bidi="ar-SY"/>
              </w:rPr>
              <w:t>обильная</w:t>
            </w:r>
          </w:p>
        </w:tc>
        <w:tc>
          <w:tcPr>
            <w:tcW w:w="2804"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Обильная</w:t>
            </w:r>
          </w:p>
        </w:tc>
      </w:tr>
      <w:tr w:rsidR="00CB2FB5" w:rsidRPr="00A74DEE" w:rsidTr="0033140C">
        <w:trPr>
          <w:trHeight w:val="454"/>
        </w:trPr>
        <w:tc>
          <w:tcPr>
            <w:tcW w:w="3632"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Микрофлора</w:t>
            </w:r>
          </w:p>
        </w:tc>
        <w:tc>
          <w:tcPr>
            <w:tcW w:w="292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c>
          <w:tcPr>
            <w:tcW w:w="2804"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r>
      <w:tr w:rsidR="00CB2FB5" w:rsidRPr="00A74DEE" w:rsidTr="0033140C">
        <w:trPr>
          <w:trHeight w:val="454"/>
        </w:trPr>
        <w:tc>
          <w:tcPr>
            <w:tcW w:w="3632"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Гонококки</w:t>
            </w:r>
          </w:p>
        </w:tc>
        <w:tc>
          <w:tcPr>
            <w:tcW w:w="292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c>
          <w:tcPr>
            <w:tcW w:w="2804"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r>
      <w:tr w:rsidR="00CB2FB5" w:rsidRPr="00A74DEE" w:rsidTr="0033140C">
        <w:trPr>
          <w:trHeight w:val="454"/>
        </w:trPr>
        <w:tc>
          <w:tcPr>
            <w:tcW w:w="3632"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Трихомонады</w:t>
            </w:r>
          </w:p>
        </w:tc>
        <w:tc>
          <w:tcPr>
            <w:tcW w:w="292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c>
          <w:tcPr>
            <w:tcW w:w="2804"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r>
      <w:tr w:rsidR="00CB2FB5" w:rsidRPr="00A74DEE" w:rsidTr="0033140C">
        <w:trPr>
          <w:trHeight w:val="454"/>
        </w:trPr>
        <w:tc>
          <w:tcPr>
            <w:tcW w:w="3632"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Дрожжеподобные грибы</w:t>
            </w:r>
          </w:p>
        </w:tc>
        <w:tc>
          <w:tcPr>
            <w:tcW w:w="292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c>
          <w:tcPr>
            <w:tcW w:w="2804"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r>
      <w:tr w:rsidR="00CB2FB5" w:rsidRPr="00A74DEE" w:rsidTr="0033140C">
        <w:trPr>
          <w:trHeight w:val="454"/>
        </w:trPr>
        <w:tc>
          <w:tcPr>
            <w:tcW w:w="3632"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Ключевые клетки</w:t>
            </w:r>
          </w:p>
        </w:tc>
        <w:tc>
          <w:tcPr>
            <w:tcW w:w="292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Не обн.</w:t>
            </w:r>
          </w:p>
        </w:tc>
        <w:tc>
          <w:tcPr>
            <w:tcW w:w="2804" w:type="dxa"/>
            <w:tcBorders>
              <w:top w:val="single" w:sz="4" w:space="0" w:color="auto"/>
              <w:left w:val="single" w:sz="4" w:space="0" w:color="auto"/>
              <w:bottom w:val="single" w:sz="4" w:space="0" w:color="auto"/>
              <w:right w:val="single" w:sz="4" w:space="0" w:color="auto"/>
            </w:tcBorders>
            <w:hideMark/>
          </w:tcPr>
          <w:p w:rsidR="00CB2FB5" w:rsidRPr="00A74DEE" w:rsidRDefault="00CB2FB5" w:rsidP="0033140C">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Обн.</w:t>
            </w:r>
          </w:p>
        </w:tc>
      </w:tr>
    </w:tbl>
    <w:p w:rsidR="00D82925" w:rsidRDefault="00D82925" w:rsidP="00EA6470">
      <w:pPr>
        <w:spacing w:after="0" w:line="360" w:lineRule="auto"/>
        <w:ind w:firstLine="708"/>
        <w:jc w:val="lowKashida"/>
        <w:rPr>
          <w:rFonts w:asciiTheme="majorBidi" w:hAnsiTheme="majorBidi" w:cstheme="majorBidi"/>
          <w:sz w:val="28"/>
          <w:szCs w:val="28"/>
          <w:lang w:bidi="ar-SY"/>
        </w:rPr>
      </w:pPr>
    </w:p>
    <w:p w:rsidR="00A457AB" w:rsidRPr="00A74DEE" w:rsidRDefault="00A457AB" w:rsidP="00EA6470">
      <w:pPr>
        <w:spacing w:after="0" w:line="360" w:lineRule="auto"/>
        <w:ind w:firstLine="708"/>
        <w:jc w:val="lowKashida"/>
        <w:rPr>
          <w:rFonts w:asciiTheme="majorBidi" w:hAnsiTheme="majorBidi" w:cstheme="majorBidi"/>
          <w:sz w:val="28"/>
          <w:szCs w:val="28"/>
          <w:lang w:eastAsia="en-US" w:bidi="ar-SY"/>
        </w:rPr>
      </w:pPr>
      <w:proofErr w:type="gramStart"/>
      <w:r w:rsidRPr="00A74DEE">
        <w:rPr>
          <w:rFonts w:asciiTheme="majorBidi" w:hAnsiTheme="majorBidi" w:cstheme="majorBidi"/>
          <w:sz w:val="28"/>
          <w:szCs w:val="28"/>
          <w:lang w:bidi="ar-SY"/>
        </w:rPr>
        <w:t>Диагностически значимым для диагностики бактериального дисбиоза являлось наличие 3-х из 4-х признаков «Золотого диагностического стандарта».</w:t>
      </w:r>
      <w:proofErr w:type="gramEnd"/>
    </w:p>
    <w:p w:rsidR="00A457AB" w:rsidRPr="00A74DEE" w:rsidRDefault="00A457AB" w:rsidP="00A457AB">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lastRenderedPageBreak/>
        <w:t>Окраска влагалищных мазков по Грамму позволяет дать оценку состояния микроценоза влагалища. Чувствительность и специфичность этого теста при БВ близка к 100</w:t>
      </w:r>
      <w:r>
        <w:rPr>
          <w:rFonts w:asciiTheme="majorBidi" w:hAnsiTheme="majorBidi" w:cstheme="majorBidi"/>
          <w:sz w:val="28"/>
          <w:szCs w:val="28"/>
          <w:lang w:bidi="ar-SY"/>
        </w:rPr>
        <w:t> </w:t>
      </w:r>
      <w:r w:rsidRPr="00A74DEE">
        <w:rPr>
          <w:rFonts w:asciiTheme="majorBidi" w:hAnsiTheme="majorBidi" w:cstheme="majorBidi"/>
          <w:sz w:val="28"/>
          <w:szCs w:val="28"/>
          <w:lang w:bidi="ar-SY"/>
        </w:rPr>
        <w:t>%.</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Классифицировались влагалищные мазки по Кире Е.Ф. («Бактериальный вагиноз».</w:t>
      </w:r>
      <w:proofErr w:type="gramEnd"/>
      <w:r w:rsidRPr="00A74DEE">
        <w:rPr>
          <w:rFonts w:asciiTheme="majorBidi" w:hAnsiTheme="majorBidi" w:cstheme="majorBidi"/>
          <w:sz w:val="28"/>
          <w:szCs w:val="28"/>
          <w:lang w:bidi="ar-SY"/>
        </w:rPr>
        <w:t xml:space="preserve"> ООО «МИА</w:t>
      </w:r>
      <w:proofErr w:type="gramStart"/>
      <w:r w:rsidRPr="00A74DEE">
        <w:rPr>
          <w:rFonts w:asciiTheme="majorBidi" w:hAnsiTheme="majorBidi" w:cstheme="majorBidi"/>
          <w:sz w:val="28"/>
          <w:szCs w:val="28"/>
          <w:lang w:bidi="ar-SY"/>
        </w:rPr>
        <w:t>»–</w:t>
      </w:r>
      <w:proofErr w:type="gramEnd"/>
      <w:r w:rsidRPr="00A74DEE">
        <w:rPr>
          <w:rFonts w:asciiTheme="majorBidi" w:hAnsiTheme="majorBidi" w:cstheme="majorBidi"/>
          <w:sz w:val="28"/>
          <w:szCs w:val="28"/>
          <w:lang w:bidi="ar-SY"/>
        </w:rPr>
        <w:t>М., 2012 г., 472с.:ил.).</w:t>
      </w:r>
    </w:p>
    <w:p w:rsidR="00CB2FB5" w:rsidRPr="00721A3A" w:rsidRDefault="00721A3A" w:rsidP="00721A3A">
      <w:pPr>
        <w:spacing w:after="0" w:line="360" w:lineRule="auto"/>
        <w:ind w:firstLine="709"/>
        <w:jc w:val="lowKashida"/>
        <w:rPr>
          <w:rFonts w:asciiTheme="majorBidi" w:hAnsiTheme="majorBidi" w:cstheme="majorBidi"/>
          <w:sz w:val="28"/>
          <w:szCs w:val="28"/>
          <w:lang w:bidi="ar-SY"/>
        </w:rPr>
      </w:pPr>
      <w:r w:rsidRPr="00721A3A">
        <w:rPr>
          <w:rFonts w:asciiTheme="majorBidi" w:hAnsiTheme="majorBidi" w:cstheme="majorBidi"/>
          <w:bCs/>
          <w:sz w:val="28"/>
          <w:szCs w:val="28"/>
          <w:lang w:bidi="ar-SY"/>
        </w:rPr>
        <w:t xml:space="preserve">1. </w:t>
      </w:r>
      <w:r w:rsidR="00CB2FB5" w:rsidRPr="00721A3A">
        <w:rPr>
          <w:rFonts w:asciiTheme="majorBidi" w:hAnsiTheme="majorBidi" w:cstheme="majorBidi"/>
          <w:bCs/>
          <w:sz w:val="28"/>
          <w:szCs w:val="28"/>
          <w:lang w:bidi="ar-SY"/>
        </w:rPr>
        <w:t>Нормоценоз</w:t>
      </w:r>
      <w:r w:rsidR="00CB2FB5" w:rsidRPr="00721A3A">
        <w:rPr>
          <w:rFonts w:asciiTheme="majorBidi" w:hAnsiTheme="majorBidi" w:cstheme="majorBidi"/>
          <w:sz w:val="28"/>
          <w:szCs w:val="28"/>
          <w:lang w:bidi="ar-SY"/>
        </w:rPr>
        <w:t xml:space="preserve"> – характеризуется доминированием лактобацилл, отсутствием грамотрицательной микрофлоры, спор, мицелия, псевдогифов, наличием единичных лейкоцитов и «чистых» эпителиальных клеток.</w:t>
      </w:r>
    </w:p>
    <w:p w:rsidR="00CB2FB5" w:rsidRPr="00721A3A" w:rsidRDefault="00CB2FB5" w:rsidP="00721A3A">
      <w:pPr>
        <w:spacing w:after="0" w:line="360" w:lineRule="auto"/>
        <w:ind w:firstLine="709"/>
        <w:jc w:val="lowKashida"/>
        <w:rPr>
          <w:rFonts w:asciiTheme="majorBidi" w:hAnsiTheme="majorBidi" w:cstheme="majorBidi"/>
          <w:sz w:val="28"/>
          <w:szCs w:val="28"/>
          <w:lang w:bidi="ar-SY"/>
        </w:rPr>
      </w:pPr>
      <w:r w:rsidRPr="00721A3A">
        <w:rPr>
          <w:rFonts w:asciiTheme="majorBidi" w:hAnsiTheme="majorBidi" w:cstheme="majorBidi"/>
          <w:sz w:val="28"/>
          <w:szCs w:val="28"/>
          <w:lang w:bidi="ar-SY"/>
        </w:rPr>
        <w:t>Подобная картина может отражать типичное состояние нормального биотопа влагалища.</w:t>
      </w:r>
    </w:p>
    <w:p w:rsidR="00CB2FB5" w:rsidRPr="00721A3A" w:rsidRDefault="00CB2FB5" w:rsidP="00721A3A">
      <w:pPr>
        <w:spacing w:after="0" w:line="360" w:lineRule="auto"/>
        <w:ind w:firstLine="709"/>
        <w:jc w:val="lowKashida"/>
        <w:rPr>
          <w:rFonts w:asciiTheme="majorBidi" w:hAnsiTheme="majorBidi" w:cstheme="majorBidi"/>
          <w:sz w:val="28"/>
          <w:szCs w:val="28"/>
          <w:lang w:bidi="ar-SY"/>
        </w:rPr>
      </w:pPr>
      <w:r w:rsidRPr="00721A3A">
        <w:rPr>
          <w:rFonts w:asciiTheme="majorBidi" w:hAnsiTheme="majorBidi" w:cstheme="majorBidi"/>
          <w:bCs/>
          <w:sz w:val="28"/>
          <w:szCs w:val="28"/>
          <w:lang w:bidi="ar-SY"/>
        </w:rPr>
        <w:t>2. Промежуточный тип</w:t>
      </w:r>
      <w:r w:rsidRPr="00721A3A">
        <w:rPr>
          <w:rFonts w:asciiTheme="majorBidi" w:hAnsiTheme="majorBidi" w:cstheme="majorBidi"/>
          <w:sz w:val="28"/>
          <w:szCs w:val="28"/>
          <w:lang w:bidi="ar-SY"/>
        </w:rPr>
        <w:t xml:space="preserve"> – определяется умеренным или незначительным количеством лактобацилл, наличием грамположительных кокков, грамотрицательных палочек; обнаруживаются лейкоциты, моноциты, макрофаги, эпителиальные клетки. Является пограничным типом, часто наблюдается у здоровых женщин, редко сопровождается субъективными жалобами и клиническими проявлениями.</w:t>
      </w:r>
    </w:p>
    <w:p w:rsidR="00CB2FB5" w:rsidRPr="00721A3A" w:rsidRDefault="00CB2FB5" w:rsidP="00721A3A">
      <w:pPr>
        <w:spacing w:after="0" w:line="360" w:lineRule="auto"/>
        <w:ind w:firstLine="709"/>
        <w:jc w:val="lowKashida"/>
        <w:rPr>
          <w:rFonts w:asciiTheme="majorBidi" w:hAnsiTheme="majorBidi" w:cstheme="majorBidi"/>
          <w:sz w:val="28"/>
          <w:szCs w:val="28"/>
          <w:lang w:bidi="ar-SY"/>
        </w:rPr>
      </w:pPr>
      <w:r w:rsidRPr="00721A3A">
        <w:rPr>
          <w:rFonts w:asciiTheme="majorBidi" w:hAnsiTheme="majorBidi" w:cstheme="majorBidi"/>
          <w:bCs/>
          <w:sz w:val="28"/>
          <w:szCs w:val="28"/>
          <w:lang w:bidi="ar-SY"/>
        </w:rPr>
        <w:t>3. Дисбиоз влагалища</w:t>
      </w:r>
      <w:r w:rsidRPr="00721A3A">
        <w:rPr>
          <w:rFonts w:asciiTheme="majorBidi" w:hAnsiTheme="majorBidi" w:cstheme="majorBidi"/>
          <w:sz w:val="28"/>
          <w:szCs w:val="28"/>
          <w:lang w:bidi="ar-SY"/>
        </w:rPr>
        <w:t xml:space="preserve"> – проявляется незначительным количеством или полным отсутствием лактобацилл, обильной полиморфной грамотрицательной и грамположительной палочковой и кокковой микрофлорой, наличием «ключевых клеток», вариабельным количеством лейкоцитов, отсутствием или незавершенностью фагоцитоза. Такая картина соответствует микробиологической картине БВ.</w:t>
      </w:r>
    </w:p>
    <w:p w:rsidR="00CB2FB5" w:rsidRPr="00721A3A" w:rsidRDefault="00CB2FB5" w:rsidP="00721A3A">
      <w:pPr>
        <w:spacing w:after="0" w:line="360" w:lineRule="auto"/>
        <w:ind w:firstLine="709"/>
        <w:jc w:val="lowKashida"/>
        <w:rPr>
          <w:rFonts w:asciiTheme="majorBidi" w:hAnsiTheme="majorBidi" w:cstheme="majorBidi"/>
          <w:sz w:val="28"/>
          <w:szCs w:val="28"/>
          <w:lang w:bidi="ar-SY"/>
        </w:rPr>
      </w:pPr>
      <w:r w:rsidRPr="00721A3A">
        <w:rPr>
          <w:rFonts w:asciiTheme="majorBidi" w:hAnsiTheme="majorBidi" w:cstheme="majorBidi"/>
          <w:bCs/>
          <w:sz w:val="28"/>
          <w:szCs w:val="28"/>
          <w:lang w:bidi="ar-SY"/>
        </w:rPr>
        <w:t>4. Вагинит</w:t>
      </w:r>
      <w:r w:rsidRPr="00721A3A">
        <w:rPr>
          <w:rFonts w:asciiTheme="majorBidi" w:hAnsiTheme="majorBidi" w:cstheme="majorBidi"/>
          <w:sz w:val="28"/>
          <w:szCs w:val="28"/>
          <w:lang w:bidi="ar-SY"/>
        </w:rPr>
        <w:t xml:space="preserve"> – (воспалительный тип мазка) – полимикробная картина мазка, большое количество лейкоцитов, макрофагов, эпителиальных клеток, наличие выраженного фагоцитоза соответствует неспецифическому вагиниту.</w:t>
      </w:r>
    </w:p>
    <w:p w:rsidR="00D0677E" w:rsidRDefault="00CB2FB5" w:rsidP="00D0677E">
      <w:pPr>
        <w:spacing w:after="0" w:line="360" w:lineRule="auto"/>
        <w:ind w:firstLine="709"/>
        <w:jc w:val="lowKashida"/>
        <w:rPr>
          <w:rFonts w:asciiTheme="majorBidi" w:hAnsiTheme="majorBidi" w:cstheme="majorBidi"/>
          <w:sz w:val="28"/>
          <w:szCs w:val="28"/>
          <w:lang w:bidi="ar-SY"/>
        </w:rPr>
      </w:pPr>
      <w:r w:rsidRPr="00721A3A">
        <w:rPr>
          <w:rFonts w:asciiTheme="majorBidi" w:hAnsiTheme="majorBidi" w:cstheme="majorBidi"/>
          <w:sz w:val="28"/>
          <w:szCs w:val="28"/>
          <w:lang w:bidi="ar-SY"/>
        </w:rPr>
        <w:t xml:space="preserve">Таким образом, нозологической формой дисбиоза влагалища является </w:t>
      </w:r>
      <w:proofErr w:type="gramStart"/>
      <w:r w:rsidRPr="00721A3A">
        <w:rPr>
          <w:rFonts w:asciiTheme="majorBidi" w:hAnsiTheme="majorBidi" w:cstheme="majorBidi"/>
          <w:sz w:val="28"/>
          <w:szCs w:val="28"/>
          <w:lang w:bidi="ar-SY"/>
        </w:rPr>
        <w:t>бактериальный</w:t>
      </w:r>
      <w:proofErr w:type="gramEnd"/>
      <w:r w:rsidRPr="00721A3A">
        <w:rPr>
          <w:rFonts w:asciiTheme="majorBidi" w:hAnsiTheme="majorBidi" w:cstheme="majorBidi"/>
          <w:sz w:val="28"/>
          <w:szCs w:val="28"/>
          <w:lang w:bidi="ar-SY"/>
        </w:rPr>
        <w:t xml:space="preserve"> вагиноз. По определению А.С. Анкирской (2001 г.) бактериальный вагиноз – инфекционный невоспалительный синдром, характеризующийся резким снижением или отсутствием лактофлоры и ее </w:t>
      </w:r>
      <w:r w:rsidRPr="00721A3A">
        <w:rPr>
          <w:rFonts w:asciiTheme="majorBidi" w:hAnsiTheme="majorBidi" w:cstheme="majorBidi"/>
          <w:sz w:val="28"/>
          <w:szCs w:val="28"/>
          <w:lang w:bidi="ar-SY"/>
        </w:rPr>
        <w:lastRenderedPageBreak/>
        <w:t>заменой на полимикробные ассоциации строгих анаэробов и гарднерелл. Это распространенное инфекционное заболевание влагалища, которое встречается у 21</w:t>
      </w:r>
      <w:r w:rsidR="00721A3A">
        <w:t> </w:t>
      </w:r>
      <w:r w:rsidRPr="00721A3A">
        <w:rPr>
          <w:rFonts w:asciiTheme="majorBidi" w:hAnsiTheme="majorBidi" w:cstheme="majorBidi"/>
          <w:sz w:val="28"/>
          <w:szCs w:val="28"/>
          <w:lang w:bidi="ar-SY"/>
        </w:rPr>
        <w:t>% – 30</w:t>
      </w:r>
      <w:r w:rsidR="00721A3A">
        <w:rPr>
          <w:rFonts w:asciiTheme="majorBidi" w:hAnsiTheme="majorBidi" w:cstheme="majorBidi"/>
          <w:sz w:val="28"/>
          <w:szCs w:val="28"/>
          <w:lang w:bidi="ar-SY"/>
        </w:rPr>
        <w:t> </w:t>
      </w:r>
      <w:r w:rsidRPr="00721A3A">
        <w:rPr>
          <w:rFonts w:asciiTheme="majorBidi" w:hAnsiTheme="majorBidi" w:cstheme="majorBidi"/>
          <w:sz w:val="28"/>
          <w:szCs w:val="28"/>
          <w:lang w:bidi="ar-SY"/>
        </w:rPr>
        <w:t>% женщин репродуктивного возраста, не относится к инфекциям, передающихся половым путем.</w:t>
      </w:r>
    </w:p>
    <w:p w:rsidR="00D0677E" w:rsidRDefault="00D0677E" w:rsidP="00D0677E">
      <w:pPr>
        <w:spacing w:after="0" w:line="360" w:lineRule="auto"/>
        <w:ind w:firstLine="709"/>
        <w:jc w:val="lowKashida"/>
        <w:rPr>
          <w:rFonts w:asciiTheme="majorBidi" w:hAnsiTheme="majorBidi" w:cstheme="majorBidi"/>
          <w:sz w:val="28"/>
          <w:szCs w:val="28"/>
          <w:lang w:bidi="ar-SY"/>
        </w:rPr>
      </w:pPr>
    </w:p>
    <w:p w:rsidR="00D0677E" w:rsidRPr="00721A3A" w:rsidRDefault="00D0677E" w:rsidP="00D0677E">
      <w:pPr>
        <w:spacing w:after="0" w:line="360" w:lineRule="auto"/>
        <w:ind w:firstLine="709"/>
        <w:jc w:val="lowKashida"/>
        <w:rPr>
          <w:rFonts w:asciiTheme="majorBidi" w:hAnsiTheme="majorBidi" w:cstheme="majorBidi"/>
          <w:sz w:val="28"/>
          <w:szCs w:val="28"/>
          <w:lang w:bidi="ar-SY"/>
        </w:rPr>
      </w:pPr>
    </w:p>
    <w:p w:rsidR="005A7E77" w:rsidRDefault="00A16E53" w:rsidP="00E36AD4">
      <w:pPr>
        <w:spacing w:after="0" w:line="360" w:lineRule="auto"/>
        <w:ind w:firstLine="709"/>
        <w:jc w:val="lowKashida"/>
        <w:rPr>
          <w:rFonts w:asciiTheme="majorBidi" w:hAnsiTheme="majorBidi" w:cstheme="majorBidi"/>
          <w:sz w:val="28"/>
          <w:szCs w:val="28"/>
          <w:lang w:bidi="ar-SY"/>
        </w:rPr>
      </w:pPr>
      <w:r w:rsidRPr="00A16E53">
        <w:rPr>
          <w:rFonts w:asciiTheme="majorBidi" w:hAnsiTheme="majorBidi" w:cstheme="majorBidi"/>
          <w:spacing w:val="40"/>
          <w:sz w:val="28"/>
          <w:szCs w:val="28"/>
          <w:lang w:bidi="ar-SY"/>
        </w:rPr>
        <w:t xml:space="preserve">2.2.2 Исследование типовой и количественной характеристики микробного спектра влагалищного содержимого у </w:t>
      </w:r>
      <w:proofErr w:type="gramStart"/>
      <w:r w:rsidRPr="00A16E53">
        <w:rPr>
          <w:rFonts w:asciiTheme="majorBidi" w:hAnsiTheme="majorBidi" w:cstheme="majorBidi"/>
          <w:spacing w:val="40"/>
          <w:sz w:val="28"/>
          <w:szCs w:val="28"/>
          <w:lang w:bidi="ar-SY"/>
        </w:rPr>
        <w:t>беременных</w:t>
      </w:r>
      <w:proofErr w:type="gramEnd"/>
      <w:r w:rsidRPr="00A16E53">
        <w:rPr>
          <w:rFonts w:asciiTheme="majorBidi" w:hAnsiTheme="majorBidi" w:cstheme="majorBidi"/>
          <w:spacing w:val="40"/>
          <w:sz w:val="28"/>
          <w:szCs w:val="28"/>
          <w:lang w:bidi="ar-SY"/>
        </w:rPr>
        <w:t xml:space="preserve"> исследуемой и контрольной группы. </w:t>
      </w:r>
      <w:r w:rsidR="00CB2FB5" w:rsidRPr="00A74DEE">
        <w:rPr>
          <w:rFonts w:asciiTheme="majorBidi" w:hAnsiTheme="majorBidi" w:cstheme="majorBidi"/>
          <w:sz w:val="28"/>
          <w:szCs w:val="28"/>
          <w:lang w:bidi="ar-SY"/>
        </w:rPr>
        <w:t xml:space="preserve">ПЦР в режиме реального времени тест-системой «Фемофлор – 16» проводилась согласно инструкции, прилагаемой к тест-системе «Фемофлор – 16» и методическому пособию для врачей (Болдырева М.Н., 2010 г.). </w:t>
      </w:r>
    </w:p>
    <w:p w:rsidR="005A7E77"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Комплект реагентов «Фемофлор – 16» предназначен для детектирующего амплификатора для ПЦР с выдачей результатов в режиме реального времени  DT - 96; DT – 322 (табл. 2.4).</w:t>
      </w:r>
    </w:p>
    <w:p w:rsidR="00CB2FB5"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 xml:space="preserve"> Русскоязычная программа автоматически обрабатывает полученные данные и позволяет выдавать форму, наглядно демонстрирующую состояние биоценоза урогенитального тракта пациентки, удобной для трактовки врачом-клиницистом.</w:t>
      </w:r>
    </w:p>
    <w:p w:rsid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Клиническое значение исследования состояния биоценоза заключается в определении общего количества микроорганизмов и оценке соотношения различных групп, условно-патогенных микроорганизмов и нормофлоры.</w:t>
      </w:r>
    </w:p>
    <w:p w:rsid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Соотношение общей бактериальной массы и лактобактерий может служить показателем нормоценоза у большинства женщин репродуктивного возраста. В норме лактобактерии состовляют от 95 % – 100 % от общей бактериальной массы.</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Классификация состояния биоценоза включает видовую и количественную характеристику микробного спектра влагалищного содержимого:</w:t>
      </w:r>
    </w:p>
    <w:p w:rsidR="00E36AD4" w:rsidRPr="00E36AD4" w:rsidRDefault="00E36AD4" w:rsidP="00E36AD4">
      <w:pPr>
        <w:spacing w:after="0" w:line="360" w:lineRule="auto"/>
        <w:ind w:firstLine="709"/>
        <w:rPr>
          <w:rFonts w:asciiTheme="majorBidi" w:hAnsiTheme="majorBidi" w:cstheme="majorBidi"/>
          <w:sz w:val="28"/>
          <w:szCs w:val="28"/>
          <w:lang w:bidi="ar-SY"/>
        </w:rPr>
      </w:pPr>
      <w:r w:rsidRPr="00E36AD4">
        <w:rPr>
          <w:rFonts w:asciiTheme="majorBidi" w:hAnsiTheme="majorBidi" w:cstheme="majorBidi"/>
          <w:sz w:val="28"/>
          <w:szCs w:val="28"/>
          <w:lang w:bidi="ar-SY"/>
        </w:rPr>
        <w:lastRenderedPageBreak/>
        <w:t>Классификация состояния биоценоза:</w:t>
      </w:r>
    </w:p>
    <w:p w:rsidR="00E36AD4" w:rsidRPr="00E36AD4" w:rsidRDefault="00E36AD4" w:rsidP="00E36AD4">
      <w:pPr>
        <w:spacing w:after="0" w:line="360" w:lineRule="auto"/>
        <w:ind w:firstLine="709"/>
        <w:rPr>
          <w:rFonts w:asciiTheme="majorBidi" w:hAnsiTheme="majorBidi" w:cstheme="majorBidi"/>
          <w:sz w:val="28"/>
          <w:szCs w:val="28"/>
          <w:lang w:bidi="ar-SY"/>
        </w:rPr>
      </w:pPr>
      <w:r w:rsidRPr="00E36AD4">
        <w:rPr>
          <w:rFonts w:asciiTheme="majorBidi" w:hAnsiTheme="majorBidi" w:cstheme="majorBidi"/>
          <w:sz w:val="28"/>
          <w:szCs w:val="28"/>
          <w:lang w:bidi="ar-SY"/>
        </w:rPr>
        <w:t>I. Нормоценоз:</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1.1. Нормофлора (Lactobacillus spp.) – абсолютный показатель 106 – 108 (lg 106 КОЕ/мл), коэффициент соотношения – от 0 до - 0,3.</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1.2. Факультативно-анаэробные и облигатно-анаэробные условно-патогенные микроорганизмы – абсолютный показатель lg &lt; 104 КОЕ/мл, коэффициент соотношения – меньше -3, отдельные представители УПМ могут иметь коэффициент соотношения от -3 до -2 – слабо увеличенный уровень.</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1.3. Mycoplasma hominis и Ureaplasma (urealiticum + parvum) отсутствуют или их абсолютный показатель lg &lt; 104 КОЕ/мл.</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1.4. Грибы рода Candida spp. – отсутствуют или их абсолютный показатель lg &lt; 103 КОЕ/мл.</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ІІ. Дисбаланс І степени (умеренный):</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2.1. Нормофлора (Lactobacillus spp.) – абсолютный показатель 106 – 108,  коэффициент соотношения – от -0,3 до -1.</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 xml:space="preserve">2.2. Факультативно-анаэробные и облигатно-анаэробные условно-патогенные микроорганизмы – абсолютный показатель &gt; 104 , коэффициент соотношения </w:t>
      </w:r>
      <w:proofErr w:type="gramStart"/>
      <w:r w:rsidRPr="00E36AD4">
        <w:rPr>
          <w:rFonts w:asciiTheme="majorBidi" w:hAnsiTheme="majorBidi" w:cstheme="majorBidi"/>
          <w:sz w:val="28"/>
          <w:szCs w:val="28"/>
          <w:lang w:bidi="ar-SY"/>
        </w:rPr>
        <w:t>различных</w:t>
      </w:r>
      <w:proofErr w:type="gramEnd"/>
      <w:r w:rsidRPr="00E36AD4">
        <w:rPr>
          <w:rFonts w:asciiTheme="majorBidi" w:hAnsiTheme="majorBidi" w:cstheme="majorBidi"/>
          <w:sz w:val="28"/>
          <w:szCs w:val="28"/>
          <w:lang w:bidi="ar-SY"/>
        </w:rPr>
        <w:t xml:space="preserve"> УПМ варьирует от -3 до -1.</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2.3. Mycoplasma hominis и Ureaplasma (urealiticum + parvum) – отсутствуют или их абсолютный показатель lg &gt; 104 КОЕ/мл.</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2.4. Грибы рода Candida spp. – отсутствуют или их абсолютный показатель lg &gt; 103 КОЕ/мл.</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ІІІ. Дисбаланс ІІ степени (выраженный):</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3.1. Нормофлора (Lactobacillus spp.) – абсолютный показатель может варьировать от полного отсутствия лактобацилл до значений lg 105 – 106 КОЕ/мл; коэффициент соотношения – менше -1.</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 xml:space="preserve">3.2. Факультативно-анаэробные и облигатно-анаэробные условно-патогенные микроорганизмы – в большинстве случаев абсолютный показатель lg &gt; 105 КОЕ/мл, коэффициент соотношения различных УПМ </w:t>
      </w:r>
      <w:r w:rsidRPr="00E36AD4">
        <w:rPr>
          <w:rFonts w:asciiTheme="majorBidi" w:hAnsiTheme="majorBidi" w:cstheme="majorBidi"/>
          <w:sz w:val="28"/>
          <w:szCs w:val="28"/>
          <w:lang w:bidi="ar-SY"/>
        </w:rPr>
        <w:lastRenderedPageBreak/>
        <w:t>может варьировать от -3 до 0, однако коэффициент соотношения хотя бы части УПМ находится в пределах от -1 до 0.</w:t>
      </w:r>
    </w:p>
    <w:p w:rsidR="00E36AD4" w:rsidRPr="00E36AD4" w:rsidRDefault="00E36AD4" w:rsidP="00E36AD4">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3.3. Mycoplasma hominis и Ureaplasma (urealiticum + parvum) – могут отсутствовать или их абсолютный показатель lg &gt; 104 КОЕ/мл.</w:t>
      </w:r>
    </w:p>
    <w:p w:rsidR="00E36AD4" w:rsidRPr="00A74DEE" w:rsidRDefault="00E36AD4" w:rsidP="00501843">
      <w:pPr>
        <w:spacing w:after="0" w:line="360" w:lineRule="auto"/>
        <w:ind w:firstLine="709"/>
        <w:jc w:val="lowKashida"/>
        <w:rPr>
          <w:rFonts w:asciiTheme="majorBidi" w:hAnsiTheme="majorBidi" w:cstheme="majorBidi"/>
          <w:sz w:val="28"/>
          <w:szCs w:val="28"/>
          <w:lang w:bidi="ar-SY"/>
        </w:rPr>
      </w:pPr>
      <w:r w:rsidRPr="00E36AD4">
        <w:rPr>
          <w:rFonts w:asciiTheme="majorBidi" w:hAnsiTheme="majorBidi" w:cstheme="majorBidi"/>
          <w:sz w:val="28"/>
          <w:szCs w:val="28"/>
          <w:lang w:bidi="ar-SY"/>
        </w:rPr>
        <w:t>3.4. Грибы рода Candida spp. – отсутствуют или их абсолютный показатель lg &gt; 103 КОЕ/мл.</w:t>
      </w:r>
    </w:p>
    <w:p w:rsidR="00A16E53" w:rsidRPr="00721A3A" w:rsidRDefault="00A16E53" w:rsidP="00A16E53">
      <w:pPr>
        <w:autoSpaceDE w:val="0"/>
        <w:autoSpaceDN w:val="0"/>
        <w:spacing w:after="0" w:line="360" w:lineRule="auto"/>
        <w:ind w:firstLine="570"/>
        <w:jc w:val="right"/>
        <w:rPr>
          <w:rFonts w:ascii="Times New Roman" w:hAnsi="Times New Roman"/>
          <w:i/>
          <w:sz w:val="28"/>
          <w:szCs w:val="28"/>
        </w:rPr>
      </w:pPr>
      <w:r w:rsidRPr="00721A3A">
        <w:rPr>
          <w:rFonts w:ascii="Times New Roman" w:hAnsi="Times New Roman"/>
          <w:i/>
          <w:sz w:val="28"/>
          <w:szCs w:val="28"/>
        </w:rPr>
        <w:t>Таблица 2.</w:t>
      </w:r>
      <w:r>
        <w:rPr>
          <w:rFonts w:ascii="Times New Roman" w:hAnsi="Times New Roman"/>
          <w:i/>
          <w:sz w:val="28"/>
          <w:szCs w:val="28"/>
        </w:rPr>
        <w:t>4</w:t>
      </w:r>
    </w:p>
    <w:p w:rsidR="00A16E53" w:rsidRPr="00721A3A" w:rsidRDefault="00A16E53" w:rsidP="00A16E53">
      <w:pPr>
        <w:autoSpaceDE w:val="0"/>
        <w:autoSpaceDN w:val="0"/>
        <w:spacing w:after="0" w:line="360" w:lineRule="auto"/>
        <w:jc w:val="center"/>
        <w:rPr>
          <w:rFonts w:ascii="Times New Roman" w:hAnsi="Times New Roman"/>
          <w:b/>
          <w:sz w:val="28"/>
          <w:szCs w:val="28"/>
        </w:rPr>
      </w:pPr>
      <w:r w:rsidRPr="00A16E53">
        <w:rPr>
          <w:rFonts w:ascii="Times New Roman" w:hAnsi="Times New Roman"/>
          <w:b/>
          <w:sz w:val="28"/>
          <w:szCs w:val="28"/>
        </w:rPr>
        <w:t>Микроорганизмы, диагностируемые тест-системой «Фемофлор – 16»</w:t>
      </w:r>
    </w:p>
    <w:tbl>
      <w:tblPr>
        <w:tblStyle w:val="a8"/>
        <w:tblW w:w="9356" w:type="dxa"/>
        <w:tblInd w:w="108" w:type="dxa"/>
        <w:tblLayout w:type="fixed"/>
        <w:tblLook w:val="04A0" w:firstRow="1" w:lastRow="0" w:firstColumn="1" w:lastColumn="0" w:noHBand="0" w:noVBand="1"/>
      </w:tblPr>
      <w:tblGrid>
        <w:gridCol w:w="2410"/>
        <w:gridCol w:w="2835"/>
        <w:gridCol w:w="4111"/>
      </w:tblGrid>
      <w:tr w:rsidR="00CB2FB5" w:rsidRPr="00A74DEE" w:rsidTr="00A457AB">
        <w:trPr>
          <w:trHeight w:val="695"/>
        </w:trPr>
        <w:tc>
          <w:tcPr>
            <w:tcW w:w="2410" w:type="dxa"/>
            <w:tcBorders>
              <w:top w:val="single" w:sz="4" w:space="0" w:color="auto"/>
              <w:left w:val="single" w:sz="4" w:space="0" w:color="auto"/>
              <w:bottom w:val="single" w:sz="4" w:space="0" w:color="auto"/>
              <w:right w:val="single" w:sz="4" w:space="0" w:color="auto"/>
            </w:tcBorders>
            <w:vAlign w:val="center"/>
            <w:hideMark/>
          </w:tcPr>
          <w:p w:rsidR="00CB2FB5" w:rsidRPr="00F54EC2" w:rsidRDefault="00CB2FB5" w:rsidP="00F54EC2">
            <w:pPr>
              <w:autoSpaceDE w:val="0"/>
              <w:autoSpaceDN w:val="0"/>
              <w:adjustRightInd w:val="0"/>
              <w:jc w:val="center"/>
              <w:rPr>
                <w:rFonts w:asciiTheme="majorBidi" w:hAnsiTheme="majorBidi" w:cstheme="majorBidi"/>
                <w:bCs/>
                <w:sz w:val="28"/>
                <w:szCs w:val="28"/>
              </w:rPr>
            </w:pPr>
            <w:r w:rsidRPr="00F54EC2">
              <w:rPr>
                <w:rFonts w:asciiTheme="majorBidi" w:hAnsiTheme="majorBidi" w:cstheme="majorBidi"/>
                <w:bCs/>
                <w:sz w:val="28"/>
                <w:szCs w:val="28"/>
              </w:rPr>
              <w:t>Микроорганизм</w:t>
            </w:r>
          </w:p>
        </w:tc>
        <w:tc>
          <w:tcPr>
            <w:tcW w:w="2835" w:type="dxa"/>
            <w:tcBorders>
              <w:top w:val="single" w:sz="4" w:space="0" w:color="auto"/>
              <w:left w:val="single" w:sz="4" w:space="0" w:color="auto"/>
              <w:bottom w:val="single" w:sz="4" w:space="0" w:color="auto"/>
              <w:right w:val="single" w:sz="4" w:space="0" w:color="auto"/>
            </w:tcBorders>
            <w:vAlign w:val="center"/>
            <w:hideMark/>
          </w:tcPr>
          <w:p w:rsidR="00CB2FB5" w:rsidRPr="00F54EC2" w:rsidRDefault="00CB2FB5" w:rsidP="00F54EC2">
            <w:pPr>
              <w:jc w:val="center"/>
              <w:rPr>
                <w:rFonts w:asciiTheme="majorBidi" w:hAnsiTheme="majorBidi" w:cstheme="majorBidi"/>
                <w:sz w:val="28"/>
                <w:szCs w:val="28"/>
                <w:lang w:bidi="ar-SY"/>
              </w:rPr>
            </w:pPr>
            <w:r w:rsidRPr="00F54EC2">
              <w:rPr>
                <w:rFonts w:asciiTheme="majorBidi" w:hAnsiTheme="majorBidi" w:cstheme="majorBidi"/>
                <w:bCs/>
                <w:sz w:val="28"/>
                <w:szCs w:val="28"/>
                <w:lang w:bidi="ar-SY"/>
              </w:rPr>
              <w:t>Систематика,</w:t>
            </w:r>
            <w:r w:rsidR="00F54EC2" w:rsidRPr="00F54EC2">
              <w:rPr>
                <w:rFonts w:asciiTheme="majorBidi" w:hAnsiTheme="majorBidi" w:cstheme="majorBidi"/>
                <w:bCs/>
                <w:sz w:val="28"/>
                <w:szCs w:val="28"/>
                <w:lang w:bidi="ar-SY"/>
              </w:rPr>
              <w:t xml:space="preserve"> </w:t>
            </w:r>
            <w:r w:rsidRPr="00F54EC2">
              <w:rPr>
                <w:rFonts w:asciiTheme="majorBidi" w:hAnsiTheme="majorBidi" w:cstheme="majorBidi"/>
                <w:bCs/>
                <w:sz w:val="28"/>
                <w:szCs w:val="28"/>
                <w:lang w:bidi="ar-SY"/>
              </w:rPr>
              <w:t>представители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CB2FB5" w:rsidRPr="00F54EC2" w:rsidRDefault="00CB2FB5" w:rsidP="00F54EC2">
            <w:pPr>
              <w:autoSpaceDE w:val="0"/>
              <w:autoSpaceDN w:val="0"/>
              <w:adjustRightInd w:val="0"/>
              <w:jc w:val="center"/>
              <w:rPr>
                <w:rFonts w:ascii="MyriadPro-SemiboldCond" w:hAnsi="MyriadPro-SemiboldCond" w:cs="MyriadPro-SemiboldCond"/>
                <w:bCs/>
                <w:sz w:val="28"/>
                <w:szCs w:val="28"/>
              </w:rPr>
            </w:pPr>
            <w:r w:rsidRPr="00F54EC2">
              <w:rPr>
                <w:rFonts w:asciiTheme="majorBidi" w:hAnsiTheme="majorBidi" w:cstheme="majorBidi"/>
                <w:bCs/>
                <w:sz w:val="28"/>
                <w:szCs w:val="28"/>
              </w:rPr>
              <w:t>Морфология,</w:t>
            </w:r>
            <w:r w:rsidR="00F54EC2" w:rsidRPr="00F54EC2">
              <w:rPr>
                <w:rFonts w:asciiTheme="majorBidi" w:hAnsiTheme="majorBidi" w:cstheme="majorBidi"/>
                <w:bCs/>
                <w:sz w:val="28"/>
                <w:szCs w:val="28"/>
              </w:rPr>
              <w:t xml:space="preserve"> </w:t>
            </w:r>
            <w:r w:rsidRPr="00F54EC2">
              <w:rPr>
                <w:rFonts w:asciiTheme="majorBidi" w:hAnsiTheme="majorBidi" w:cstheme="majorBidi"/>
                <w:bCs/>
                <w:sz w:val="28"/>
                <w:szCs w:val="28"/>
              </w:rPr>
              <w:t>тинкториальные и метаболические свойства</w:t>
            </w:r>
          </w:p>
        </w:tc>
      </w:tr>
      <w:tr w:rsidR="00945E0F" w:rsidRPr="00945E0F" w:rsidTr="001E39CB">
        <w:trPr>
          <w:trHeight w:val="277"/>
        </w:trPr>
        <w:tc>
          <w:tcPr>
            <w:tcW w:w="2410" w:type="dxa"/>
            <w:tcBorders>
              <w:top w:val="single" w:sz="4" w:space="0" w:color="auto"/>
              <w:left w:val="single" w:sz="4" w:space="0" w:color="auto"/>
              <w:bottom w:val="single" w:sz="4" w:space="0" w:color="auto"/>
              <w:right w:val="single" w:sz="4" w:space="0" w:color="auto"/>
            </w:tcBorders>
            <w:vAlign w:val="center"/>
          </w:tcPr>
          <w:p w:rsidR="00945E0F" w:rsidRPr="00166C80" w:rsidRDefault="00945E0F" w:rsidP="00F54EC2">
            <w:pPr>
              <w:autoSpaceDE w:val="0"/>
              <w:autoSpaceDN w:val="0"/>
              <w:adjustRightInd w:val="0"/>
              <w:jc w:val="center"/>
              <w:rPr>
                <w:rFonts w:asciiTheme="majorBidi" w:hAnsiTheme="majorBidi" w:cstheme="majorBidi"/>
                <w:bCs/>
                <w:sz w:val="28"/>
                <w:szCs w:val="28"/>
              </w:rPr>
            </w:pPr>
            <w:r w:rsidRPr="00166C80">
              <w:rPr>
                <w:rFonts w:asciiTheme="majorBidi" w:hAnsiTheme="majorBidi" w:cstheme="majorBidi"/>
                <w:bCs/>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945E0F" w:rsidRPr="00166C80" w:rsidRDefault="00945E0F" w:rsidP="00F54EC2">
            <w:pPr>
              <w:jc w:val="center"/>
              <w:rPr>
                <w:rFonts w:asciiTheme="majorBidi" w:hAnsiTheme="majorBidi" w:cstheme="majorBidi"/>
                <w:bCs/>
                <w:sz w:val="28"/>
                <w:szCs w:val="28"/>
                <w:lang w:bidi="ar-SY"/>
              </w:rPr>
            </w:pPr>
            <w:r w:rsidRPr="00166C80">
              <w:rPr>
                <w:rFonts w:asciiTheme="majorBidi" w:hAnsiTheme="majorBidi" w:cstheme="majorBidi"/>
                <w:bCs/>
                <w:sz w:val="28"/>
                <w:szCs w:val="28"/>
                <w:lang w:bidi="ar-SY"/>
              </w:rPr>
              <w:t>2</w:t>
            </w:r>
          </w:p>
        </w:tc>
        <w:tc>
          <w:tcPr>
            <w:tcW w:w="4111" w:type="dxa"/>
            <w:tcBorders>
              <w:top w:val="single" w:sz="4" w:space="0" w:color="auto"/>
              <w:left w:val="single" w:sz="4" w:space="0" w:color="auto"/>
              <w:bottom w:val="single" w:sz="4" w:space="0" w:color="auto"/>
              <w:right w:val="single" w:sz="4" w:space="0" w:color="auto"/>
            </w:tcBorders>
            <w:vAlign w:val="center"/>
          </w:tcPr>
          <w:p w:rsidR="00945E0F" w:rsidRPr="00166C80" w:rsidRDefault="00945E0F" w:rsidP="00F54EC2">
            <w:pPr>
              <w:autoSpaceDE w:val="0"/>
              <w:autoSpaceDN w:val="0"/>
              <w:adjustRightInd w:val="0"/>
              <w:jc w:val="center"/>
              <w:rPr>
                <w:rFonts w:asciiTheme="majorBidi" w:hAnsiTheme="majorBidi" w:cstheme="majorBidi"/>
                <w:bCs/>
                <w:sz w:val="28"/>
                <w:szCs w:val="28"/>
              </w:rPr>
            </w:pPr>
            <w:r w:rsidRPr="00166C80">
              <w:rPr>
                <w:rFonts w:asciiTheme="majorBidi" w:hAnsiTheme="majorBidi" w:cstheme="majorBidi"/>
                <w:bCs/>
                <w:sz w:val="28"/>
                <w:szCs w:val="28"/>
              </w:rPr>
              <w:t>3</w:t>
            </w:r>
          </w:p>
        </w:tc>
      </w:tr>
      <w:tr w:rsidR="00CB2FB5" w:rsidRPr="00A74DEE" w:rsidTr="00501843">
        <w:trPr>
          <w:trHeight w:val="1647"/>
        </w:trPr>
        <w:tc>
          <w:tcPr>
            <w:tcW w:w="2410" w:type="dxa"/>
            <w:tcBorders>
              <w:top w:val="single" w:sz="4" w:space="0" w:color="auto"/>
              <w:left w:val="single" w:sz="4" w:space="0" w:color="auto"/>
              <w:bottom w:val="single" w:sz="4" w:space="0" w:color="auto"/>
              <w:right w:val="single" w:sz="4" w:space="0" w:color="auto"/>
            </w:tcBorders>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Lactobacillus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Bacilli</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Lactobacillales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Lactobacillaceae</w:t>
            </w:r>
          </w:p>
        </w:tc>
        <w:tc>
          <w:tcPr>
            <w:tcW w:w="4111" w:type="dxa"/>
            <w:tcBorders>
              <w:top w:val="single" w:sz="4" w:space="0" w:color="auto"/>
              <w:left w:val="single" w:sz="4" w:space="0" w:color="auto"/>
              <w:bottom w:val="single" w:sz="4" w:space="0" w:color="auto"/>
              <w:right w:val="single" w:sz="4" w:space="0" w:color="auto"/>
            </w:tcBorders>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Грамположительные палочки</w:t>
            </w:r>
          </w:p>
        </w:tc>
      </w:tr>
      <w:tr w:rsidR="00CB2FB5" w:rsidRPr="00A74DEE" w:rsidTr="00501843">
        <w:trPr>
          <w:trHeight w:val="1259"/>
        </w:trPr>
        <w:tc>
          <w:tcPr>
            <w:tcW w:w="2410" w:type="dxa"/>
            <w:tcBorders>
              <w:top w:val="single" w:sz="4" w:space="0" w:color="auto"/>
              <w:left w:val="single" w:sz="4" w:space="0" w:color="auto"/>
              <w:bottom w:val="single" w:sz="4" w:space="0" w:color="auto"/>
              <w:right w:val="single" w:sz="4" w:space="0" w:color="auto"/>
            </w:tcBorders>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Enterobacteriaceae</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w:t>
            </w:r>
          </w:p>
          <w:p w:rsidR="00CB2FB5" w:rsidRPr="00A74DEE" w:rsidRDefault="00CB2FB5" w:rsidP="00A457AB">
            <w:pPr>
              <w:pBdr>
                <w:right w:val="single" w:sz="4" w:space="4" w:color="auto"/>
              </w:pBd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Gammaproteobacteria</w:t>
            </w:r>
          </w:p>
          <w:p w:rsidR="00CB2FB5" w:rsidRPr="00A74DEE" w:rsidRDefault="00CB2FB5" w:rsidP="00A457AB">
            <w:pPr>
              <w:pBdr>
                <w:right w:val="single" w:sz="4" w:space="4" w:color="auto"/>
              </w:pBd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w:t>
            </w:r>
          </w:p>
          <w:p w:rsidR="00CB2FB5" w:rsidRPr="00A74DEE" w:rsidRDefault="00CB2FB5" w:rsidP="00A457AB">
            <w:pPr>
              <w:pBdr>
                <w:right w:val="single" w:sz="4" w:space="4" w:color="auto"/>
              </w:pBd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Enterobacteriales</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Факультативно-анаэробные грамотрицательные</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палочки</w:t>
            </w:r>
          </w:p>
        </w:tc>
      </w:tr>
      <w:tr w:rsidR="00CB2FB5" w:rsidRPr="00A74DEE" w:rsidTr="00501843">
        <w:trPr>
          <w:trHeight w:val="1520"/>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Streptococcus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Bacilli</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Lactobacillales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Streptococcaceae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Грамположительные кокки</w:t>
            </w:r>
          </w:p>
        </w:tc>
      </w:tr>
      <w:tr w:rsidR="00501843" w:rsidRPr="00A74DEE" w:rsidTr="00501843">
        <w:trPr>
          <w:trHeight w:val="1379"/>
        </w:trPr>
        <w:tc>
          <w:tcPr>
            <w:tcW w:w="2410"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Staphylococcus</w:t>
            </w:r>
          </w:p>
          <w:p w:rsidR="00501843" w:rsidRPr="00A74DEE"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Класс Bacilli</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Порядок Bacillales</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Семейство</w:t>
            </w:r>
          </w:p>
          <w:p w:rsidR="00501843" w:rsidRPr="00A74DEE"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Staphylococcaceae</w:t>
            </w:r>
          </w:p>
        </w:tc>
        <w:tc>
          <w:tcPr>
            <w:tcW w:w="4111" w:type="dxa"/>
            <w:tcBorders>
              <w:top w:val="single" w:sz="4" w:space="0" w:color="auto"/>
              <w:left w:val="single" w:sz="4" w:space="0" w:color="auto"/>
              <w:bottom w:val="single" w:sz="4" w:space="0" w:color="auto"/>
              <w:right w:val="single" w:sz="4" w:space="0" w:color="auto"/>
            </w:tcBorders>
          </w:tcPr>
          <w:p w:rsidR="00501843" w:rsidRPr="00A74DEE" w:rsidRDefault="00501843" w:rsidP="00A457AB">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Грамположительные кокки</w:t>
            </w:r>
          </w:p>
        </w:tc>
      </w:tr>
      <w:tr w:rsidR="00501843" w:rsidRPr="00A74DEE" w:rsidTr="00501843">
        <w:trPr>
          <w:trHeight w:val="1457"/>
        </w:trPr>
        <w:tc>
          <w:tcPr>
            <w:tcW w:w="2410"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Gardnerella</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vaginalis</w:t>
            </w:r>
          </w:p>
        </w:tc>
        <w:tc>
          <w:tcPr>
            <w:tcW w:w="2835"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Класс Actinobacteria</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Порядок</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Bifidobacteriales</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Семейство</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Bifidobacteriaceae</w:t>
            </w:r>
          </w:p>
        </w:tc>
        <w:tc>
          <w:tcPr>
            <w:tcW w:w="4111" w:type="dxa"/>
            <w:tcBorders>
              <w:top w:val="single" w:sz="4" w:space="0" w:color="auto"/>
              <w:left w:val="single" w:sz="4" w:space="0" w:color="auto"/>
              <w:bottom w:val="single" w:sz="4" w:space="0" w:color="auto"/>
              <w:right w:val="single" w:sz="4" w:space="0" w:color="auto"/>
            </w:tcBorders>
          </w:tcPr>
          <w:p w:rsidR="00501843" w:rsidRPr="00501843" w:rsidRDefault="00501843" w:rsidP="00A457AB">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Анаэробные грамвариабельные палочки, не образующие спор</w:t>
            </w:r>
          </w:p>
        </w:tc>
      </w:tr>
      <w:tr w:rsidR="00501843" w:rsidRPr="00A74DEE" w:rsidTr="00501843">
        <w:trPr>
          <w:trHeight w:val="1153"/>
        </w:trPr>
        <w:tc>
          <w:tcPr>
            <w:tcW w:w="2410"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Prevotella bivia</w:t>
            </w:r>
          </w:p>
        </w:tc>
        <w:tc>
          <w:tcPr>
            <w:tcW w:w="2835"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Класс Bacteroidia Порядок Bacteroidales</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Семейство</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Prevotellaceae</w:t>
            </w:r>
          </w:p>
        </w:tc>
        <w:tc>
          <w:tcPr>
            <w:tcW w:w="4111"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Анаэробные грамотрицательные</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палочки</w:t>
            </w:r>
          </w:p>
        </w:tc>
      </w:tr>
    </w:tbl>
    <w:p w:rsidR="00501843" w:rsidRDefault="00501843" w:rsidP="00D82925">
      <w:pPr>
        <w:spacing w:after="0" w:line="240" w:lineRule="auto"/>
        <w:rPr>
          <w:rFonts w:ascii="Times New Roman" w:hAnsi="Times New Roman"/>
          <w:i/>
          <w:sz w:val="28"/>
          <w:szCs w:val="28"/>
        </w:rPr>
      </w:pPr>
    </w:p>
    <w:p w:rsidR="005A7E77" w:rsidRDefault="00501843" w:rsidP="00501843">
      <w:pPr>
        <w:spacing w:after="0" w:line="240" w:lineRule="auto"/>
        <w:jc w:val="right"/>
        <w:rPr>
          <w:rFonts w:ascii="Times New Roman" w:hAnsi="Times New Roman"/>
          <w:i/>
          <w:sz w:val="28"/>
          <w:szCs w:val="28"/>
        </w:rPr>
      </w:pPr>
      <w:r w:rsidRPr="00501843">
        <w:rPr>
          <w:rFonts w:ascii="Times New Roman" w:hAnsi="Times New Roman"/>
          <w:i/>
          <w:sz w:val="28"/>
          <w:szCs w:val="28"/>
        </w:rPr>
        <w:lastRenderedPageBreak/>
        <w:t>Продолжение табл. 2.4</w:t>
      </w:r>
    </w:p>
    <w:tbl>
      <w:tblPr>
        <w:tblStyle w:val="a8"/>
        <w:tblW w:w="9356" w:type="dxa"/>
        <w:tblInd w:w="108" w:type="dxa"/>
        <w:tblLayout w:type="fixed"/>
        <w:tblLook w:val="04A0" w:firstRow="1" w:lastRow="0" w:firstColumn="1" w:lastColumn="0" w:noHBand="0" w:noVBand="1"/>
      </w:tblPr>
      <w:tblGrid>
        <w:gridCol w:w="2410"/>
        <w:gridCol w:w="2835"/>
        <w:gridCol w:w="4111"/>
      </w:tblGrid>
      <w:tr w:rsidR="00501843" w:rsidRPr="00A74DEE" w:rsidTr="00501843">
        <w:trPr>
          <w:trHeight w:val="227"/>
        </w:trPr>
        <w:tc>
          <w:tcPr>
            <w:tcW w:w="2410" w:type="dxa"/>
            <w:tcBorders>
              <w:top w:val="single" w:sz="4" w:space="0" w:color="auto"/>
              <w:left w:val="single" w:sz="4" w:space="0" w:color="auto"/>
              <w:right w:val="single" w:sz="4" w:space="0" w:color="auto"/>
            </w:tcBorders>
          </w:tcPr>
          <w:p w:rsidR="00501843" w:rsidRPr="00A74DEE" w:rsidRDefault="00501843" w:rsidP="00501843">
            <w:pPr>
              <w:jc w:val="center"/>
              <w:rPr>
                <w:rFonts w:asciiTheme="majorBidi" w:hAnsiTheme="majorBidi" w:cstheme="majorBidi"/>
                <w:sz w:val="28"/>
                <w:szCs w:val="28"/>
                <w:lang w:bidi="ar-SY"/>
              </w:rPr>
            </w:pPr>
            <w:r>
              <w:rPr>
                <w:rFonts w:asciiTheme="majorBidi" w:hAnsiTheme="majorBidi" w:cstheme="majorBidi"/>
                <w:sz w:val="28"/>
                <w:szCs w:val="28"/>
                <w:lang w:bidi="ar-SY"/>
              </w:rPr>
              <w:t>1</w:t>
            </w:r>
          </w:p>
        </w:tc>
        <w:tc>
          <w:tcPr>
            <w:tcW w:w="2835" w:type="dxa"/>
            <w:tcBorders>
              <w:top w:val="single" w:sz="4" w:space="0" w:color="auto"/>
              <w:left w:val="single" w:sz="4" w:space="0" w:color="auto"/>
              <w:right w:val="single" w:sz="4" w:space="0" w:color="auto"/>
            </w:tcBorders>
          </w:tcPr>
          <w:p w:rsidR="00501843" w:rsidRPr="00A74DEE" w:rsidRDefault="00501843" w:rsidP="00501843">
            <w:pPr>
              <w:jc w:val="center"/>
              <w:rPr>
                <w:rFonts w:asciiTheme="majorBidi" w:hAnsiTheme="majorBidi" w:cstheme="majorBidi"/>
                <w:sz w:val="28"/>
                <w:szCs w:val="28"/>
                <w:lang w:bidi="ar-SY"/>
              </w:rPr>
            </w:pPr>
            <w:r>
              <w:rPr>
                <w:rFonts w:asciiTheme="majorBidi" w:hAnsiTheme="majorBidi" w:cstheme="majorBidi"/>
                <w:sz w:val="28"/>
                <w:szCs w:val="28"/>
                <w:lang w:bidi="ar-SY"/>
              </w:rPr>
              <w:t>2</w:t>
            </w:r>
          </w:p>
        </w:tc>
        <w:tc>
          <w:tcPr>
            <w:tcW w:w="4111" w:type="dxa"/>
            <w:tcBorders>
              <w:top w:val="single" w:sz="4" w:space="0" w:color="auto"/>
              <w:left w:val="single" w:sz="4" w:space="0" w:color="auto"/>
              <w:right w:val="single" w:sz="4" w:space="0" w:color="auto"/>
            </w:tcBorders>
          </w:tcPr>
          <w:p w:rsidR="00501843" w:rsidRPr="00A74DEE" w:rsidRDefault="00501843" w:rsidP="00501843">
            <w:pPr>
              <w:jc w:val="center"/>
              <w:rPr>
                <w:rFonts w:asciiTheme="majorBidi" w:hAnsiTheme="majorBidi" w:cstheme="majorBidi"/>
                <w:sz w:val="28"/>
                <w:szCs w:val="28"/>
                <w:lang w:bidi="ar-SY"/>
              </w:rPr>
            </w:pPr>
            <w:r>
              <w:rPr>
                <w:rFonts w:asciiTheme="majorBidi" w:hAnsiTheme="majorBidi" w:cstheme="majorBidi"/>
                <w:sz w:val="28"/>
                <w:szCs w:val="28"/>
                <w:lang w:bidi="ar-SY"/>
              </w:rPr>
              <w:t>3</w:t>
            </w:r>
          </w:p>
        </w:tc>
      </w:tr>
      <w:tr w:rsidR="00CB2FB5" w:rsidRPr="00A74DEE" w:rsidTr="001E39CB">
        <w:trPr>
          <w:trHeight w:val="428"/>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Porphyromonas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Bacteroidia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 Bacteroidales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Porphyromonadaceae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Анаэробные грамотрицательные</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палочки</w:t>
            </w:r>
          </w:p>
        </w:tc>
      </w:tr>
      <w:tr w:rsidR="00CB2FB5" w:rsidRPr="00A74DEE" w:rsidTr="001E39CB">
        <w:trPr>
          <w:trHeight w:val="1295"/>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Eubacterium</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Clostridia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 Clostridiales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Eubacteriaceae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Облигатные анаэробы, грамположительные палочки, не образующие спор</w:t>
            </w:r>
          </w:p>
        </w:tc>
      </w:tr>
      <w:tr w:rsidR="00CB2FB5" w:rsidRPr="00A74DEE" w:rsidTr="001E39CB">
        <w:trPr>
          <w:trHeight w:val="1270"/>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Veillonella 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Clostridia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 Clostridiales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Veillonellaceae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Анаэробные грамотрицательные кокки</w:t>
            </w:r>
          </w:p>
        </w:tc>
      </w:tr>
      <w:tr w:rsidR="00CB2FB5" w:rsidRPr="00A74DEE" w:rsidTr="001E39CB">
        <w:trPr>
          <w:trHeight w:val="1245"/>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Megasphaera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Clostridia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 Clostridiales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Veillonellaceae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Анаэробные, труднокультиви-руемые грамотрицательные кокки</w:t>
            </w:r>
          </w:p>
        </w:tc>
      </w:tr>
      <w:tr w:rsidR="00CB2FB5" w:rsidRPr="00A74DEE" w:rsidTr="001E39CB">
        <w:trPr>
          <w:trHeight w:val="324"/>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Dialister 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Clostridia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 Clostridiales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Veillonellaceae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Анаэробные или</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микроаэрофильные, туднокультивируемые </w:t>
            </w:r>
            <w:proofErr w:type="gramStart"/>
            <w:r w:rsidRPr="00A74DEE">
              <w:rPr>
                <w:rFonts w:asciiTheme="majorBidi" w:hAnsiTheme="majorBidi" w:cstheme="majorBidi"/>
                <w:sz w:val="28"/>
                <w:szCs w:val="28"/>
                <w:lang w:bidi="ar-SY"/>
              </w:rPr>
              <w:t>грам</w:t>
            </w:r>
            <w:proofErr w:type="gramEnd"/>
            <w:r w:rsidRPr="00A74DEE">
              <w:rPr>
                <w:rFonts w:asciiTheme="majorBidi" w:hAnsiTheme="majorBidi" w:cstheme="majorBidi"/>
                <w:sz w:val="28"/>
                <w:szCs w:val="28"/>
                <w:lang w:bidi="ar-SY"/>
              </w:rPr>
              <w:t>-</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отрицательные коккобациллы</w:t>
            </w:r>
          </w:p>
        </w:tc>
      </w:tr>
      <w:tr w:rsidR="00CB2FB5" w:rsidRPr="00A74DEE" w:rsidTr="00B872C9">
        <w:trPr>
          <w:trHeight w:val="1452"/>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Clostridium 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Clostridia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 Clostridiales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Clostridiaceae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Облигатные анаэробы, грампо-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ложительные палочки и кокки, образующие эндоспоры</w:t>
            </w:r>
          </w:p>
        </w:tc>
      </w:tr>
      <w:tr w:rsidR="00501843" w:rsidRPr="00A74DEE" w:rsidTr="00B872C9">
        <w:trPr>
          <w:trHeight w:val="1452"/>
        </w:trPr>
        <w:tc>
          <w:tcPr>
            <w:tcW w:w="2410"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rPr>
                <w:rFonts w:asciiTheme="majorBidi" w:hAnsiTheme="majorBidi" w:cstheme="majorBidi"/>
                <w:sz w:val="28"/>
                <w:szCs w:val="28"/>
                <w:lang w:bidi="ar-SY"/>
              </w:rPr>
            </w:pPr>
            <w:r w:rsidRPr="00501843">
              <w:rPr>
                <w:rFonts w:asciiTheme="majorBidi" w:hAnsiTheme="majorBidi" w:cstheme="majorBidi"/>
                <w:sz w:val="28"/>
                <w:szCs w:val="28"/>
                <w:lang w:bidi="ar-SY"/>
              </w:rPr>
              <w:t>Lachnobacterium</w:t>
            </w:r>
          </w:p>
          <w:p w:rsidR="00501843" w:rsidRPr="00A74DEE"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Класс Clostridia</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Порядок Clostridiales</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Семейство</w:t>
            </w:r>
          </w:p>
          <w:p w:rsidR="00501843" w:rsidRPr="00A74DEE"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Lachnospiraceae</w:t>
            </w:r>
          </w:p>
        </w:tc>
        <w:tc>
          <w:tcPr>
            <w:tcW w:w="4111" w:type="dxa"/>
            <w:tcBorders>
              <w:top w:val="single" w:sz="4" w:space="0" w:color="auto"/>
              <w:left w:val="single" w:sz="4" w:space="0" w:color="auto"/>
              <w:bottom w:val="single" w:sz="4" w:space="0" w:color="auto"/>
              <w:right w:val="single" w:sz="4" w:space="0" w:color="auto"/>
            </w:tcBorders>
          </w:tcPr>
          <w:p w:rsidR="00501843" w:rsidRPr="00A74DEE" w:rsidRDefault="00501843" w:rsidP="00A457AB">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Анаэробные, труднокультиви-руемые, грамположительные палочки</w:t>
            </w:r>
          </w:p>
        </w:tc>
      </w:tr>
      <w:tr w:rsidR="00501843" w:rsidRPr="00A74DEE" w:rsidTr="00B872C9">
        <w:trPr>
          <w:trHeight w:val="1452"/>
        </w:trPr>
        <w:tc>
          <w:tcPr>
            <w:tcW w:w="2410"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rPr>
                <w:rFonts w:asciiTheme="majorBidi" w:hAnsiTheme="majorBidi" w:cstheme="majorBidi"/>
                <w:sz w:val="28"/>
                <w:szCs w:val="28"/>
                <w:lang w:bidi="ar-SY"/>
              </w:rPr>
            </w:pPr>
            <w:r w:rsidRPr="00501843">
              <w:rPr>
                <w:rFonts w:asciiTheme="majorBidi" w:hAnsiTheme="majorBidi" w:cstheme="majorBidi"/>
                <w:sz w:val="28"/>
                <w:szCs w:val="28"/>
                <w:lang w:bidi="ar-SY"/>
              </w:rPr>
              <w:t>Peptostreptococc</w:t>
            </w:r>
            <w:proofErr w:type="gramStart"/>
            <w:r w:rsidRPr="00501843">
              <w:rPr>
                <w:rFonts w:asciiTheme="majorBidi" w:hAnsiTheme="majorBidi" w:cstheme="majorBidi"/>
                <w:sz w:val="28"/>
                <w:szCs w:val="28"/>
                <w:lang w:bidi="ar-SY"/>
              </w:rPr>
              <w:t>и</w:t>
            </w:r>
            <w:proofErr w:type="gramEnd"/>
            <w:r w:rsidRPr="00501843">
              <w:rPr>
                <w:rFonts w:asciiTheme="majorBidi" w:hAnsiTheme="majorBidi" w:cstheme="majorBidi"/>
                <w:sz w:val="28"/>
                <w:szCs w:val="28"/>
                <w:lang w:bidi="ar-SY"/>
              </w:rPr>
              <w:t>s spp.</w:t>
            </w:r>
          </w:p>
        </w:tc>
        <w:tc>
          <w:tcPr>
            <w:tcW w:w="2835"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Класс Clostridia</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Порядок Clostridiales</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Семейство Peptostreptococcaceae</w:t>
            </w:r>
          </w:p>
        </w:tc>
        <w:tc>
          <w:tcPr>
            <w:tcW w:w="4111" w:type="dxa"/>
            <w:tcBorders>
              <w:top w:val="single" w:sz="4" w:space="0" w:color="auto"/>
              <w:left w:val="single" w:sz="4" w:space="0" w:color="auto"/>
              <w:bottom w:val="single" w:sz="4" w:space="0" w:color="auto"/>
              <w:right w:val="single" w:sz="4" w:space="0" w:color="auto"/>
            </w:tcBorders>
          </w:tcPr>
          <w:p w:rsidR="00501843" w:rsidRPr="00501843" w:rsidRDefault="00501843" w:rsidP="00A457AB">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 xml:space="preserve">Анаэробные </w:t>
            </w:r>
            <w:proofErr w:type="gramStart"/>
            <w:r w:rsidRPr="00501843">
              <w:rPr>
                <w:rFonts w:asciiTheme="majorBidi" w:hAnsiTheme="majorBidi" w:cstheme="majorBidi"/>
                <w:sz w:val="28"/>
                <w:szCs w:val="28"/>
                <w:lang w:bidi="ar-SY"/>
              </w:rPr>
              <w:t>грамположите-льные</w:t>
            </w:r>
            <w:proofErr w:type="gramEnd"/>
            <w:r w:rsidRPr="00501843">
              <w:rPr>
                <w:rFonts w:asciiTheme="majorBidi" w:hAnsiTheme="majorBidi" w:cstheme="majorBidi"/>
                <w:sz w:val="28"/>
                <w:szCs w:val="28"/>
                <w:lang w:bidi="ar-SY"/>
              </w:rPr>
              <w:t xml:space="preserve"> кокки, образующие цепочки</w:t>
            </w:r>
          </w:p>
        </w:tc>
      </w:tr>
      <w:tr w:rsidR="00501843" w:rsidRPr="00A74DEE" w:rsidTr="00B872C9">
        <w:trPr>
          <w:trHeight w:val="1452"/>
        </w:trPr>
        <w:tc>
          <w:tcPr>
            <w:tcW w:w="2410"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rPr>
                <w:rFonts w:asciiTheme="majorBidi" w:hAnsiTheme="majorBidi" w:cstheme="majorBidi"/>
                <w:sz w:val="28"/>
                <w:szCs w:val="28"/>
                <w:lang w:bidi="ar-SY"/>
              </w:rPr>
            </w:pPr>
            <w:r w:rsidRPr="00501843">
              <w:rPr>
                <w:rFonts w:asciiTheme="majorBidi" w:hAnsiTheme="majorBidi" w:cstheme="majorBidi"/>
                <w:sz w:val="28"/>
                <w:szCs w:val="28"/>
                <w:lang w:bidi="ar-SY"/>
              </w:rPr>
              <w:t>Sneathia spp.</w:t>
            </w:r>
          </w:p>
        </w:tc>
        <w:tc>
          <w:tcPr>
            <w:tcW w:w="2835" w:type="dxa"/>
            <w:tcBorders>
              <w:top w:val="single" w:sz="4" w:space="0" w:color="auto"/>
              <w:left w:val="single" w:sz="4" w:space="0" w:color="auto"/>
              <w:bottom w:val="single" w:sz="4" w:space="0" w:color="auto"/>
              <w:right w:val="single" w:sz="4" w:space="0" w:color="auto"/>
            </w:tcBorders>
          </w:tcPr>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Класс Fusobacteria</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Порядок</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Fusobacteriales</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Семейство</w:t>
            </w:r>
          </w:p>
          <w:p w:rsidR="00501843" w:rsidRPr="00501843" w:rsidRDefault="00501843" w:rsidP="00501843">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Leptotrichiaceae</w:t>
            </w:r>
          </w:p>
        </w:tc>
        <w:tc>
          <w:tcPr>
            <w:tcW w:w="4111" w:type="dxa"/>
            <w:tcBorders>
              <w:top w:val="single" w:sz="4" w:space="0" w:color="auto"/>
              <w:left w:val="single" w:sz="4" w:space="0" w:color="auto"/>
              <w:bottom w:val="single" w:sz="4" w:space="0" w:color="auto"/>
              <w:right w:val="single" w:sz="4" w:space="0" w:color="auto"/>
            </w:tcBorders>
          </w:tcPr>
          <w:p w:rsidR="00501843" w:rsidRPr="00501843" w:rsidRDefault="00501843" w:rsidP="00A457AB">
            <w:pPr>
              <w:jc w:val="lowKashida"/>
              <w:rPr>
                <w:rFonts w:asciiTheme="majorBidi" w:hAnsiTheme="majorBidi" w:cstheme="majorBidi"/>
                <w:sz w:val="28"/>
                <w:szCs w:val="28"/>
                <w:lang w:bidi="ar-SY"/>
              </w:rPr>
            </w:pPr>
            <w:r w:rsidRPr="00501843">
              <w:rPr>
                <w:rFonts w:asciiTheme="majorBidi" w:hAnsiTheme="majorBidi" w:cstheme="majorBidi"/>
                <w:sz w:val="28"/>
                <w:szCs w:val="28"/>
                <w:lang w:bidi="ar-SY"/>
              </w:rPr>
              <w:t>Анаэробные, труднокультиви-руемые грамотрицательные палочки</w:t>
            </w:r>
          </w:p>
        </w:tc>
      </w:tr>
    </w:tbl>
    <w:p w:rsidR="00A457AB" w:rsidRDefault="00A457AB"/>
    <w:p w:rsidR="00D82925" w:rsidRDefault="00D82925" w:rsidP="00D82925">
      <w:pPr>
        <w:spacing w:after="0" w:line="240" w:lineRule="auto"/>
        <w:jc w:val="right"/>
        <w:rPr>
          <w:rFonts w:ascii="Times New Roman" w:hAnsi="Times New Roman"/>
          <w:i/>
          <w:sz w:val="28"/>
          <w:szCs w:val="28"/>
        </w:rPr>
      </w:pPr>
    </w:p>
    <w:p w:rsidR="00A457AB" w:rsidRDefault="005A7E77" w:rsidP="00D82925">
      <w:pPr>
        <w:spacing w:after="0" w:line="240" w:lineRule="auto"/>
        <w:jc w:val="right"/>
      </w:pPr>
      <w:r>
        <w:rPr>
          <w:rFonts w:ascii="Times New Roman" w:hAnsi="Times New Roman"/>
          <w:i/>
          <w:sz w:val="28"/>
          <w:szCs w:val="28"/>
        </w:rPr>
        <w:lastRenderedPageBreak/>
        <w:t>Продолжение т</w:t>
      </w:r>
      <w:r w:rsidRPr="00721A3A">
        <w:rPr>
          <w:rFonts w:ascii="Times New Roman" w:hAnsi="Times New Roman"/>
          <w:i/>
          <w:sz w:val="28"/>
          <w:szCs w:val="28"/>
        </w:rPr>
        <w:t>абл</w:t>
      </w:r>
      <w:r>
        <w:rPr>
          <w:rFonts w:ascii="Times New Roman" w:hAnsi="Times New Roman"/>
          <w:i/>
          <w:sz w:val="28"/>
          <w:szCs w:val="28"/>
        </w:rPr>
        <w:t>.</w:t>
      </w:r>
      <w:r w:rsidRPr="00721A3A">
        <w:rPr>
          <w:rFonts w:ascii="Times New Roman" w:hAnsi="Times New Roman"/>
          <w:i/>
          <w:sz w:val="28"/>
          <w:szCs w:val="28"/>
        </w:rPr>
        <w:t xml:space="preserve"> 2.</w:t>
      </w:r>
      <w:r>
        <w:rPr>
          <w:rFonts w:ascii="Times New Roman" w:hAnsi="Times New Roman"/>
          <w:i/>
          <w:sz w:val="28"/>
          <w:szCs w:val="28"/>
        </w:rPr>
        <w:t>4</w:t>
      </w:r>
    </w:p>
    <w:tbl>
      <w:tblPr>
        <w:tblStyle w:val="a8"/>
        <w:tblW w:w="9356" w:type="dxa"/>
        <w:tblInd w:w="108" w:type="dxa"/>
        <w:tblLayout w:type="fixed"/>
        <w:tblLook w:val="04A0" w:firstRow="1" w:lastRow="0" w:firstColumn="1" w:lastColumn="0" w:noHBand="0" w:noVBand="1"/>
      </w:tblPr>
      <w:tblGrid>
        <w:gridCol w:w="2410"/>
        <w:gridCol w:w="2835"/>
        <w:gridCol w:w="4111"/>
      </w:tblGrid>
      <w:tr w:rsidR="00F8268C" w:rsidRPr="00945E0F" w:rsidTr="00D82925">
        <w:trPr>
          <w:trHeight w:val="227"/>
        </w:trPr>
        <w:tc>
          <w:tcPr>
            <w:tcW w:w="2410" w:type="dxa"/>
          </w:tcPr>
          <w:p w:rsidR="00F8268C" w:rsidRPr="00166C80" w:rsidRDefault="00F8268C" w:rsidP="00CF149F">
            <w:pPr>
              <w:autoSpaceDE w:val="0"/>
              <w:autoSpaceDN w:val="0"/>
              <w:adjustRightInd w:val="0"/>
              <w:jc w:val="center"/>
              <w:rPr>
                <w:rFonts w:asciiTheme="majorBidi" w:hAnsiTheme="majorBidi" w:cstheme="majorBidi"/>
                <w:bCs/>
                <w:sz w:val="28"/>
                <w:szCs w:val="28"/>
              </w:rPr>
            </w:pPr>
            <w:r w:rsidRPr="00166C80">
              <w:rPr>
                <w:rFonts w:asciiTheme="majorBidi" w:hAnsiTheme="majorBidi" w:cstheme="majorBidi"/>
                <w:bCs/>
                <w:sz w:val="28"/>
                <w:szCs w:val="28"/>
              </w:rPr>
              <w:t>1</w:t>
            </w:r>
          </w:p>
        </w:tc>
        <w:tc>
          <w:tcPr>
            <w:tcW w:w="2835" w:type="dxa"/>
          </w:tcPr>
          <w:p w:rsidR="00F8268C" w:rsidRPr="00166C80" w:rsidRDefault="00F8268C" w:rsidP="00CF149F">
            <w:pPr>
              <w:jc w:val="center"/>
              <w:rPr>
                <w:rFonts w:asciiTheme="majorBidi" w:hAnsiTheme="majorBidi" w:cstheme="majorBidi"/>
                <w:bCs/>
                <w:sz w:val="28"/>
                <w:szCs w:val="28"/>
                <w:lang w:bidi="ar-SY"/>
              </w:rPr>
            </w:pPr>
            <w:r w:rsidRPr="00166C80">
              <w:rPr>
                <w:rFonts w:asciiTheme="majorBidi" w:hAnsiTheme="majorBidi" w:cstheme="majorBidi"/>
                <w:bCs/>
                <w:sz w:val="28"/>
                <w:szCs w:val="28"/>
                <w:lang w:bidi="ar-SY"/>
              </w:rPr>
              <w:t>2</w:t>
            </w:r>
          </w:p>
        </w:tc>
        <w:tc>
          <w:tcPr>
            <w:tcW w:w="4111" w:type="dxa"/>
          </w:tcPr>
          <w:p w:rsidR="00F8268C" w:rsidRPr="00166C80" w:rsidRDefault="00F8268C" w:rsidP="00CF149F">
            <w:pPr>
              <w:autoSpaceDE w:val="0"/>
              <w:autoSpaceDN w:val="0"/>
              <w:adjustRightInd w:val="0"/>
              <w:jc w:val="center"/>
              <w:rPr>
                <w:rFonts w:asciiTheme="majorBidi" w:hAnsiTheme="majorBidi" w:cstheme="majorBidi"/>
                <w:bCs/>
                <w:sz w:val="28"/>
                <w:szCs w:val="28"/>
              </w:rPr>
            </w:pPr>
            <w:r w:rsidRPr="00166C80">
              <w:rPr>
                <w:rFonts w:asciiTheme="majorBidi" w:hAnsiTheme="majorBidi" w:cstheme="majorBidi"/>
                <w:bCs/>
                <w:sz w:val="28"/>
                <w:szCs w:val="28"/>
              </w:rPr>
              <w:t>3</w:t>
            </w:r>
          </w:p>
        </w:tc>
      </w:tr>
      <w:tr w:rsidR="00CB2FB5" w:rsidRPr="00A74DEE" w:rsidTr="001E39CB">
        <w:trPr>
          <w:trHeight w:val="711"/>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Leptotrihia 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Fusobacteria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Fusobacteriales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Leptotrichiaceae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Анаэробные грамотрицательные</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извитые формы</w:t>
            </w:r>
          </w:p>
        </w:tc>
      </w:tr>
      <w:tr w:rsidR="00CB2FB5" w:rsidRPr="00A74DEE" w:rsidTr="001E39CB">
        <w:trPr>
          <w:trHeight w:val="1578"/>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Fusobacterium</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Fusobacteria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Fusobacteriales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Fusobacteriaceae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Анаэробные грамотрицательные</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палочки</w:t>
            </w:r>
          </w:p>
        </w:tc>
      </w:tr>
      <w:tr w:rsidR="00CB2FB5" w:rsidRPr="00A74DEE" w:rsidTr="001E39CB">
        <w:trPr>
          <w:trHeight w:val="1578"/>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Mobiluncus 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Actinobacteria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Actinomycetales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Actinomycetaceae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Грамвариабельные анаэробные микроорганизмы, не</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образующие спор</w:t>
            </w:r>
          </w:p>
        </w:tc>
      </w:tr>
      <w:tr w:rsidR="00CB2FB5" w:rsidRPr="00A74DEE" w:rsidTr="001E39CB">
        <w:trPr>
          <w:trHeight w:val="1516"/>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Corynebacterium</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spp.</w:t>
            </w:r>
          </w:p>
        </w:tc>
        <w:tc>
          <w:tcPr>
            <w:tcW w:w="2835"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 Actinobacteria</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Порядок</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Actinomycetales</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Семейство</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Corynebacteriaceae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Преимущественно анаэробные грамположительные</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палочки, не образующие спор</w:t>
            </w:r>
          </w:p>
        </w:tc>
      </w:tr>
      <w:tr w:rsidR="00CB2FB5" w:rsidRPr="00A74DEE" w:rsidTr="00D82925">
        <w:trPr>
          <w:trHeight w:val="1537"/>
        </w:trPr>
        <w:tc>
          <w:tcPr>
            <w:tcW w:w="2410"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Atopobium</w:t>
            </w:r>
          </w:p>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vaginae</w:t>
            </w:r>
          </w:p>
        </w:tc>
        <w:tc>
          <w:tcPr>
            <w:tcW w:w="2835" w:type="dxa"/>
            <w:tcBorders>
              <w:top w:val="single" w:sz="4" w:space="0" w:color="auto"/>
              <w:left w:val="single" w:sz="4" w:space="0" w:color="auto"/>
              <w:bottom w:val="single" w:sz="4" w:space="0" w:color="auto"/>
              <w:right w:val="single" w:sz="4" w:space="0" w:color="auto"/>
            </w:tcBorders>
            <w:hideMark/>
          </w:tcPr>
          <w:p w:rsidR="00CB2FB5" w:rsidRPr="004D04BB" w:rsidRDefault="00CB2FB5" w:rsidP="00A457AB">
            <w:pPr>
              <w:jc w:val="lowKashida"/>
              <w:rPr>
                <w:rFonts w:asciiTheme="majorBidi" w:hAnsiTheme="majorBidi" w:cstheme="majorBidi"/>
                <w:sz w:val="28"/>
                <w:szCs w:val="28"/>
                <w:lang w:val="en-US" w:bidi="ar-SY"/>
              </w:rPr>
            </w:pPr>
            <w:r w:rsidRPr="00A74DEE">
              <w:rPr>
                <w:rFonts w:asciiTheme="majorBidi" w:hAnsiTheme="majorBidi" w:cstheme="majorBidi"/>
                <w:sz w:val="28"/>
                <w:szCs w:val="28"/>
                <w:lang w:bidi="ar-SY"/>
              </w:rPr>
              <w:t>Класс</w:t>
            </w:r>
            <w:r w:rsidRPr="004D04BB">
              <w:rPr>
                <w:rFonts w:asciiTheme="majorBidi" w:hAnsiTheme="majorBidi" w:cstheme="majorBidi"/>
                <w:sz w:val="28"/>
                <w:szCs w:val="28"/>
                <w:lang w:val="en-US" w:bidi="ar-SY"/>
              </w:rPr>
              <w:t xml:space="preserve"> Actinobacteria</w:t>
            </w:r>
          </w:p>
          <w:p w:rsidR="00CB2FB5" w:rsidRPr="004D04BB" w:rsidRDefault="00CB2FB5" w:rsidP="00A457AB">
            <w:pPr>
              <w:jc w:val="lowKashida"/>
              <w:rPr>
                <w:rFonts w:asciiTheme="majorBidi" w:hAnsiTheme="majorBidi" w:cstheme="majorBidi"/>
                <w:sz w:val="28"/>
                <w:szCs w:val="28"/>
                <w:lang w:val="en-US" w:bidi="ar-SY"/>
              </w:rPr>
            </w:pPr>
            <w:r w:rsidRPr="00A74DEE">
              <w:rPr>
                <w:rFonts w:asciiTheme="majorBidi" w:hAnsiTheme="majorBidi" w:cstheme="majorBidi"/>
                <w:sz w:val="28"/>
                <w:szCs w:val="28"/>
                <w:lang w:bidi="ar-SY"/>
              </w:rPr>
              <w:t>Порядок</w:t>
            </w:r>
          </w:p>
          <w:p w:rsidR="00CB2FB5" w:rsidRPr="004D04BB" w:rsidRDefault="00CB2FB5" w:rsidP="00A457AB">
            <w:pPr>
              <w:jc w:val="lowKashida"/>
              <w:rPr>
                <w:rFonts w:asciiTheme="majorBidi" w:hAnsiTheme="majorBidi" w:cstheme="majorBidi"/>
                <w:sz w:val="28"/>
                <w:szCs w:val="28"/>
                <w:lang w:val="en-US" w:bidi="ar-SY"/>
              </w:rPr>
            </w:pPr>
            <w:r w:rsidRPr="004D04BB">
              <w:rPr>
                <w:rFonts w:asciiTheme="majorBidi" w:hAnsiTheme="majorBidi" w:cstheme="majorBidi"/>
                <w:sz w:val="28"/>
                <w:szCs w:val="28"/>
                <w:lang w:val="en-US" w:bidi="ar-SY"/>
              </w:rPr>
              <w:t>Coriobacteriales</w:t>
            </w:r>
          </w:p>
          <w:p w:rsidR="00CB2FB5" w:rsidRPr="004D04BB" w:rsidRDefault="00CB2FB5" w:rsidP="00A457AB">
            <w:pPr>
              <w:jc w:val="lowKashida"/>
              <w:rPr>
                <w:rFonts w:asciiTheme="majorBidi" w:hAnsiTheme="majorBidi" w:cstheme="majorBidi"/>
                <w:sz w:val="28"/>
                <w:szCs w:val="28"/>
                <w:lang w:val="en-US" w:bidi="ar-SY"/>
              </w:rPr>
            </w:pPr>
            <w:r w:rsidRPr="00A74DEE">
              <w:rPr>
                <w:rFonts w:asciiTheme="majorBidi" w:hAnsiTheme="majorBidi" w:cstheme="majorBidi"/>
                <w:sz w:val="28"/>
                <w:szCs w:val="28"/>
                <w:lang w:bidi="ar-SY"/>
              </w:rPr>
              <w:t>Семейство</w:t>
            </w:r>
          </w:p>
          <w:p w:rsidR="00CB2FB5" w:rsidRPr="004D04BB" w:rsidRDefault="00CB2FB5" w:rsidP="00A457AB">
            <w:pPr>
              <w:jc w:val="lowKashida"/>
              <w:rPr>
                <w:rFonts w:asciiTheme="majorBidi" w:hAnsiTheme="majorBidi" w:cstheme="majorBidi"/>
                <w:sz w:val="28"/>
                <w:szCs w:val="28"/>
                <w:lang w:val="en-US" w:bidi="ar-SY"/>
              </w:rPr>
            </w:pPr>
            <w:r w:rsidRPr="004D04BB">
              <w:rPr>
                <w:rFonts w:asciiTheme="majorBidi" w:hAnsiTheme="majorBidi" w:cstheme="majorBidi"/>
                <w:sz w:val="28"/>
                <w:szCs w:val="28"/>
                <w:lang w:val="en-US" w:bidi="ar-SY"/>
              </w:rPr>
              <w:t>Coriobacteriaceae</w:t>
            </w:r>
          </w:p>
        </w:tc>
        <w:tc>
          <w:tcPr>
            <w:tcW w:w="4111" w:type="dxa"/>
            <w:tcBorders>
              <w:top w:val="single" w:sz="4" w:space="0" w:color="auto"/>
              <w:left w:val="single" w:sz="4" w:space="0" w:color="auto"/>
              <w:bottom w:val="single" w:sz="4" w:space="0" w:color="auto"/>
              <w:right w:val="single" w:sz="4" w:space="0" w:color="auto"/>
            </w:tcBorders>
            <w:hideMark/>
          </w:tcPr>
          <w:p w:rsidR="00CB2FB5" w:rsidRPr="00A74DEE" w:rsidRDefault="00CB2FB5" w:rsidP="00A457AB">
            <w:pPr>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Анаэробные </w:t>
            </w:r>
            <w:proofErr w:type="gramStart"/>
            <w:r w:rsidRPr="00A74DEE">
              <w:rPr>
                <w:rFonts w:asciiTheme="majorBidi" w:hAnsiTheme="majorBidi" w:cstheme="majorBidi"/>
                <w:sz w:val="28"/>
                <w:szCs w:val="28"/>
                <w:lang w:bidi="ar-SY"/>
              </w:rPr>
              <w:t>грамположите-льные</w:t>
            </w:r>
            <w:proofErr w:type="gramEnd"/>
            <w:r w:rsidRPr="00A74DEE">
              <w:rPr>
                <w:rFonts w:asciiTheme="majorBidi" w:hAnsiTheme="majorBidi" w:cstheme="majorBidi"/>
                <w:sz w:val="28"/>
                <w:szCs w:val="28"/>
                <w:lang w:bidi="ar-SY"/>
              </w:rPr>
              <w:t xml:space="preserve"> очень мелкие кокки или палочки</w:t>
            </w:r>
          </w:p>
        </w:tc>
      </w:tr>
      <w:tr w:rsidR="00D82925" w:rsidRPr="00A74DEE" w:rsidTr="00D82925">
        <w:trPr>
          <w:trHeight w:val="625"/>
        </w:trPr>
        <w:tc>
          <w:tcPr>
            <w:tcW w:w="2410" w:type="dxa"/>
            <w:tcBorders>
              <w:top w:val="single" w:sz="4" w:space="0" w:color="auto"/>
              <w:left w:val="single" w:sz="4" w:space="0" w:color="auto"/>
              <w:bottom w:val="single" w:sz="4" w:space="0" w:color="auto"/>
              <w:right w:val="single" w:sz="4" w:space="0" w:color="auto"/>
            </w:tcBorders>
          </w:tcPr>
          <w:p w:rsidR="00D82925" w:rsidRPr="00D82925"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Mycoplasma</w:t>
            </w:r>
          </w:p>
          <w:p w:rsidR="00D82925" w:rsidRPr="00A74DEE"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hominis</w:t>
            </w:r>
          </w:p>
        </w:tc>
        <w:tc>
          <w:tcPr>
            <w:tcW w:w="2835" w:type="dxa"/>
            <w:tcBorders>
              <w:top w:val="single" w:sz="4" w:space="0" w:color="auto"/>
              <w:left w:val="single" w:sz="4" w:space="0" w:color="auto"/>
              <w:bottom w:val="single" w:sz="4" w:space="0" w:color="auto"/>
              <w:right w:val="single" w:sz="4" w:space="0" w:color="auto"/>
            </w:tcBorders>
          </w:tcPr>
          <w:p w:rsidR="00D82925" w:rsidRPr="00A74DEE" w:rsidRDefault="00D82925" w:rsidP="00A457AB">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Группа Молликуты</w:t>
            </w:r>
          </w:p>
        </w:tc>
        <w:tc>
          <w:tcPr>
            <w:tcW w:w="4111" w:type="dxa"/>
            <w:tcBorders>
              <w:top w:val="single" w:sz="4" w:space="0" w:color="auto"/>
              <w:left w:val="single" w:sz="4" w:space="0" w:color="auto"/>
              <w:bottom w:val="single" w:sz="4" w:space="0" w:color="auto"/>
              <w:right w:val="single" w:sz="4" w:space="0" w:color="auto"/>
            </w:tcBorders>
          </w:tcPr>
          <w:p w:rsidR="00D82925" w:rsidRPr="00A74DEE" w:rsidRDefault="00D82925" w:rsidP="00A457AB">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Бактерии без клеточной стенки</w:t>
            </w:r>
          </w:p>
        </w:tc>
      </w:tr>
      <w:tr w:rsidR="00D82925" w:rsidRPr="00A74DEE" w:rsidTr="00D82925">
        <w:trPr>
          <w:trHeight w:val="818"/>
        </w:trPr>
        <w:tc>
          <w:tcPr>
            <w:tcW w:w="2410" w:type="dxa"/>
            <w:tcBorders>
              <w:top w:val="single" w:sz="4" w:space="0" w:color="auto"/>
              <w:left w:val="single" w:sz="4" w:space="0" w:color="auto"/>
              <w:bottom w:val="single" w:sz="4" w:space="0" w:color="auto"/>
              <w:right w:val="single" w:sz="4" w:space="0" w:color="auto"/>
            </w:tcBorders>
          </w:tcPr>
          <w:p w:rsidR="00D82925" w:rsidRPr="00D82925"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Ureaplasma</w:t>
            </w:r>
          </w:p>
          <w:p w:rsidR="00D82925" w:rsidRPr="00D82925" w:rsidRDefault="00D82925" w:rsidP="00D82925">
            <w:pPr>
              <w:jc w:val="lowKashida"/>
              <w:rPr>
                <w:rFonts w:asciiTheme="majorBidi" w:hAnsiTheme="majorBidi" w:cstheme="majorBidi"/>
                <w:sz w:val="28"/>
                <w:szCs w:val="28"/>
                <w:lang w:bidi="ar-SY"/>
              </w:rPr>
            </w:pPr>
            <w:proofErr w:type="gramStart"/>
            <w:r w:rsidRPr="00D82925">
              <w:rPr>
                <w:rFonts w:asciiTheme="majorBidi" w:hAnsiTheme="majorBidi" w:cstheme="majorBidi"/>
                <w:sz w:val="28"/>
                <w:szCs w:val="28"/>
                <w:lang w:bidi="ar-SY"/>
              </w:rPr>
              <w:t>(urealyticum +</w:t>
            </w:r>
            <w:proofErr w:type="gramEnd"/>
          </w:p>
          <w:p w:rsidR="00D82925" w:rsidRPr="00D82925" w:rsidRDefault="00D82925" w:rsidP="00D82925">
            <w:pPr>
              <w:jc w:val="lowKashida"/>
              <w:rPr>
                <w:rFonts w:asciiTheme="majorBidi" w:hAnsiTheme="majorBidi" w:cstheme="majorBidi"/>
                <w:sz w:val="28"/>
                <w:szCs w:val="28"/>
                <w:lang w:bidi="ar-SY"/>
              </w:rPr>
            </w:pPr>
            <w:proofErr w:type="gramStart"/>
            <w:r w:rsidRPr="00D82925">
              <w:rPr>
                <w:rFonts w:asciiTheme="majorBidi" w:hAnsiTheme="majorBidi" w:cstheme="majorBidi"/>
                <w:sz w:val="28"/>
                <w:szCs w:val="28"/>
                <w:lang w:bidi="ar-SY"/>
              </w:rPr>
              <w:t>parvum)</w:t>
            </w:r>
            <w:proofErr w:type="gramEnd"/>
          </w:p>
        </w:tc>
        <w:tc>
          <w:tcPr>
            <w:tcW w:w="2835" w:type="dxa"/>
            <w:tcBorders>
              <w:top w:val="single" w:sz="4" w:space="0" w:color="auto"/>
              <w:left w:val="single" w:sz="4" w:space="0" w:color="auto"/>
              <w:bottom w:val="single" w:sz="4" w:space="0" w:color="auto"/>
              <w:right w:val="single" w:sz="4" w:space="0" w:color="auto"/>
            </w:tcBorders>
          </w:tcPr>
          <w:p w:rsidR="00D82925" w:rsidRPr="00D82925" w:rsidRDefault="00D82925" w:rsidP="00A457AB">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Группа Молликуты</w:t>
            </w:r>
          </w:p>
        </w:tc>
        <w:tc>
          <w:tcPr>
            <w:tcW w:w="4111" w:type="dxa"/>
            <w:tcBorders>
              <w:top w:val="single" w:sz="4" w:space="0" w:color="auto"/>
              <w:left w:val="single" w:sz="4" w:space="0" w:color="auto"/>
              <w:bottom w:val="single" w:sz="4" w:space="0" w:color="auto"/>
              <w:right w:val="single" w:sz="4" w:space="0" w:color="auto"/>
            </w:tcBorders>
          </w:tcPr>
          <w:p w:rsidR="00D82925" w:rsidRPr="00D82925" w:rsidRDefault="00D82925" w:rsidP="00A457AB">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Бактерии без клеточной стенки</w:t>
            </w:r>
          </w:p>
        </w:tc>
      </w:tr>
      <w:tr w:rsidR="00D82925" w:rsidRPr="00A74DEE" w:rsidTr="00D82925">
        <w:trPr>
          <w:trHeight w:val="796"/>
        </w:trPr>
        <w:tc>
          <w:tcPr>
            <w:tcW w:w="2410" w:type="dxa"/>
            <w:tcBorders>
              <w:top w:val="single" w:sz="4" w:space="0" w:color="auto"/>
              <w:left w:val="single" w:sz="4" w:space="0" w:color="auto"/>
              <w:bottom w:val="single" w:sz="4" w:space="0" w:color="auto"/>
              <w:right w:val="single" w:sz="4" w:space="0" w:color="auto"/>
            </w:tcBorders>
          </w:tcPr>
          <w:p w:rsidR="00D82925" w:rsidRPr="00D82925"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Candida spp.</w:t>
            </w:r>
          </w:p>
        </w:tc>
        <w:tc>
          <w:tcPr>
            <w:tcW w:w="2835" w:type="dxa"/>
            <w:tcBorders>
              <w:top w:val="single" w:sz="4" w:space="0" w:color="auto"/>
              <w:left w:val="single" w:sz="4" w:space="0" w:color="auto"/>
              <w:bottom w:val="single" w:sz="4" w:space="0" w:color="auto"/>
              <w:right w:val="single" w:sz="4" w:space="0" w:color="auto"/>
            </w:tcBorders>
          </w:tcPr>
          <w:p w:rsidR="00D82925" w:rsidRPr="00D82925"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Класс Ascomycetes</w:t>
            </w:r>
          </w:p>
          <w:p w:rsidR="00D82925" w:rsidRPr="00D82925"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Порядок</w:t>
            </w:r>
          </w:p>
          <w:p w:rsidR="00D82925" w:rsidRPr="00D82925"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Endomycetales</w:t>
            </w:r>
          </w:p>
          <w:p w:rsidR="00D82925" w:rsidRPr="00D82925"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Семейство</w:t>
            </w:r>
          </w:p>
          <w:p w:rsidR="00D82925" w:rsidRPr="00D82925" w:rsidRDefault="00D82925" w:rsidP="00D82925">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Saccharomycetaceae</w:t>
            </w:r>
          </w:p>
        </w:tc>
        <w:tc>
          <w:tcPr>
            <w:tcW w:w="4111" w:type="dxa"/>
            <w:tcBorders>
              <w:top w:val="single" w:sz="4" w:space="0" w:color="auto"/>
              <w:left w:val="single" w:sz="4" w:space="0" w:color="auto"/>
              <w:bottom w:val="single" w:sz="4" w:space="0" w:color="auto"/>
              <w:right w:val="single" w:sz="4" w:space="0" w:color="auto"/>
            </w:tcBorders>
          </w:tcPr>
          <w:p w:rsidR="00D82925" w:rsidRPr="00D82925" w:rsidRDefault="00D82925" w:rsidP="00A457AB">
            <w:pPr>
              <w:jc w:val="lowKashida"/>
              <w:rPr>
                <w:rFonts w:asciiTheme="majorBidi" w:hAnsiTheme="majorBidi" w:cstheme="majorBidi"/>
                <w:sz w:val="28"/>
                <w:szCs w:val="28"/>
                <w:lang w:bidi="ar-SY"/>
              </w:rPr>
            </w:pPr>
            <w:r w:rsidRPr="00D82925">
              <w:rPr>
                <w:rFonts w:asciiTheme="majorBidi" w:hAnsiTheme="majorBidi" w:cstheme="majorBidi"/>
                <w:sz w:val="28"/>
                <w:szCs w:val="28"/>
                <w:lang w:bidi="ar-SY"/>
              </w:rPr>
              <w:t>Аэробные микроорганизмы, грибы</w:t>
            </w:r>
          </w:p>
        </w:tc>
      </w:tr>
    </w:tbl>
    <w:p w:rsidR="00E36AD4" w:rsidRDefault="00E36AD4" w:rsidP="00D82925">
      <w:pPr>
        <w:spacing w:after="0" w:line="360" w:lineRule="auto"/>
        <w:rPr>
          <w:rFonts w:ascii="Times New Roman" w:eastAsia="Times New Roman" w:hAnsi="Times New Roman" w:cs="Times New Roman"/>
          <w:b/>
          <w:bCs/>
          <w:sz w:val="28"/>
          <w:szCs w:val="28"/>
          <w:lang w:bidi="ar-SY"/>
        </w:rPr>
      </w:pPr>
    </w:p>
    <w:p w:rsidR="00E36AD4" w:rsidRPr="00A74DEE" w:rsidRDefault="00E36AD4" w:rsidP="00E36AD4">
      <w:pPr>
        <w:spacing w:after="0" w:line="360" w:lineRule="auto"/>
        <w:ind w:firstLine="709"/>
        <w:jc w:val="center"/>
        <w:rPr>
          <w:rFonts w:ascii="Times New Roman" w:eastAsia="Times New Roman" w:hAnsi="Times New Roman" w:cs="Times New Roman"/>
          <w:b/>
          <w:bCs/>
          <w:sz w:val="28"/>
          <w:szCs w:val="28"/>
          <w:lang w:bidi="ar-SY"/>
        </w:rPr>
      </w:pPr>
      <w:r w:rsidRPr="00A74DEE">
        <w:rPr>
          <w:rFonts w:ascii="Times New Roman" w:eastAsia="Times New Roman" w:hAnsi="Times New Roman" w:cs="Times New Roman"/>
          <w:b/>
          <w:bCs/>
          <w:sz w:val="28"/>
          <w:szCs w:val="28"/>
          <w:lang w:bidi="ar-SY"/>
        </w:rPr>
        <w:t xml:space="preserve">Классификация дисбалансов в зависимости </w:t>
      </w:r>
    </w:p>
    <w:p w:rsidR="00E36AD4" w:rsidRPr="00A74DEE" w:rsidRDefault="00E36AD4" w:rsidP="00E36AD4">
      <w:pPr>
        <w:spacing w:after="0" w:line="360" w:lineRule="auto"/>
        <w:ind w:firstLine="709"/>
        <w:jc w:val="center"/>
        <w:rPr>
          <w:rFonts w:ascii="Times New Roman" w:eastAsia="Times New Roman" w:hAnsi="Times New Roman" w:cs="Times New Roman"/>
          <w:sz w:val="28"/>
          <w:szCs w:val="28"/>
          <w:lang w:bidi="ar-SY"/>
        </w:rPr>
      </w:pPr>
      <w:r w:rsidRPr="00A74DEE">
        <w:rPr>
          <w:rFonts w:ascii="Times New Roman" w:eastAsia="Times New Roman" w:hAnsi="Times New Roman" w:cs="Times New Roman"/>
          <w:b/>
          <w:bCs/>
          <w:sz w:val="28"/>
          <w:szCs w:val="28"/>
          <w:lang w:bidi="ar-SY"/>
        </w:rPr>
        <w:t>от этиологической структуры</w:t>
      </w:r>
      <w:r w:rsidRPr="00A74DEE">
        <w:rPr>
          <w:rFonts w:ascii="Times New Roman" w:eastAsia="Times New Roman" w:hAnsi="Times New Roman" w:cs="Times New Roman"/>
          <w:sz w:val="28"/>
          <w:szCs w:val="28"/>
          <w:lang w:bidi="ar-SY"/>
        </w:rPr>
        <w:t>:</w:t>
      </w:r>
    </w:p>
    <w:p w:rsidR="00E36AD4" w:rsidRPr="004D04BB" w:rsidRDefault="00E36AD4" w:rsidP="00E36AD4">
      <w:pPr>
        <w:spacing w:after="0" w:line="360" w:lineRule="auto"/>
        <w:ind w:firstLine="709"/>
        <w:jc w:val="lowKashida"/>
        <w:rPr>
          <w:rFonts w:ascii="Times New Roman" w:eastAsia="Times New Roman" w:hAnsi="Times New Roman" w:cs="Times New Roman"/>
          <w:sz w:val="28"/>
          <w:szCs w:val="28"/>
          <w:lang w:val="en-US" w:bidi="ar-SY"/>
        </w:rPr>
      </w:pPr>
      <w:r w:rsidRPr="00A74DEE">
        <w:rPr>
          <w:rFonts w:ascii="Times New Roman" w:eastAsia="Times New Roman" w:hAnsi="Times New Roman" w:cs="Times New Roman"/>
          <w:sz w:val="28"/>
          <w:szCs w:val="28"/>
          <w:lang w:bidi="ar-SY"/>
        </w:rPr>
        <w:t xml:space="preserve">1. Анаэробный – дисбаланс, вызванный преимущественно облигатно-анаэробными микроорганизмами: Gardnerella vaginalis / Prevotella bivia/ </w:t>
      </w:r>
      <w:r w:rsidRPr="00A74DEE">
        <w:rPr>
          <w:rFonts w:ascii="Times New Roman" w:eastAsia="Times New Roman" w:hAnsi="Times New Roman" w:cs="Times New Roman"/>
          <w:sz w:val="28"/>
          <w:szCs w:val="28"/>
          <w:lang w:bidi="ar-SY"/>
        </w:rPr>
        <w:lastRenderedPageBreak/>
        <w:t xml:space="preserve">Porphyromonas spp.; Atopobium vaginae; Eubacterium spp.; Sneathia spp. / Leptotrihia spp./ </w:t>
      </w:r>
      <w:r w:rsidRPr="004D04BB">
        <w:rPr>
          <w:rFonts w:ascii="Times New Roman" w:eastAsia="Times New Roman" w:hAnsi="Times New Roman" w:cs="Times New Roman"/>
          <w:sz w:val="28"/>
          <w:szCs w:val="28"/>
          <w:lang w:val="en-US" w:bidi="ar-SY"/>
        </w:rPr>
        <w:t>Fusobacterium spp.; Megasphera spp</w:t>
      </w:r>
      <w:proofErr w:type="gramStart"/>
      <w:r w:rsidRPr="004D04BB">
        <w:rPr>
          <w:rFonts w:ascii="Times New Roman" w:eastAsia="Times New Roman" w:hAnsi="Times New Roman" w:cs="Times New Roman"/>
          <w:sz w:val="28"/>
          <w:szCs w:val="28"/>
          <w:lang w:val="en-US" w:bidi="ar-SY"/>
        </w:rPr>
        <w:t>./</w:t>
      </w:r>
      <w:proofErr w:type="gramEnd"/>
      <w:r w:rsidRPr="004D04BB">
        <w:rPr>
          <w:rFonts w:ascii="Times New Roman" w:eastAsia="Times New Roman" w:hAnsi="Times New Roman" w:cs="Times New Roman"/>
          <w:sz w:val="28"/>
          <w:szCs w:val="28"/>
          <w:lang w:val="en-US" w:bidi="ar-SY"/>
        </w:rPr>
        <w:t xml:space="preserve"> Veilonella spp./ Dialister spp.; Lachnobacterium spp./ Clostridium spp.; Mobiluncus spp./ Corynebacterium spp.; Peptostreptococcus spp.</w:t>
      </w:r>
    </w:p>
    <w:p w:rsidR="00E36AD4" w:rsidRPr="004D04BB" w:rsidRDefault="00E36AD4" w:rsidP="00E36AD4">
      <w:pPr>
        <w:spacing w:after="0" w:line="360" w:lineRule="auto"/>
        <w:ind w:firstLine="709"/>
        <w:jc w:val="lowKashida"/>
        <w:rPr>
          <w:rFonts w:ascii="Times New Roman" w:eastAsia="Times New Roman" w:hAnsi="Times New Roman" w:cs="Times New Roman"/>
          <w:sz w:val="28"/>
          <w:szCs w:val="28"/>
          <w:lang w:val="en-US" w:bidi="ar-SY"/>
        </w:rPr>
      </w:pPr>
      <w:r w:rsidRPr="004D04BB">
        <w:rPr>
          <w:rFonts w:ascii="Times New Roman" w:eastAsia="Times New Roman" w:hAnsi="Times New Roman" w:cs="Times New Roman"/>
          <w:sz w:val="28"/>
          <w:szCs w:val="28"/>
          <w:lang w:val="en-US" w:bidi="ar-SY"/>
        </w:rPr>
        <w:t xml:space="preserve">2. </w:t>
      </w:r>
      <w:r w:rsidRPr="00A74DEE">
        <w:rPr>
          <w:rFonts w:ascii="Times New Roman" w:eastAsia="Times New Roman" w:hAnsi="Times New Roman" w:cs="Times New Roman"/>
          <w:sz w:val="28"/>
          <w:szCs w:val="28"/>
          <w:lang w:bidi="ar-SY"/>
        </w:rPr>
        <w:t>Аэробный</w:t>
      </w:r>
      <w:r w:rsidRPr="004D04BB">
        <w:rPr>
          <w:rFonts w:ascii="Times New Roman" w:eastAsia="Times New Roman" w:hAnsi="Times New Roman" w:cs="Times New Roman"/>
          <w:sz w:val="28"/>
          <w:szCs w:val="28"/>
          <w:lang w:val="en-US" w:bidi="ar-SY"/>
        </w:rPr>
        <w:t xml:space="preserve"> – </w:t>
      </w:r>
      <w:r w:rsidRPr="00A74DEE">
        <w:rPr>
          <w:rFonts w:ascii="Times New Roman" w:eastAsia="Times New Roman" w:hAnsi="Times New Roman" w:cs="Times New Roman"/>
          <w:sz w:val="28"/>
          <w:szCs w:val="28"/>
          <w:lang w:bidi="ar-SY"/>
        </w:rPr>
        <w:t>дисбаланс</w:t>
      </w:r>
      <w:r w:rsidRPr="004D04BB">
        <w:rPr>
          <w:rFonts w:ascii="Times New Roman" w:eastAsia="Times New Roman" w:hAnsi="Times New Roman" w:cs="Times New Roman"/>
          <w:sz w:val="28"/>
          <w:szCs w:val="28"/>
          <w:lang w:val="en-US" w:bidi="ar-SY"/>
        </w:rPr>
        <w:t xml:space="preserve">, </w:t>
      </w:r>
      <w:r w:rsidRPr="00A74DEE">
        <w:rPr>
          <w:rFonts w:ascii="Times New Roman" w:eastAsia="Times New Roman" w:hAnsi="Times New Roman" w:cs="Times New Roman"/>
          <w:sz w:val="28"/>
          <w:szCs w:val="28"/>
          <w:lang w:bidi="ar-SY"/>
        </w:rPr>
        <w:t>вызванный</w:t>
      </w:r>
      <w:r w:rsidRPr="004D04BB">
        <w:rPr>
          <w:rFonts w:ascii="Times New Roman" w:eastAsia="Times New Roman" w:hAnsi="Times New Roman" w:cs="Times New Roman"/>
          <w:sz w:val="28"/>
          <w:szCs w:val="28"/>
          <w:lang w:val="en-US" w:bidi="ar-SY"/>
        </w:rPr>
        <w:t xml:space="preserve"> </w:t>
      </w:r>
      <w:r w:rsidRPr="00A74DEE">
        <w:rPr>
          <w:rFonts w:ascii="Times New Roman" w:eastAsia="Times New Roman" w:hAnsi="Times New Roman" w:cs="Times New Roman"/>
          <w:sz w:val="28"/>
          <w:szCs w:val="28"/>
          <w:lang w:bidi="ar-SY"/>
        </w:rPr>
        <w:t>преимущественно</w:t>
      </w:r>
      <w:r w:rsidRPr="004D04BB">
        <w:rPr>
          <w:rFonts w:ascii="Times New Roman" w:eastAsia="Times New Roman" w:hAnsi="Times New Roman" w:cs="Times New Roman"/>
          <w:sz w:val="28"/>
          <w:szCs w:val="28"/>
          <w:lang w:val="en-US" w:bidi="ar-SY"/>
        </w:rPr>
        <w:t xml:space="preserve"> </w:t>
      </w:r>
      <w:r w:rsidRPr="00A74DEE">
        <w:rPr>
          <w:rFonts w:ascii="Times New Roman" w:eastAsia="Times New Roman" w:hAnsi="Times New Roman" w:cs="Times New Roman"/>
          <w:sz w:val="28"/>
          <w:szCs w:val="28"/>
          <w:lang w:bidi="ar-SY"/>
        </w:rPr>
        <w:t>факультативно</w:t>
      </w:r>
      <w:r w:rsidRPr="004D04BB">
        <w:rPr>
          <w:rFonts w:ascii="Times New Roman" w:eastAsia="Times New Roman" w:hAnsi="Times New Roman" w:cs="Times New Roman"/>
          <w:sz w:val="28"/>
          <w:szCs w:val="28"/>
          <w:lang w:val="en-US" w:bidi="ar-SY"/>
        </w:rPr>
        <w:t>-</w:t>
      </w:r>
      <w:r w:rsidRPr="00A74DEE">
        <w:rPr>
          <w:rFonts w:ascii="Times New Roman" w:eastAsia="Times New Roman" w:hAnsi="Times New Roman" w:cs="Times New Roman"/>
          <w:sz w:val="28"/>
          <w:szCs w:val="28"/>
          <w:lang w:bidi="ar-SY"/>
        </w:rPr>
        <w:t>анаэробными</w:t>
      </w:r>
      <w:r w:rsidRPr="004D04BB">
        <w:rPr>
          <w:rFonts w:ascii="Times New Roman" w:eastAsia="Times New Roman" w:hAnsi="Times New Roman" w:cs="Times New Roman"/>
          <w:sz w:val="28"/>
          <w:szCs w:val="28"/>
          <w:lang w:val="en-US" w:bidi="ar-SY"/>
        </w:rPr>
        <w:t xml:space="preserve"> </w:t>
      </w:r>
      <w:r w:rsidRPr="00A74DEE">
        <w:rPr>
          <w:rFonts w:ascii="Times New Roman" w:eastAsia="Times New Roman" w:hAnsi="Times New Roman" w:cs="Times New Roman"/>
          <w:sz w:val="28"/>
          <w:szCs w:val="28"/>
          <w:lang w:bidi="ar-SY"/>
        </w:rPr>
        <w:t>микроорганизмами</w:t>
      </w:r>
      <w:r w:rsidRPr="004D04BB">
        <w:rPr>
          <w:rFonts w:ascii="Times New Roman" w:eastAsia="Times New Roman" w:hAnsi="Times New Roman" w:cs="Times New Roman"/>
          <w:sz w:val="28"/>
          <w:szCs w:val="28"/>
          <w:lang w:val="en-US" w:bidi="ar-SY"/>
        </w:rPr>
        <w:t xml:space="preserve">: Enterobacteraceae, Streptococcus spp. </w:t>
      </w:r>
      <w:r w:rsidRPr="00A74DEE">
        <w:rPr>
          <w:rFonts w:ascii="Times New Roman" w:eastAsia="Times New Roman" w:hAnsi="Times New Roman" w:cs="Times New Roman"/>
          <w:sz w:val="28"/>
          <w:szCs w:val="28"/>
          <w:lang w:bidi="ar-SY"/>
        </w:rPr>
        <w:t>и</w:t>
      </w:r>
      <w:r w:rsidRPr="004D04BB">
        <w:rPr>
          <w:rFonts w:ascii="Times New Roman" w:eastAsia="Times New Roman" w:hAnsi="Times New Roman" w:cs="Times New Roman"/>
          <w:sz w:val="28"/>
          <w:szCs w:val="28"/>
          <w:lang w:val="en-US" w:bidi="ar-SY"/>
        </w:rPr>
        <w:t xml:space="preserve"> Staphylococcus spp.</w:t>
      </w:r>
    </w:p>
    <w:p w:rsidR="00E36AD4" w:rsidRPr="00A74DEE" w:rsidRDefault="00E36AD4" w:rsidP="00E36AD4">
      <w:pPr>
        <w:spacing w:after="0" w:line="360" w:lineRule="auto"/>
        <w:ind w:firstLine="709"/>
        <w:jc w:val="lowKashida"/>
        <w:rPr>
          <w:rFonts w:ascii="Times New Roman" w:eastAsia="Times New Roman" w:hAnsi="Times New Roman" w:cs="Times New Roman"/>
          <w:sz w:val="28"/>
          <w:szCs w:val="28"/>
          <w:lang w:bidi="ar-SY"/>
        </w:rPr>
      </w:pPr>
      <w:r w:rsidRPr="00A74DEE">
        <w:rPr>
          <w:rFonts w:ascii="Times New Roman" w:eastAsia="Times New Roman" w:hAnsi="Times New Roman" w:cs="Times New Roman"/>
          <w:sz w:val="28"/>
          <w:szCs w:val="28"/>
          <w:lang w:bidi="ar-SY"/>
        </w:rPr>
        <w:t>3. Смешанный дисбаланс – вызванный сочетанием аэробной и анаэробной бактериальной флоры, возможно в сочетании с дрожжевыми грибами рода Candida.</w:t>
      </w:r>
    </w:p>
    <w:p w:rsidR="00CB2FB5" w:rsidRDefault="00CB2FB5" w:rsidP="00F54EC2">
      <w:pPr>
        <w:spacing w:after="0" w:line="360" w:lineRule="auto"/>
        <w:jc w:val="lowKashida"/>
        <w:rPr>
          <w:rFonts w:asciiTheme="majorBidi" w:hAnsiTheme="majorBidi" w:cstheme="majorBidi"/>
          <w:sz w:val="28"/>
          <w:szCs w:val="28"/>
          <w:lang w:eastAsia="en-US" w:bidi="ar-SY"/>
        </w:rPr>
      </w:pPr>
    </w:p>
    <w:p w:rsidR="00730E56" w:rsidRPr="00A74DEE" w:rsidRDefault="00730E56" w:rsidP="00F54EC2">
      <w:pPr>
        <w:spacing w:after="0" w:line="360" w:lineRule="auto"/>
        <w:jc w:val="lowKashida"/>
        <w:rPr>
          <w:rFonts w:asciiTheme="majorBidi" w:hAnsiTheme="majorBidi" w:cstheme="majorBidi"/>
          <w:sz w:val="28"/>
          <w:szCs w:val="28"/>
          <w:lang w:eastAsia="en-US" w:bidi="ar-SY"/>
        </w:rPr>
      </w:pPr>
    </w:p>
    <w:p w:rsidR="00CB2FB5" w:rsidRPr="00A74DEE" w:rsidRDefault="00F54EC2" w:rsidP="00BD509F">
      <w:pPr>
        <w:spacing w:after="0" w:line="360" w:lineRule="auto"/>
        <w:ind w:firstLine="709"/>
        <w:jc w:val="lowKashida"/>
        <w:rPr>
          <w:rFonts w:asciiTheme="majorBidi" w:hAnsiTheme="majorBidi" w:cstheme="majorBidi"/>
          <w:sz w:val="28"/>
          <w:szCs w:val="28"/>
          <w:lang w:bidi="ar-SY"/>
        </w:rPr>
      </w:pPr>
      <w:r w:rsidRPr="00F54EC2">
        <w:rPr>
          <w:rFonts w:ascii="Times New Roman" w:eastAsia="Times New Roman" w:hAnsi="Times New Roman" w:cs="Times New Roman"/>
          <w:spacing w:val="40"/>
          <w:sz w:val="28"/>
          <w:szCs w:val="28"/>
          <w:lang w:bidi="ar-SY"/>
        </w:rPr>
        <w:t xml:space="preserve">2.2.3 Бактериологическое исследование влагалищного содержимого, околоплодных вод и плацентарной ткани у </w:t>
      </w:r>
      <w:r w:rsidR="00BD509F">
        <w:rPr>
          <w:rFonts w:ascii="Times New Roman" w:eastAsia="Times New Roman" w:hAnsi="Times New Roman" w:cs="Times New Roman"/>
          <w:spacing w:val="40"/>
          <w:sz w:val="28"/>
          <w:szCs w:val="28"/>
          <w:lang w:bidi="ar-SY"/>
        </w:rPr>
        <w:t>женщин</w:t>
      </w:r>
      <w:r w:rsidRPr="00F54EC2">
        <w:rPr>
          <w:rFonts w:ascii="Times New Roman" w:eastAsia="Times New Roman" w:hAnsi="Times New Roman" w:cs="Times New Roman"/>
          <w:spacing w:val="40"/>
          <w:sz w:val="28"/>
          <w:szCs w:val="28"/>
          <w:lang w:bidi="ar-SY"/>
        </w:rPr>
        <w:t xml:space="preserve"> обеих групп. </w:t>
      </w:r>
      <w:r w:rsidR="00CB2FB5" w:rsidRPr="00A74DEE">
        <w:rPr>
          <w:rFonts w:asciiTheme="majorBidi" w:hAnsiTheme="majorBidi" w:cstheme="majorBidi"/>
          <w:sz w:val="28"/>
          <w:szCs w:val="28"/>
          <w:lang w:bidi="ar-SY"/>
        </w:rPr>
        <w:t>Согласно общепринятой методике производился забор материала для исследования влагалищного содержимого из заднего свода или с патологически измененных участков слизистой. Материал для посева был взят до проведения мануального исследования и отправлялся в бактериологическую лабораторию, где к исследуемому материалу добавлялось 5 куб. стерильного физиологического раствора, затем тампон тщательно встряхивают, перемешивают и засевают по 0,1 куб. см на плотные питательные среды, растирая материал по поверхности среды шпателем. Используют 5</w:t>
      </w:r>
      <w:r>
        <w:rPr>
          <w:rFonts w:asciiTheme="majorBidi" w:hAnsiTheme="majorBidi" w:cstheme="majorBidi"/>
          <w:sz w:val="28"/>
          <w:szCs w:val="28"/>
          <w:lang w:bidi="ar-SY"/>
        </w:rPr>
        <w:t> </w:t>
      </w:r>
      <w:r w:rsidR="00CB2FB5" w:rsidRPr="00A74DEE">
        <w:rPr>
          <w:rFonts w:asciiTheme="majorBidi" w:hAnsiTheme="majorBidi" w:cstheme="majorBidi"/>
          <w:sz w:val="28"/>
          <w:szCs w:val="28"/>
          <w:lang w:bidi="ar-SY"/>
        </w:rPr>
        <w:t>% кровяной агар, среду</w:t>
      </w:r>
      <w:proofErr w:type="gramStart"/>
      <w:r w:rsidR="00CB2FB5" w:rsidRPr="00A74DEE">
        <w:rPr>
          <w:rFonts w:asciiTheme="majorBidi" w:hAnsiTheme="majorBidi" w:cstheme="majorBidi"/>
          <w:sz w:val="28"/>
          <w:szCs w:val="28"/>
          <w:lang w:bidi="ar-SY"/>
        </w:rPr>
        <w:t xml:space="preserve"> Э</w:t>
      </w:r>
      <w:proofErr w:type="gramEnd"/>
      <w:r w:rsidR="00CB2FB5" w:rsidRPr="00A74DEE">
        <w:rPr>
          <w:rFonts w:asciiTheme="majorBidi" w:hAnsiTheme="majorBidi" w:cstheme="majorBidi"/>
          <w:sz w:val="28"/>
          <w:szCs w:val="28"/>
          <w:lang w:bidi="ar-SY"/>
        </w:rPr>
        <w:t>ндо и Сабуро.</w:t>
      </w:r>
    </w:p>
    <w:p w:rsidR="00D82925" w:rsidRDefault="00CB2FB5" w:rsidP="00D82925">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Посевы инкубируют при температуре 37</w:t>
      </w:r>
      <w:proofErr w:type="gramStart"/>
      <w:r w:rsidR="00F54EC2">
        <w:rPr>
          <w:rFonts w:asciiTheme="majorBidi" w:hAnsiTheme="majorBidi" w:cstheme="majorBidi"/>
          <w:sz w:val="28"/>
          <w:szCs w:val="28"/>
          <w:lang w:bidi="ar-SY"/>
        </w:rPr>
        <w:t> </w:t>
      </w:r>
      <w:r w:rsidRPr="00A74DEE">
        <w:rPr>
          <w:rFonts w:asciiTheme="majorBidi" w:hAnsiTheme="majorBidi" w:cstheme="majorBidi"/>
          <w:sz w:val="28"/>
          <w:szCs w:val="28"/>
          <w:lang w:bidi="ar-SY"/>
        </w:rPr>
        <w:t>°С</w:t>
      </w:r>
      <w:proofErr w:type="gramEnd"/>
      <w:r w:rsidRPr="00A74DEE">
        <w:rPr>
          <w:rFonts w:asciiTheme="majorBidi" w:hAnsiTheme="majorBidi" w:cstheme="majorBidi"/>
          <w:sz w:val="28"/>
          <w:szCs w:val="28"/>
          <w:lang w:bidi="ar-SY"/>
        </w:rPr>
        <w:t>, просматривая ежедневно. При появлении роста на плотных средах проводят подсчет колоний различной морфологии, учитывая их соотношение. Затем проводят видовую идентификацию микроорганизмов и определение их чувствительности к антибактериальным препаратам.</w:t>
      </w:r>
    </w:p>
    <w:p w:rsidR="00CB2FB5" w:rsidRPr="00A74DEE" w:rsidRDefault="00CB2FB5" w:rsidP="00D82925">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lastRenderedPageBreak/>
        <w:t>Идентификация выделенных микроорганизмов проводилась согласно приказа № 234 от 10.05.2007 г. «Про орган</w:t>
      </w:r>
      <w:proofErr w:type="gramStart"/>
      <w:r w:rsidRPr="00A74DEE">
        <w:rPr>
          <w:rFonts w:asciiTheme="majorBidi" w:hAnsiTheme="majorBidi" w:cstheme="majorBidi"/>
          <w:sz w:val="28"/>
          <w:szCs w:val="28"/>
          <w:lang w:bidi="ar-SY"/>
        </w:rPr>
        <w:t>i</w:t>
      </w:r>
      <w:proofErr w:type="gramEnd"/>
      <w:r w:rsidRPr="00A74DEE">
        <w:rPr>
          <w:rFonts w:asciiTheme="majorBidi" w:hAnsiTheme="majorBidi" w:cstheme="majorBidi"/>
          <w:sz w:val="28"/>
          <w:szCs w:val="28"/>
          <w:lang w:bidi="ar-SY"/>
        </w:rPr>
        <w:t>зацiю профiлактики внутрiшньолiкарняних iнфекцiй в акушерських стацiонарах».</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При подсчете колоний полученный результат умножают на 50, диагностическим критерием является 10</w:t>
      </w:r>
      <w:r w:rsidRPr="00A74DEE">
        <w:rPr>
          <w:rFonts w:asciiTheme="majorBidi" w:hAnsiTheme="majorBidi" w:cstheme="majorBidi"/>
          <w:sz w:val="28"/>
          <w:szCs w:val="28"/>
          <w:vertAlign w:val="superscript"/>
          <w:lang w:bidi="ar-SY"/>
        </w:rPr>
        <w:t xml:space="preserve">2 </w:t>
      </w:r>
      <w:r w:rsidRPr="00A74DEE">
        <w:rPr>
          <w:rFonts w:asciiTheme="majorBidi" w:hAnsiTheme="majorBidi" w:cstheme="majorBidi"/>
          <w:sz w:val="28"/>
          <w:szCs w:val="28"/>
          <w:lang w:bidi="ar-SY"/>
        </w:rPr>
        <w:t>и больше КОЕ в 5 куб. см содержимого.</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Отрицательный результат исследования выдается при отсутствии роста на всех питательных средах в течение 72 часов.</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Околоплодные воды отбирались в условиях операционной путем пункции с соблюдением правил асептики  в количестве 2 – 3 куб. см и отправлялись в бактериологическую лабораторию, где проводят количественный посев по 0,1 и 0,01 куб. см на 5 % кровяной агар. Чашки инкубируют при 37±1 град. в течение 18 – 24 часов, подсчитывают число </w:t>
      </w:r>
      <w:proofErr w:type="gramStart"/>
      <w:r w:rsidRPr="00A74DEE">
        <w:rPr>
          <w:rFonts w:asciiTheme="majorBidi" w:hAnsiTheme="majorBidi" w:cstheme="majorBidi"/>
          <w:sz w:val="28"/>
          <w:szCs w:val="28"/>
          <w:lang w:bidi="ar-SY"/>
        </w:rPr>
        <w:t>колоний, выросших и перечисляют</w:t>
      </w:r>
      <w:proofErr w:type="gramEnd"/>
      <w:r w:rsidRPr="00A74DEE">
        <w:rPr>
          <w:rFonts w:asciiTheme="majorBidi" w:hAnsiTheme="majorBidi" w:cstheme="majorBidi"/>
          <w:sz w:val="28"/>
          <w:szCs w:val="28"/>
          <w:lang w:bidi="ar-SY"/>
        </w:rPr>
        <w:t xml:space="preserve"> на 1 куб. см околоплодных вод.</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Эпидемиологической</w:t>
      </w:r>
      <w:proofErr w:type="gramEnd"/>
      <w:r w:rsidRPr="00A74DEE">
        <w:rPr>
          <w:rFonts w:asciiTheme="majorBidi" w:hAnsiTheme="majorBidi" w:cstheme="majorBidi"/>
          <w:sz w:val="28"/>
          <w:szCs w:val="28"/>
          <w:lang w:bidi="ar-SY"/>
        </w:rPr>
        <w:t xml:space="preserve"> значимый критерий – 10</w:t>
      </w:r>
      <w:r w:rsidRPr="00A74DEE">
        <w:rPr>
          <w:rFonts w:asciiTheme="majorBidi" w:hAnsiTheme="majorBidi" w:cstheme="majorBidi"/>
          <w:sz w:val="28"/>
          <w:szCs w:val="28"/>
          <w:vertAlign w:val="superscript"/>
          <w:lang w:bidi="ar-SY"/>
        </w:rPr>
        <w:t>3</w:t>
      </w:r>
      <w:r w:rsidRPr="00A74DEE">
        <w:rPr>
          <w:rFonts w:asciiTheme="majorBidi" w:hAnsiTheme="majorBidi" w:cstheme="majorBidi"/>
          <w:sz w:val="28"/>
          <w:szCs w:val="28"/>
          <w:lang w:bidi="ar-SY"/>
        </w:rPr>
        <w:t xml:space="preserve"> – 10</w:t>
      </w:r>
      <w:r w:rsidRPr="00A74DEE">
        <w:rPr>
          <w:rFonts w:asciiTheme="majorBidi" w:hAnsiTheme="majorBidi" w:cstheme="majorBidi"/>
          <w:sz w:val="28"/>
          <w:szCs w:val="28"/>
          <w:vertAlign w:val="superscript"/>
          <w:lang w:bidi="ar-SY"/>
        </w:rPr>
        <w:t>4</w:t>
      </w:r>
      <w:r w:rsidRPr="00A74DEE">
        <w:rPr>
          <w:rFonts w:asciiTheme="majorBidi" w:hAnsiTheme="majorBidi" w:cstheme="majorBidi"/>
          <w:sz w:val="28"/>
          <w:szCs w:val="28"/>
          <w:lang w:bidi="ar-SY"/>
        </w:rPr>
        <w:t xml:space="preserve"> КОЕ в куб. см.</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Участок плацентарной ткани отбирался в условиях операционной с соблюдением правил асептики, помещался в стерильную пробирку с 5 куб. стерильного физиологического раствора и также отправлялся в бактериологическую лабораторию, где и  проводился количественный посев по 0,1 и 0,01 куб. см на 5 % кровяной агар. Чашки врачи-лаборанты инкубируют при 37 ± 1 град.  в течение 18 – 24 часов, подсчитывают число </w:t>
      </w:r>
      <w:proofErr w:type="gramStart"/>
      <w:r w:rsidRPr="00A74DEE">
        <w:rPr>
          <w:rFonts w:asciiTheme="majorBidi" w:hAnsiTheme="majorBidi" w:cstheme="majorBidi"/>
          <w:sz w:val="28"/>
          <w:szCs w:val="28"/>
          <w:lang w:bidi="ar-SY"/>
        </w:rPr>
        <w:t>колоний, выросших и перечисляют</w:t>
      </w:r>
      <w:proofErr w:type="gramEnd"/>
      <w:r w:rsidRPr="00A74DEE">
        <w:rPr>
          <w:rFonts w:asciiTheme="majorBidi" w:hAnsiTheme="majorBidi" w:cstheme="majorBidi"/>
          <w:sz w:val="28"/>
          <w:szCs w:val="28"/>
          <w:lang w:bidi="ar-SY"/>
        </w:rPr>
        <w:t xml:space="preserve"> на 1 куб. см околоплодных вод.</w:t>
      </w:r>
    </w:p>
    <w:p w:rsidR="00CB2FB5" w:rsidRDefault="00CB2FB5" w:rsidP="00A74DEE">
      <w:pPr>
        <w:spacing w:after="0" w:line="360" w:lineRule="auto"/>
        <w:ind w:firstLine="709"/>
        <w:jc w:val="lowKashida"/>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Эпидемиологической</w:t>
      </w:r>
      <w:proofErr w:type="gramEnd"/>
      <w:r w:rsidRPr="00A74DEE">
        <w:rPr>
          <w:rFonts w:asciiTheme="majorBidi" w:hAnsiTheme="majorBidi" w:cstheme="majorBidi"/>
          <w:sz w:val="28"/>
          <w:szCs w:val="28"/>
          <w:lang w:bidi="ar-SY"/>
        </w:rPr>
        <w:t xml:space="preserve"> значимый критерий – 10</w:t>
      </w:r>
      <w:r w:rsidRPr="00A74DEE">
        <w:rPr>
          <w:rFonts w:asciiTheme="majorBidi" w:hAnsiTheme="majorBidi" w:cstheme="majorBidi"/>
          <w:sz w:val="28"/>
          <w:szCs w:val="28"/>
          <w:vertAlign w:val="superscript"/>
          <w:lang w:bidi="ar-SY"/>
        </w:rPr>
        <w:t>3</w:t>
      </w:r>
      <w:r w:rsidRPr="00A74DEE">
        <w:rPr>
          <w:rFonts w:asciiTheme="majorBidi" w:hAnsiTheme="majorBidi" w:cstheme="majorBidi"/>
          <w:sz w:val="28"/>
          <w:szCs w:val="28"/>
          <w:lang w:bidi="ar-SY"/>
        </w:rPr>
        <w:t xml:space="preserve"> – 10</w:t>
      </w:r>
      <w:r w:rsidRPr="00A74DEE">
        <w:rPr>
          <w:rFonts w:asciiTheme="majorBidi" w:hAnsiTheme="majorBidi" w:cstheme="majorBidi"/>
          <w:sz w:val="28"/>
          <w:szCs w:val="28"/>
          <w:vertAlign w:val="superscript"/>
          <w:lang w:bidi="ar-SY"/>
        </w:rPr>
        <w:t>4</w:t>
      </w:r>
      <w:r w:rsidRPr="00A74DEE">
        <w:rPr>
          <w:rFonts w:asciiTheme="majorBidi" w:hAnsiTheme="majorBidi" w:cstheme="majorBidi"/>
          <w:sz w:val="28"/>
          <w:szCs w:val="28"/>
          <w:lang w:bidi="ar-SY"/>
        </w:rPr>
        <w:t xml:space="preserve"> КОЕ в куб. см.</w:t>
      </w:r>
    </w:p>
    <w:p w:rsidR="005D281F" w:rsidRDefault="005D281F" w:rsidP="00A74DEE">
      <w:pPr>
        <w:spacing w:after="0" w:line="360" w:lineRule="auto"/>
        <w:ind w:firstLine="709"/>
        <w:jc w:val="lowKashida"/>
        <w:rPr>
          <w:rFonts w:asciiTheme="majorBidi" w:hAnsiTheme="majorBidi" w:cstheme="majorBidi"/>
          <w:sz w:val="28"/>
          <w:szCs w:val="28"/>
          <w:lang w:bidi="ar-SY"/>
        </w:rPr>
      </w:pPr>
    </w:p>
    <w:p w:rsidR="005D281F" w:rsidRPr="00A74DEE" w:rsidRDefault="005D281F" w:rsidP="00A74DEE">
      <w:pPr>
        <w:spacing w:after="0" w:line="360" w:lineRule="auto"/>
        <w:ind w:firstLine="709"/>
        <w:jc w:val="lowKashida"/>
        <w:rPr>
          <w:rFonts w:asciiTheme="majorBidi" w:hAnsiTheme="majorBidi" w:cstheme="majorBidi"/>
          <w:sz w:val="28"/>
          <w:szCs w:val="28"/>
          <w:lang w:bidi="ar-SY"/>
        </w:rPr>
      </w:pPr>
    </w:p>
    <w:p w:rsidR="00CB2FB5" w:rsidRPr="00A74DEE" w:rsidRDefault="00F54EC2" w:rsidP="00A74DEE">
      <w:pPr>
        <w:spacing w:after="0" w:line="360" w:lineRule="auto"/>
        <w:ind w:firstLine="709"/>
        <w:jc w:val="lowKashida"/>
        <w:rPr>
          <w:rFonts w:asciiTheme="majorBidi" w:hAnsiTheme="majorBidi" w:cstheme="majorBidi"/>
          <w:sz w:val="28"/>
          <w:szCs w:val="28"/>
          <w:lang w:bidi="ar-SY"/>
        </w:rPr>
      </w:pPr>
      <w:r w:rsidRPr="00F54EC2">
        <w:rPr>
          <w:rFonts w:asciiTheme="majorBidi" w:hAnsiTheme="majorBidi" w:cstheme="majorBidi"/>
          <w:spacing w:val="40"/>
          <w:sz w:val="28"/>
          <w:szCs w:val="28"/>
          <w:lang w:bidi="ar-SY"/>
        </w:rPr>
        <w:t xml:space="preserve">2.2.4. Патогистологическое исследование последа. </w:t>
      </w:r>
      <w:proofErr w:type="gramStart"/>
      <w:r w:rsidR="00CB2FB5" w:rsidRPr="00A74DEE">
        <w:rPr>
          <w:rFonts w:asciiTheme="majorBidi" w:hAnsiTheme="majorBidi" w:cstheme="majorBidi"/>
          <w:sz w:val="28"/>
          <w:szCs w:val="28"/>
          <w:lang w:bidi="ar-SY"/>
        </w:rPr>
        <w:t xml:space="preserve">Патогистологическое исследование последа в общую характеристику включает неспецефические изменения (инволютивно-дистрофические изменения, компенсаторные реакции), неинфекционные поражения, инфекционные поражения, морфофункциональные поражения </w:t>
      </w:r>
      <w:r w:rsidR="00CB2FB5" w:rsidRPr="00A74DEE">
        <w:rPr>
          <w:rFonts w:asciiTheme="majorBidi" w:hAnsiTheme="majorBidi" w:cstheme="majorBidi"/>
          <w:sz w:val="28"/>
          <w:szCs w:val="28"/>
          <w:lang w:bidi="ar-SY"/>
        </w:rPr>
        <w:lastRenderedPageBreak/>
        <w:t xml:space="preserve">(компенсированные состояния, острая недостаточность, хроническая компенсированная недостаточность (ХПН), хроническая субкомпенсированная недостаточность, хроническая декомпенсированная недостаточность, хроническая недостаточность с острой декомпенсацией) и, наконец, диагноз с четким указанием риска для матери (по эндометриту, урогенитальным инфекциям) и риска для ребенка. </w:t>
      </w:r>
      <w:proofErr w:type="gramEnd"/>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Для микроскопического исследования с каждого последа отбиралось 10 кусочков: по 2 кусочка из пуповины, экстраплацентарных оболочек, базальной пластины, хориальной пластины, центральной зоны плаценты. Фиксация срезов осуществлялась 10</w:t>
      </w:r>
      <w:r w:rsidR="00F54EC2">
        <w:rPr>
          <w:rFonts w:asciiTheme="majorBidi" w:hAnsiTheme="majorBidi" w:cstheme="majorBidi"/>
          <w:sz w:val="28"/>
          <w:szCs w:val="28"/>
          <w:lang w:bidi="ar-SY"/>
        </w:rPr>
        <w:t> </w:t>
      </w:r>
      <w:r w:rsidRPr="00A74DEE">
        <w:rPr>
          <w:rFonts w:asciiTheme="majorBidi" w:hAnsiTheme="majorBidi" w:cstheme="majorBidi"/>
          <w:sz w:val="28"/>
          <w:szCs w:val="28"/>
          <w:lang w:bidi="ar-SY"/>
        </w:rPr>
        <w:t xml:space="preserve">% раствором формалина, проводка – ацетонпарафиновая ручка обычная (не экспресс), окраска – </w:t>
      </w:r>
      <w:proofErr w:type="gramStart"/>
      <w:r w:rsidRPr="00A74DEE">
        <w:rPr>
          <w:rFonts w:asciiTheme="majorBidi" w:hAnsiTheme="majorBidi" w:cstheme="majorBidi"/>
          <w:sz w:val="28"/>
          <w:szCs w:val="28"/>
          <w:lang w:bidi="ar-SY"/>
        </w:rPr>
        <w:t>гематоксилин-эозином</w:t>
      </w:r>
      <w:proofErr w:type="gramEnd"/>
      <w:r w:rsidRPr="00A74DEE">
        <w:rPr>
          <w:rFonts w:asciiTheme="majorBidi" w:hAnsiTheme="majorBidi" w:cstheme="majorBidi"/>
          <w:sz w:val="28"/>
          <w:szCs w:val="28"/>
          <w:lang w:bidi="ar-SY"/>
        </w:rPr>
        <w:t>.</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Макроскопическое описание последа включало измерение массы, состояние и цвет экстраплацентарных плодных оболочек, характер прикрепления пуповины, состояние материнской поверхности (наличие разрывов, свертков крови, зон инфарктов). </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 xml:space="preserve">Микроскопически оценивались: состояние виллезного дерева (соответствие степени зрелости сроку гестации); воспалительные изменения в базальной, хориальной пластине, ворсинах хориона, экстраплацентарных плодных оболочках, пуповине; уровень компенсаторных реакций (по наличию и степени распространенности синтициокапиллярных элементов и ветвления ворсин хориона); признаки нарушения внутриплацентарного, маточно-плацентарного, фетоплацентарного кровотока и развитие плацентарной недостаточности (согласно классификации А.П. Милованова). </w:t>
      </w:r>
      <w:proofErr w:type="gramEnd"/>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При исследовании ворсинчатого хориона отмечали структурные особенности ворсин различного калибра. </w:t>
      </w:r>
      <w:proofErr w:type="gramStart"/>
      <w:r w:rsidRPr="00A74DEE">
        <w:rPr>
          <w:rFonts w:asciiTheme="majorBidi" w:hAnsiTheme="majorBidi" w:cstheme="majorBidi"/>
          <w:sz w:val="28"/>
          <w:szCs w:val="28"/>
          <w:lang w:bidi="ar-SY"/>
        </w:rPr>
        <w:t>В опорных ворсинах акцентировали внимание на состояние сосудов, в промежуточных и терминальных оценивали состояние эпителия.</w:t>
      </w:r>
      <w:proofErr w:type="gramEnd"/>
      <w:r w:rsidRPr="00A74DEE">
        <w:rPr>
          <w:rFonts w:asciiTheme="majorBidi" w:hAnsiTheme="majorBidi" w:cstheme="majorBidi"/>
          <w:sz w:val="28"/>
          <w:szCs w:val="28"/>
          <w:lang w:bidi="ar-SY"/>
        </w:rPr>
        <w:t xml:space="preserve"> В межворсинчатом пространстве определяли наличие тромбов, кровоизлияний, отложение фибриноида, констатировали наличие инфарктов, псевдоинфарктов и петрификатов. В хориальной </w:t>
      </w:r>
      <w:r w:rsidRPr="00A74DEE">
        <w:rPr>
          <w:rFonts w:asciiTheme="majorBidi" w:hAnsiTheme="majorBidi" w:cstheme="majorBidi"/>
          <w:sz w:val="28"/>
          <w:szCs w:val="28"/>
          <w:lang w:bidi="ar-SY"/>
        </w:rPr>
        <w:lastRenderedPageBreak/>
        <w:t>пластинке отмечали состояние сосудов, фибриноидные изменения, величину слоя Лангханса. В базальной пластинке выявляли дистрофические изменения, некроз, тромбозы сосудов и лимфогистиоцитарные инфильтраты. В плодовых оболочках оценивали амниальный эпителий, признаки дистрофии цитотрофобласта, наличие воспаления.</w:t>
      </w:r>
    </w:p>
    <w:p w:rsidR="00CB2FB5"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Основу формулировки диагноза составило восходящее бактериальное инфицирование последа, как особая патологическая форма инфекционной патологии последа, которая проявляется сочетанными экссудативными реакциями матери и плода в плодных оболочках, плаценте и пуповине в ответе на трансмембранозное инфицирование околоплодной жидкости и условно-патогенными микроорганизмами урогенитальной системы беременной.</w:t>
      </w:r>
    </w:p>
    <w:p w:rsidR="005D281F" w:rsidRPr="00A74DEE" w:rsidRDefault="004E7BDF" w:rsidP="00D82925">
      <w:pPr>
        <w:spacing w:after="0" w:line="360" w:lineRule="auto"/>
        <w:ind w:firstLine="709"/>
        <w:jc w:val="lowKashida"/>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 xml:space="preserve">В таблице </w:t>
      </w:r>
      <w:r w:rsidRPr="00F72D2F">
        <w:rPr>
          <w:rFonts w:asciiTheme="majorBidi" w:hAnsiTheme="majorBidi" w:cstheme="majorBidi"/>
          <w:sz w:val="28"/>
          <w:szCs w:val="28"/>
          <w:lang w:bidi="ar-SY"/>
        </w:rPr>
        <w:t xml:space="preserve">2.5 </w:t>
      </w:r>
      <w:r w:rsidRPr="00A74DEE">
        <w:rPr>
          <w:rFonts w:asciiTheme="majorBidi" w:hAnsiTheme="majorBidi" w:cstheme="majorBidi"/>
          <w:sz w:val="28"/>
          <w:szCs w:val="28"/>
          <w:lang w:bidi="ar-SY"/>
        </w:rPr>
        <w:t>четко сформулированы этапы восходящего инфицирования последа (экссудативные реакции плодных оболочек, экссудативные реакции плаценты и пуповины), взятые за основу формирования патоморфологического диагноза при исследовании (Глуховец Б.И., Глуховец Н.Г. «Патология последа», СПБ,</w:t>
      </w:r>
      <w:r w:rsidR="00D82925">
        <w:rPr>
          <w:rFonts w:asciiTheme="majorBidi" w:hAnsiTheme="majorBidi" w:cstheme="majorBidi"/>
          <w:sz w:val="28"/>
          <w:szCs w:val="28"/>
          <w:lang w:bidi="ar-SY"/>
        </w:rPr>
        <w:t xml:space="preserve"> «Медпресс-информ», 2006, 239с.</w:t>
      </w:r>
      <w:proofErr w:type="gramEnd"/>
    </w:p>
    <w:p w:rsidR="00F54EC2" w:rsidRPr="00721A3A" w:rsidRDefault="00F54EC2" w:rsidP="00F54EC2">
      <w:pPr>
        <w:autoSpaceDE w:val="0"/>
        <w:autoSpaceDN w:val="0"/>
        <w:spacing w:after="0" w:line="360" w:lineRule="auto"/>
        <w:ind w:firstLine="570"/>
        <w:jc w:val="right"/>
        <w:rPr>
          <w:rFonts w:ascii="Times New Roman" w:hAnsi="Times New Roman"/>
          <w:i/>
          <w:sz w:val="28"/>
          <w:szCs w:val="28"/>
        </w:rPr>
      </w:pPr>
      <w:r w:rsidRPr="004E7BDF">
        <w:rPr>
          <w:rFonts w:ascii="Times New Roman" w:hAnsi="Times New Roman"/>
          <w:i/>
          <w:sz w:val="28"/>
          <w:szCs w:val="28"/>
        </w:rPr>
        <w:t>Таблица 2.5</w:t>
      </w:r>
    </w:p>
    <w:p w:rsidR="00F54EC2" w:rsidRPr="00721A3A" w:rsidRDefault="00F54EC2" w:rsidP="00F54EC2">
      <w:pPr>
        <w:autoSpaceDE w:val="0"/>
        <w:autoSpaceDN w:val="0"/>
        <w:spacing w:after="0" w:line="360" w:lineRule="auto"/>
        <w:jc w:val="center"/>
        <w:rPr>
          <w:rFonts w:ascii="Times New Roman" w:hAnsi="Times New Roman"/>
          <w:b/>
          <w:sz w:val="28"/>
          <w:szCs w:val="28"/>
        </w:rPr>
      </w:pPr>
      <w:r w:rsidRPr="00F54EC2">
        <w:rPr>
          <w:rFonts w:ascii="Times New Roman" w:hAnsi="Times New Roman"/>
          <w:b/>
          <w:sz w:val="28"/>
          <w:szCs w:val="28"/>
        </w:rPr>
        <w:t>Восходящее бактериальное инфицирование последа</w:t>
      </w:r>
    </w:p>
    <w:tbl>
      <w:tblPr>
        <w:tblStyle w:val="a8"/>
        <w:tblW w:w="0" w:type="auto"/>
        <w:tblLook w:val="04A0" w:firstRow="1" w:lastRow="0" w:firstColumn="1" w:lastColumn="0" w:noHBand="0" w:noVBand="1"/>
      </w:tblPr>
      <w:tblGrid>
        <w:gridCol w:w="3706"/>
        <w:gridCol w:w="5864"/>
      </w:tblGrid>
      <w:tr w:rsidR="00CB2FB5" w:rsidRPr="00A74DEE" w:rsidTr="00D82925">
        <w:trPr>
          <w:trHeight w:val="284"/>
        </w:trPr>
        <w:tc>
          <w:tcPr>
            <w:tcW w:w="9853" w:type="dxa"/>
            <w:gridSpan w:val="2"/>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ind w:firstLine="709"/>
              <w:jc w:val="center"/>
              <w:rPr>
                <w:rFonts w:asciiTheme="majorBidi" w:hAnsiTheme="majorBidi" w:cstheme="majorBidi"/>
                <w:sz w:val="28"/>
                <w:szCs w:val="28"/>
                <w:lang w:bidi="ar-SY"/>
              </w:rPr>
            </w:pPr>
            <w:r w:rsidRPr="00A74DEE">
              <w:rPr>
                <w:rFonts w:asciiTheme="majorBidi" w:hAnsiTheme="majorBidi" w:cstheme="majorBidi"/>
                <w:sz w:val="28"/>
                <w:szCs w:val="28"/>
                <w:lang w:bidi="ar-SY"/>
              </w:rPr>
              <w:t>Восходящее бактериальное инфицирование последа</w:t>
            </w:r>
          </w:p>
        </w:tc>
      </w:tr>
      <w:tr w:rsidR="00CB2FB5" w:rsidRPr="00A74DEE" w:rsidTr="00472477">
        <w:trPr>
          <w:trHeight w:val="397"/>
        </w:trPr>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Экссудативные реакции</w:t>
            </w:r>
          </w:p>
          <w:p w:rsidR="00CB2FB5" w:rsidRPr="00A74DEE" w:rsidRDefault="00CB2FB5" w:rsidP="00D82925">
            <w:pPr>
              <w:spacing w:line="276" w:lineRule="auto"/>
              <w:jc w:val="center"/>
              <w:rPr>
                <w:rFonts w:asciiTheme="majorBidi" w:hAnsiTheme="majorBidi" w:cstheme="majorBidi"/>
                <w:b/>
                <w:bCs/>
                <w:sz w:val="28"/>
                <w:szCs w:val="28"/>
                <w:lang w:bidi="ar-SY"/>
              </w:rPr>
            </w:pPr>
            <w:r w:rsidRPr="00A74DEE">
              <w:rPr>
                <w:rFonts w:asciiTheme="majorBidi" w:hAnsiTheme="majorBidi" w:cstheme="majorBidi"/>
                <w:sz w:val="28"/>
                <w:szCs w:val="28"/>
                <w:lang w:bidi="ar-SY"/>
              </w:rPr>
              <w:t>плодных оболочек</w:t>
            </w:r>
          </w:p>
        </w:tc>
        <w:tc>
          <w:tcPr>
            <w:tcW w:w="6059" w:type="dxa"/>
            <w:tcBorders>
              <w:top w:val="single" w:sz="4" w:space="0" w:color="auto"/>
              <w:left w:val="single" w:sz="4" w:space="0" w:color="auto"/>
              <w:bottom w:val="single" w:sz="4" w:space="0" w:color="auto"/>
              <w:right w:val="single" w:sz="4" w:space="0" w:color="auto"/>
            </w:tcBorders>
            <w:hideMark/>
          </w:tcPr>
          <w:p w:rsidR="00472477" w:rsidRPr="00A74DEE" w:rsidRDefault="00CB2FB5" w:rsidP="00472477">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Париетальный серозный децидуит</w:t>
            </w:r>
          </w:p>
        </w:tc>
      </w:tr>
      <w:tr w:rsidR="00CB2FB5" w:rsidRPr="00A74DEE" w:rsidTr="004724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rPr>
                <w:rFonts w:asciiTheme="majorBidi" w:hAnsiTheme="majorBidi" w:cstheme="majorBidi"/>
                <w:b/>
                <w:bCs/>
                <w:sz w:val="28"/>
                <w:szCs w:val="28"/>
                <w:lang w:bidi="ar-SY"/>
              </w:rPr>
            </w:pPr>
          </w:p>
        </w:tc>
        <w:tc>
          <w:tcPr>
            <w:tcW w:w="6059" w:type="dxa"/>
            <w:tcBorders>
              <w:top w:val="single" w:sz="4" w:space="0" w:color="auto"/>
              <w:left w:val="single" w:sz="4" w:space="0" w:color="auto"/>
              <w:bottom w:val="single" w:sz="4" w:space="0" w:color="auto"/>
              <w:right w:val="single" w:sz="4" w:space="0" w:color="auto"/>
            </w:tcBorders>
            <w:hideMark/>
          </w:tcPr>
          <w:p w:rsidR="00CB2FB5" w:rsidRPr="00A74DEE" w:rsidRDefault="00CB2FB5" w:rsidP="001F26BE">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Серозный хориодецидуит</w:t>
            </w:r>
          </w:p>
        </w:tc>
      </w:tr>
      <w:tr w:rsidR="00CB2FB5" w:rsidRPr="00A74DEE" w:rsidTr="004724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rPr>
                <w:rFonts w:asciiTheme="majorBidi" w:hAnsiTheme="majorBidi" w:cstheme="majorBidi"/>
                <w:b/>
                <w:bCs/>
                <w:sz w:val="28"/>
                <w:szCs w:val="28"/>
                <w:lang w:bidi="ar-SY"/>
              </w:rPr>
            </w:pPr>
          </w:p>
        </w:tc>
        <w:tc>
          <w:tcPr>
            <w:tcW w:w="6059" w:type="dxa"/>
            <w:tcBorders>
              <w:top w:val="single" w:sz="4" w:space="0" w:color="auto"/>
              <w:left w:val="single" w:sz="4" w:space="0" w:color="auto"/>
              <w:bottom w:val="single" w:sz="4" w:space="0" w:color="auto"/>
              <w:right w:val="single" w:sz="4" w:space="0" w:color="auto"/>
            </w:tcBorders>
            <w:hideMark/>
          </w:tcPr>
          <w:p w:rsidR="00CB2FB5" w:rsidRPr="00A74DEE" w:rsidRDefault="00CB2FB5" w:rsidP="001F26BE">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Серозный (гнойный) мембранит</w:t>
            </w:r>
          </w:p>
        </w:tc>
      </w:tr>
      <w:tr w:rsidR="00CB2FB5" w:rsidRPr="00A74DEE" w:rsidTr="00472477">
        <w:trPr>
          <w:trHeight w:val="397"/>
        </w:trPr>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jc w:val="center"/>
              <w:rPr>
                <w:rFonts w:asciiTheme="majorBidi" w:hAnsiTheme="majorBidi" w:cstheme="majorBidi"/>
                <w:sz w:val="28"/>
                <w:szCs w:val="28"/>
                <w:lang w:bidi="ar-SY"/>
              </w:rPr>
            </w:pPr>
            <w:r w:rsidRPr="00A74DEE">
              <w:rPr>
                <w:rFonts w:asciiTheme="majorBidi" w:hAnsiTheme="majorBidi" w:cstheme="majorBidi"/>
                <w:sz w:val="28"/>
                <w:szCs w:val="28"/>
                <w:lang w:bidi="ar-SY"/>
              </w:rPr>
              <w:t>Экссудативные реакции плаценты</w:t>
            </w:r>
          </w:p>
        </w:tc>
        <w:tc>
          <w:tcPr>
            <w:tcW w:w="6059" w:type="dxa"/>
            <w:tcBorders>
              <w:top w:val="single" w:sz="4" w:space="0" w:color="auto"/>
              <w:left w:val="single" w:sz="4" w:space="0" w:color="auto"/>
              <w:bottom w:val="single" w:sz="4" w:space="0" w:color="auto"/>
              <w:right w:val="single" w:sz="4" w:space="0" w:color="auto"/>
            </w:tcBorders>
            <w:hideMark/>
          </w:tcPr>
          <w:p w:rsidR="00CB2FB5" w:rsidRPr="00A74DEE" w:rsidRDefault="00CB2FB5" w:rsidP="001F26BE">
            <w:pPr>
              <w:spacing w:line="276" w:lineRule="auto"/>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Лейкоцитарный-фибринозный</w:t>
            </w:r>
            <w:proofErr w:type="gramEnd"/>
            <w:r w:rsidRPr="00A74DEE">
              <w:rPr>
                <w:rFonts w:asciiTheme="majorBidi" w:hAnsiTheme="majorBidi" w:cstheme="majorBidi"/>
                <w:sz w:val="28"/>
                <w:szCs w:val="28"/>
                <w:lang w:bidi="ar-SY"/>
              </w:rPr>
              <w:t xml:space="preserve"> субхориальный интервилузит</w:t>
            </w:r>
          </w:p>
        </w:tc>
      </w:tr>
      <w:tr w:rsidR="00CB2FB5" w:rsidRPr="00A74DEE" w:rsidTr="004724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rPr>
                <w:rFonts w:asciiTheme="majorBidi" w:hAnsiTheme="majorBidi" w:cstheme="majorBidi"/>
                <w:sz w:val="28"/>
                <w:szCs w:val="28"/>
                <w:lang w:bidi="ar-SY"/>
              </w:rPr>
            </w:pPr>
          </w:p>
        </w:tc>
        <w:tc>
          <w:tcPr>
            <w:tcW w:w="6059" w:type="dxa"/>
            <w:tcBorders>
              <w:top w:val="single" w:sz="4" w:space="0" w:color="auto"/>
              <w:left w:val="single" w:sz="4" w:space="0" w:color="auto"/>
              <w:bottom w:val="single" w:sz="4" w:space="0" w:color="auto"/>
              <w:right w:val="single" w:sz="4" w:space="0" w:color="auto"/>
            </w:tcBorders>
            <w:hideMark/>
          </w:tcPr>
          <w:p w:rsidR="00CB2FB5" w:rsidRPr="00A74DEE" w:rsidRDefault="00CB2FB5" w:rsidP="001F26BE">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Сосудистый-стромальный хориоамнионит</w:t>
            </w:r>
          </w:p>
        </w:tc>
      </w:tr>
      <w:tr w:rsidR="00CB2FB5" w:rsidRPr="00A74DEE" w:rsidTr="004724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rPr>
                <w:rFonts w:asciiTheme="majorBidi" w:hAnsiTheme="majorBidi" w:cstheme="majorBidi"/>
                <w:sz w:val="28"/>
                <w:szCs w:val="28"/>
                <w:lang w:bidi="ar-SY"/>
              </w:rPr>
            </w:pPr>
          </w:p>
        </w:tc>
        <w:tc>
          <w:tcPr>
            <w:tcW w:w="6059" w:type="dxa"/>
            <w:tcBorders>
              <w:top w:val="single" w:sz="4" w:space="0" w:color="auto"/>
              <w:left w:val="single" w:sz="4" w:space="0" w:color="auto"/>
              <w:bottom w:val="single" w:sz="4" w:space="0" w:color="auto"/>
              <w:right w:val="single" w:sz="4" w:space="0" w:color="auto"/>
            </w:tcBorders>
            <w:hideMark/>
          </w:tcPr>
          <w:p w:rsidR="00CB2FB5" w:rsidRPr="00A74DEE" w:rsidRDefault="00CB2FB5" w:rsidP="001F26BE">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Краевой </w:t>
            </w:r>
            <w:proofErr w:type="gramStart"/>
            <w:r w:rsidRPr="00A74DEE">
              <w:rPr>
                <w:rFonts w:asciiTheme="majorBidi" w:hAnsiTheme="majorBidi" w:cstheme="majorBidi"/>
                <w:sz w:val="28"/>
                <w:szCs w:val="28"/>
                <w:lang w:bidi="ar-SY"/>
              </w:rPr>
              <w:t>экссудативный</w:t>
            </w:r>
            <w:proofErr w:type="gramEnd"/>
            <w:r w:rsidRPr="00A74DEE">
              <w:rPr>
                <w:rFonts w:asciiTheme="majorBidi" w:hAnsiTheme="majorBidi" w:cstheme="majorBidi"/>
                <w:sz w:val="28"/>
                <w:szCs w:val="28"/>
                <w:lang w:bidi="ar-SY"/>
              </w:rPr>
              <w:t xml:space="preserve"> плацентит</w:t>
            </w:r>
          </w:p>
        </w:tc>
      </w:tr>
      <w:tr w:rsidR="00CB2FB5" w:rsidRPr="00A74DEE" w:rsidTr="00472477">
        <w:trPr>
          <w:trHeight w:val="397"/>
        </w:trPr>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jc w:val="center"/>
              <w:rPr>
                <w:rFonts w:asciiTheme="majorBidi" w:hAnsiTheme="majorBidi" w:cstheme="majorBidi"/>
                <w:b/>
                <w:bCs/>
                <w:sz w:val="28"/>
                <w:szCs w:val="28"/>
                <w:lang w:bidi="ar-SY"/>
              </w:rPr>
            </w:pPr>
            <w:r w:rsidRPr="00A74DEE">
              <w:rPr>
                <w:rFonts w:asciiTheme="majorBidi" w:hAnsiTheme="majorBidi" w:cstheme="majorBidi"/>
                <w:sz w:val="28"/>
                <w:szCs w:val="28"/>
                <w:lang w:bidi="ar-SY"/>
              </w:rPr>
              <w:t>Экссудативные реакции пуповины</w:t>
            </w:r>
          </w:p>
        </w:tc>
        <w:tc>
          <w:tcPr>
            <w:tcW w:w="6059" w:type="dxa"/>
            <w:tcBorders>
              <w:top w:val="single" w:sz="4" w:space="0" w:color="auto"/>
              <w:left w:val="single" w:sz="4" w:space="0" w:color="auto"/>
              <w:bottom w:val="single" w:sz="4" w:space="0" w:color="auto"/>
              <w:right w:val="single" w:sz="4" w:space="0" w:color="auto"/>
            </w:tcBorders>
            <w:hideMark/>
          </w:tcPr>
          <w:p w:rsidR="00CB2FB5" w:rsidRPr="00A74DEE" w:rsidRDefault="00CB2FB5" w:rsidP="001F26BE">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Экссудативный сосудистый фуникулит</w:t>
            </w:r>
          </w:p>
        </w:tc>
      </w:tr>
      <w:tr w:rsidR="00CB2FB5" w:rsidRPr="00A74DEE" w:rsidTr="004724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rPr>
                <w:rFonts w:asciiTheme="majorBidi" w:hAnsiTheme="majorBidi" w:cstheme="majorBidi"/>
                <w:b/>
                <w:bCs/>
                <w:sz w:val="28"/>
                <w:szCs w:val="28"/>
                <w:lang w:bidi="ar-SY"/>
              </w:rPr>
            </w:pPr>
          </w:p>
        </w:tc>
        <w:tc>
          <w:tcPr>
            <w:tcW w:w="6059" w:type="dxa"/>
            <w:tcBorders>
              <w:top w:val="single" w:sz="4" w:space="0" w:color="auto"/>
              <w:left w:val="single" w:sz="4" w:space="0" w:color="auto"/>
              <w:bottom w:val="single" w:sz="4" w:space="0" w:color="auto"/>
              <w:right w:val="single" w:sz="4" w:space="0" w:color="auto"/>
            </w:tcBorders>
            <w:hideMark/>
          </w:tcPr>
          <w:p w:rsidR="00CB2FB5" w:rsidRPr="00A74DEE" w:rsidRDefault="00CB2FB5" w:rsidP="001F26BE">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Экссудативный стромальный фуникулит</w:t>
            </w:r>
          </w:p>
        </w:tc>
      </w:tr>
      <w:tr w:rsidR="00CB2FB5" w:rsidRPr="00A74DEE" w:rsidTr="004724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2FB5" w:rsidRPr="00A74DEE" w:rsidRDefault="00CB2FB5" w:rsidP="00D82925">
            <w:pPr>
              <w:spacing w:line="276" w:lineRule="auto"/>
              <w:rPr>
                <w:rFonts w:asciiTheme="majorBidi" w:hAnsiTheme="majorBidi" w:cstheme="majorBidi"/>
                <w:b/>
                <w:bCs/>
                <w:sz w:val="28"/>
                <w:szCs w:val="28"/>
                <w:lang w:bidi="ar-SY"/>
              </w:rPr>
            </w:pPr>
          </w:p>
        </w:tc>
        <w:tc>
          <w:tcPr>
            <w:tcW w:w="6059" w:type="dxa"/>
            <w:tcBorders>
              <w:top w:val="single" w:sz="4" w:space="0" w:color="auto"/>
              <w:left w:val="single" w:sz="4" w:space="0" w:color="auto"/>
              <w:bottom w:val="single" w:sz="4" w:space="0" w:color="auto"/>
              <w:right w:val="single" w:sz="4" w:space="0" w:color="auto"/>
            </w:tcBorders>
            <w:hideMark/>
          </w:tcPr>
          <w:p w:rsidR="00CB2FB5" w:rsidRPr="00A74DEE" w:rsidRDefault="00CB2FB5" w:rsidP="001F26BE">
            <w:pPr>
              <w:spacing w:line="276" w:lineRule="auto"/>
              <w:rPr>
                <w:rFonts w:asciiTheme="majorBidi" w:hAnsiTheme="majorBidi" w:cstheme="majorBidi"/>
                <w:sz w:val="28"/>
                <w:szCs w:val="28"/>
                <w:lang w:bidi="ar-SY"/>
              </w:rPr>
            </w:pPr>
            <w:r w:rsidRPr="00A74DEE">
              <w:rPr>
                <w:rFonts w:asciiTheme="majorBidi" w:hAnsiTheme="majorBidi" w:cstheme="majorBidi"/>
                <w:sz w:val="28"/>
                <w:szCs w:val="28"/>
                <w:lang w:bidi="ar-SY"/>
              </w:rPr>
              <w:t>Поверхностный эрозивный фуникулит</w:t>
            </w:r>
          </w:p>
        </w:tc>
      </w:tr>
    </w:tbl>
    <w:p w:rsidR="00616DFA" w:rsidRDefault="00616DFA" w:rsidP="001E39CB">
      <w:pPr>
        <w:spacing w:after="0" w:line="360" w:lineRule="auto"/>
        <w:ind w:firstLine="709"/>
        <w:jc w:val="lowKashida"/>
        <w:rPr>
          <w:rFonts w:asciiTheme="majorBidi" w:hAnsiTheme="majorBidi" w:cstheme="majorBidi"/>
          <w:sz w:val="28"/>
          <w:szCs w:val="28"/>
        </w:rPr>
      </w:pPr>
    </w:p>
    <w:p w:rsidR="00616DFA" w:rsidRPr="00A74DEE" w:rsidRDefault="00616DFA" w:rsidP="00616DFA">
      <w:pPr>
        <w:spacing w:after="0" w:line="360" w:lineRule="auto"/>
        <w:ind w:firstLine="709"/>
        <w:jc w:val="lowKashida"/>
        <w:rPr>
          <w:rFonts w:asciiTheme="majorBidi" w:hAnsiTheme="majorBidi" w:cstheme="majorBidi"/>
          <w:sz w:val="28"/>
          <w:szCs w:val="28"/>
          <w:u w:val="single"/>
        </w:rPr>
      </w:pPr>
      <w:r w:rsidRPr="00A74DEE">
        <w:rPr>
          <w:rFonts w:asciiTheme="majorBidi" w:hAnsiTheme="majorBidi" w:cstheme="majorBidi"/>
          <w:sz w:val="28"/>
          <w:szCs w:val="28"/>
        </w:rPr>
        <w:lastRenderedPageBreak/>
        <w:t>1. Экссудативные реакции плодных оболочек</w:t>
      </w:r>
      <w:r w:rsidRPr="004E7BDF">
        <w:rPr>
          <w:rFonts w:asciiTheme="majorBidi" w:hAnsiTheme="majorBidi" w:cstheme="majorBidi"/>
          <w:sz w:val="28"/>
          <w:szCs w:val="28"/>
        </w:rPr>
        <w:t>:</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а) париетальный серозный децидуит: умеренно-выраженная ПЯ</w:t>
      </w:r>
      <w:proofErr w:type="gramStart"/>
      <w:r w:rsidRPr="00A74DEE">
        <w:rPr>
          <w:rFonts w:asciiTheme="majorBidi" w:hAnsiTheme="majorBidi" w:cstheme="majorBidi"/>
          <w:sz w:val="28"/>
          <w:szCs w:val="28"/>
        </w:rPr>
        <w:t>Л-</w:t>
      </w:r>
      <w:proofErr w:type="gramEnd"/>
      <w:r w:rsidRPr="00A74DEE">
        <w:rPr>
          <w:rFonts w:asciiTheme="majorBidi" w:hAnsiTheme="majorBidi" w:cstheme="majorBidi"/>
          <w:sz w:val="28"/>
          <w:szCs w:val="28"/>
        </w:rPr>
        <w:t xml:space="preserve"> инфильтрация, ограниченная пределами децидуального слоя. Дистрофические изменения трофобластического эпителия; </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б) </w:t>
      </w:r>
      <w:proofErr w:type="gramStart"/>
      <w:r w:rsidRPr="00A74DEE">
        <w:rPr>
          <w:rFonts w:asciiTheme="majorBidi" w:hAnsiTheme="majorBidi" w:cstheme="majorBidi"/>
          <w:sz w:val="28"/>
          <w:szCs w:val="28"/>
        </w:rPr>
        <w:t>серозный</w:t>
      </w:r>
      <w:proofErr w:type="gramEnd"/>
      <w:r w:rsidRPr="00A74DEE">
        <w:rPr>
          <w:rFonts w:asciiTheme="majorBidi" w:hAnsiTheme="majorBidi" w:cstheme="majorBidi"/>
          <w:sz w:val="28"/>
          <w:szCs w:val="28"/>
        </w:rPr>
        <w:t xml:space="preserve"> хориодецидуит: неравномерно выраженная ПЯЛ-инфильтрация, распространяющаяся до уровня мезодермальной основы трофобласта. Апоптоз и цитолиз трофобластического эпителия;</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в) </w:t>
      </w:r>
      <w:proofErr w:type="gramStart"/>
      <w:r w:rsidRPr="00A74DEE">
        <w:rPr>
          <w:rFonts w:asciiTheme="majorBidi" w:hAnsiTheme="majorBidi" w:cstheme="majorBidi"/>
          <w:sz w:val="28"/>
          <w:szCs w:val="28"/>
        </w:rPr>
        <w:t>серозный</w:t>
      </w:r>
      <w:proofErr w:type="gramEnd"/>
      <w:r w:rsidRPr="00A74DEE">
        <w:rPr>
          <w:rFonts w:asciiTheme="majorBidi" w:hAnsiTheme="majorBidi" w:cstheme="majorBidi"/>
          <w:sz w:val="28"/>
          <w:szCs w:val="28"/>
        </w:rPr>
        <w:t xml:space="preserve"> (гнойный) мембранит: диффузная ПЯЛ-инфильтрация, всех слоев плодных оболочек. Дистрофия и некробиоз децидуальной ткани. Трофобластический слой замещен лейкоцитарным инфильтратом с отслойкой мезодермальной основы.</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2. Экссудативные реакции плаценты:</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а) </w:t>
      </w:r>
      <w:proofErr w:type="gramStart"/>
      <w:r w:rsidRPr="00A74DEE">
        <w:rPr>
          <w:rFonts w:asciiTheme="majorBidi" w:hAnsiTheme="majorBidi" w:cstheme="majorBidi"/>
          <w:sz w:val="28"/>
          <w:szCs w:val="28"/>
        </w:rPr>
        <w:t>лейкоцитарный-фибринозный</w:t>
      </w:r>
      <w:proofErr w:type="gramEnd"/>
      <w:r w:rsidRPr="00A74DEE">
        <w:rPr>
          <w:rFonts w:asciiTheme="majorBidi" w:hAnsiTheme="majorBidi" w:cstheme="majorBidi"/>
          <w:sz w:val="28"/>
          <w:szCs w:val="28"/>
        </w:rPr>
        <w:t xml:space="preserve"> субхориальный интервилузит: документируется фибринозно-лейкоцитарными накоплениями на внутренней поверхности хориальной пластины и может, сочетается с полнокровием и тромбозом субхориального синуса;</w:t>
      </w:r>
    </w:p>
    <w:p w:rsidR="00616DFA" w:rsidRPr="00A74DEE" w:rsidRDefault="00616DFA" w:rsidP="00616DFA">
      <w:pPr>
        <w:spacing w:after="0" w:line="360" w:lineRule="auto"/>
        <w:ind w:firstLine="709"/>
        <w:jc w:val="lowKashida"/>
        <w:rPr>
          <w:rFonts w:asciiTheme="majorBidi" w:hAnsiTheme="majorBidi" w:cstheme="majorBidi"/>
          <w:sz w:val="28"/>
          <w:szCs w:val="28"/>
          <w:u w:val="thick"/>
        </w:rPr>
      </w:pPr>
      <w:r w:rsidRPr="00A74DEE">
        <w:rPr>
          <w:rFonts w:asciiTheme="majorBidi" w:hAnsiTheme="majorBidi" w:cstheme="majorBidi"/>
          <w:sz w:val="28"/>
          <w:szCs w:val="28"/>
        </w:rPr>
        <w:t xml:space="preserve">б) сосудистый-стромальный хориоамнионит: субхориальный интервилузит: проявляется </w:t>
      </w:r>
      <w:proofErr w:type="gramStart"/>
      <w:r w:rsidRPr="00A74DEE">
        <w:rPr>
          <w:rFonts w:asciiTheme="majorBidi" w:hAnsiTheme="majorBidi" w:cstheme="majorBidi"/>
          <w:sz w:val="28"/>
          <w:szCs w:val="28"/>
        </w:rPr>
        <w:t>ПЯЛ-инфильтрация</w:t>
      </w:r>
      <w:proofErr w:type="gramEnd"/>
      <w:r w:rsidRPr="00A74DEE">
        <w:rPr>
          <w:rFonts w:asciiTheme="majorBidi" w:hAnsiTheme="majorBidi" w:cstheme="majorBidi"/>
          <w:sz w:val="28"/>
          <w:szCs w:val="28"/>
        </w:rPr>
        <w:t xml:space="preserve"> стенок сосудов и прилежащих отделов мезодермальной основы. В случае прогрессирования воспалительного процесса ПЯЛ распространяются на амниотическую оболочку плаценты и сливаются с фибринозно-лейкоцитарным инфильтратом субхориального синуса;</w:t>
      </w:r>
    </w:p>
    <w:p w:rsidR="00616DFA" w:rsidRPr="00A74DEE" w:rsidRDefault="00616DFA" w:rsidP="00616DFA">
      <w:pPr>
        <w:spacing w:after="0" w:line="360" w:lineRule="auto"/>
        <w:ind w:firstLine="709"/>
        <w:jc w:val="lowKashida"/>
        <w:rPr>
          <w:rFonts w:asciiTheme="majorBidi" w:hAnsiTheme="majorBidi" w:cstheme="majorBidi"/>
          <w:sz w:val="28"/>
          <w:szCs w:val="28"/>
          <w:u w:val="thick"/>
        </w:rPr>
      </w:pPr>
      <w:r w:rsidRPr="00A74DEE">
        <w:rPr>
          <w:rFonts w:asciiTheme="majorBidi" w:hAnsiTheme="majorBidi" w:cstheme="majorBidi"/>
          <w:sz w:val="28"/>
          <w:szCs w:val="28"/>
        </w:rPr>
        <w:t xml:space="preserve">в) краевой </w:t>
      </w:r>
      <w:proofErr w:type="gramStart"/>
      <w:r w:rsidRPr="00A74DEE">
        <w:rPr>
          <w:rFonts w:asciiTheme="majorBidi" w:hAnsiTheme="majorBidi" w:cstheme="majorBidi"/>
          <w:sz w:val="28"/>
          <w:szCs w:val="28"/>
        </w:rPr>
        <w:t>экссудативный</w:t>
      </w:r>
      <w:proofErr w:type="gramEnd"/>
      <w:r w:rsidRPr="00A74DEE">
        <w:rPr>
          <w:rFonts w:asciiTheme="majorBidi" w:hAnsiTheme="majorBidi" w:cstheme="majorBidi"/>
          <w:sz w:val="28"/>
          <w:szCs w:val="28"/>
        </w:rPr>
        <w:t xml:space="preserve"> плацентит: возникает в результате прогрессирующего мембранита и проявляется ГТЯЛ-инфильтрацией децидуальной ткани базальной пластины и межворсинчатого пространства краевого синуса. В подобных случаях возможно развитие распространенных воспалительных инфарктов в виде некротизированных ворсин хориона, замурованных среди фибрина с </w:t>
      </w:r>
      <w:proofErr w:type="gramStart"/>
      <w:r w:rsidRPr="00A74DEE">
        <w:rPr>
          <w:rFonts w:asciiTheme="majorBidi" w:hAnsiTheme="majorBidi" w:cstheme="majorBidi"/>
          <w:sz w:val="28"/>
          <w:szCs w:val="28"/>
        </w:rPr>
        <w:t>интенсивной</w:t>
      </w:r>
      <w:proofErr w:type="gramEnd"/>
      <w:r w:rsidRPr="00A74DEE">
        <w:rPr>
          <w:rFonts w:asciiTheme="majorBidi" w:hAnsiTheme="majorBidi" w:cstheme="majorBidi"/>
          <w:sz w:val="28"/>
          <w:szCs w:val="28"/>
        </w:rPr>
        <w:t xml:space="preserve"> ПЯЛ-инфильтрацией.</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3. Экссудативные реакции пуповины: </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lastRenderedPageBreak/>
        <w:t xml:space="preserve">а) экссудативный сосудистый фуникулит: </w:t>
      </w:r>
      <w:proofErr w:type="gramStart"/>
      <w:r w:rsidRPr="00A74DEE">
        <w:rPr>
          <w:rFonts w:asciiTheme="majorBidi" w:hAnsiTheme="majorBidi" w:cstheme="majorBidi"/>
          <w:sz w:val="28"/>
          <w:szCs w:val="28"/>
        </w:rPr>
        <w:t>ПЯЛ-инфильтрацией</w:t>
      </w:r>
      <w:proofErr w:type="gramEnd"/>
      <w:r w:rsidRPr="00A74DEE">
        <w:rPr>
          <w:rFonts w:asciiTheme="majorBidi" w:hAnsiTheme="majorBidi" w:cstheme="majorBidi"/>
          <w:sz w:val="28"/>
          <w:szCs w:val="28"/>
        </w:rPr>
        <w:t xml:space="preserve"> стенки вены (флебофуникулит), артерий (артериофуникулит), вены и артерий (артериолофлебофуникулит). Застойное полнокровие соответствующих сосудов;</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б) экссудативный стромальный фуникулит: </w:t>
      </w:r>
      <w:proofErr w:type="gramStart"/>
      <w:r w:rsidRPr="00A74DEE">
        <w:rPr>
          <w:rFonts w:asciiTheme="majorBidi" w:hAnsiTheme="majorBidi" w:cstheme="majorBidi"/>
          <w:sz w:val="28"/>
          <w:szCs w:val="28"/>
        </w:rPr>
        <w:t>ПЯЛ-инфильтрация</w:t>
      </w:r>
      <w:proofErr w:type="gramEnd"/>
      <w:r w:rsidRPr="00A74DEE">
        <w:rPr>
          <w:rFonts w:asciiTheme="majorBidi" w:hAnsiTheme="majorBidi" w:cstheme="majorBidi"/>
          <w:sz w:val="28"/>
          <w:szCs w:val="28"/>
        </w:rPr>
        <w:t xml:space="preserve"> стенки магистральных сосудов и прилежащих отделов Вартонова студня. Застойное полнокровие сосудов с возможным тромбозом просвета вены;</w:t>
      </w:r>
    </w:p>
    <w:p w:rsidR="00616DFA" w:rsidRPr="00A74DEE" w:rsidRDefault="00616DFA" w:rsidP="00616DFA">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в) </w:t>
      </w:r>
      <w:proofErr w:type="gramStart"/>
      <w:r w:rsidRPr="00A74DEE">
        <w:rPr>
          <w:rFonts w:asciiTheme="majorBidi" w:hAnsiTheme="majorBidi" w:cstheme="majorBidi"/>
          <w:sz w:val="28"/>
          <w:szCs w:val="28"/>
        </w:rPr>
        <w:t>поверхностный</w:t>
      </w:r>
      <w:proofErr w:type="gramEnd"/>
      <w:r w:rsidRPr="00A74DEE">
        <w:rPr>
          <w:rFonts w:asciiTheme="majorBidi" w:hAnsiTheme="majorBidi" w:cstheme="majorBidi"/>
          <w:sz w:val="28"/>
          <w:szCs w:val="28"/>
        </w:rPr>
        <w:t xml:space="preserve"> эрозивный фуникулит: редкая форма патологического процесса, возникающая при высокой концентрации вирулентных бактерий (например, при сифилисе) в околоплодной жидкости. Характеризуется очаговым некрозом покровного амниотического эпителия с интенсивной перифокальной ПЯЛ-инфильтрацией и, как правило, сочетается с сосудист</w:t>
      </w:r>
      <w:proofErr w:type="gramStart"/>
      <w:r w:rsidRPr="00A74DEE">
        <w:rPr>
          <w:rFonts w:asciiTheme="majorBidi" w:hAnsiTheme="majorBidi" w:cstheme="majorBidi"/>
          <w:sz w:val="28"/>
          <w:szCs w:val="28"/>
        </w:rPr>
        <w:t>о-</w:t>
      </w:r>
      <w:proofErr w:type="gramEnd"/>
      <w:r w:rsidRPr="00A74DEE">
        <w:rPr>
          <w:rFonts w:asciiTheme="majorBidi" w:hAnsiTheme="majorBidi" w:cstheme="majorBidi"/>
          <w:sz w:val="28"/>
          <w:szCs w:val="28"/>
        </w:rPr>
        <w:t xml:space="preserve"> стромальным фуникулитом. </w:t>
      </w:r>
    </w:p>
    <w:p w:rsidR="001E39CB" w:rsidRPr="00A74DEE" w:rsidRDefault="001E39CB" w:rsidP="001E39CB">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Хроническая недостаточность плаценты может быть компенсированной, субкомпенсированной и декомпенсированной. Компенсированная хроническая недостаточность свидетельствует о «напряженности» функционального состояния плаценты. Обнаруживаются умеренно выраженные инволютивно-дистрофические изменения и значительные компенсаторно-приспособительные реакции (васкуляризация ворсин и развитие синцитиокапиллярных мембран), сохраняющие барьерную функцию плаценты.</w:t>
      </w:r>
    </w:p>
    <w:p w:rsidR="00CB2FB5" w:rsidRPr="00A74DEE"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Субкомпенсированная хроническая недостаточность характеризуется выраженными инволютивно-дистрофическими изменениями, сочетающимися с компенсаторно-приспособительными реакциями очагового характера (макроскопически – псевдоинфаркты, очаги склероза и кальциноза), снижающие барьерную функцию плаценты.</w:t>
      </w:r>
    </w:p>
    <w:p w:rsidR="00CB2FB5" w:rsidRPr="00A74DEE"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Декомпенсированная хроническая недостаточность плаценты характеризуется диффузным нарушением созревания ворсин, выраженными инволютивно-дистрофическими изменениями при слабо развитых компенсаторно-приспособительных реакциях как клеточных, так и </w:t>
      </w:r>
      <w:r w:rsidRPr="00A74DEE">
        <w:rPr>
          <w:rFonts w:asciiTheme="majorBidi" w:hAnsiTheme="majorBidi" w:cstheme="majorBidi"/>
          <w:sz w:val="28"/>
          <w:szCs w:val="28"/>
        </w:rPr>
        <w:lastRenderedPageBreak/>
        <w:t>сосудистых. Резкое нарушение барьерной и трофической функции плаценты является причиной гибели плода.</w:t>
      </w:r>
    </w:p>
    <w:p w:rsidR="00CB2FB5" w:rsidRPr="00A74DEE"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Однако, по имеющимся в литературе данным, степень выраженности воспалительных изменений в последе не всегда коррелирует с частотой заболеваемости детей. Общеизвестно, что послед является провизорным органом плода, включенным в его систему защиты от возбудителей вирусных, бактериальных и других инфекционных заболеваний, имеющихся у матери. В большинстве случаев инфекционный процесс ограничивается поражением последа, при этом плод рождается здоровым, с хорошими физическими показателями. Наряду с этим возможен вариант персистирующей инфекции в последе, сопровождающейся антигенной стимуляцией плода. Лишь в части случаев плацентарный барьер оказывается несостоятельным, и в организме плода развивается инфекционный процесс. Морфологическими изменениями, свидетельствующими о нарушении проницаемости плацентарного барьера, являются утолщение, дистрофические изменения синцитиокапиллярных мембран и стенок сосудов, а также задержка созревания ворсин в сочетании с их фиброзом (В.К. Чайка, 2003).</w:t>
      </w:r>
    </w:p>
    <w:p w:rsidR="00CB2FB5" w:rsidRPr="00A74DEE"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В.Ф. Мельниковой и А.В. Цинзерлингу (2000) удалось показать, что частота выявления инфекционных поражений последа (78,4 %) значительно выше частоты возникновения внутриутробной инфекции (29,2 %). Это позволяет считать, что в самом последе существуют достаточно мощные защитные механизмы, которые крайне необходимы при широком распространении вирусов и возбудителей других классов.</w:t>
      </w:r>
    </w:p>
    <w:p w:rsidR="00CB2FB5" w:rsidRPr="00A74DEE"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Следует специально отметить, что плацента выполняет не только роль механического барьера на пути распространения возбудителей от матери к зародышу, но и является своеобразным внешним иммунным органом последнего (А.В. Шуршалина, 2003).</w:t>
      </w:r>
    </w:p>
    <w:p w:rsidR="00CB2FB5" w:rsidRDefault="00CB2FB5" w:rsidP="00A74DEE">
      <w:pPr>
        <w:spacing w:after="0" w:line="360" w:lineRule="auto"/>
        <w:ind w:firstLine="709"/>
        <w:jc w:val="lowKashida"/>
        <w:rPr>
          <w:rFonts w:asciiTheme="majorBidi" w:hAnsiTheme="majorBidi" w:cstheme="majorBidi"/>
          <w:sz w:val="28"/>
          <w:szCs w:val="28"/>
        </w:rPr>
      </w:pPr>
      <w:r w:rsidRPr="00A74DEE">
        <w:rPr>
          <w:rFonts w:asciiTheme="majorBidi" w:hAnsiTheme="majorBidi" w:cstheme="majorBidi"/>
          <w:sz w:val="28"/>
          <w:szCs w:val="28"/>
        </w:rPr>
        <w:t xml:space="preserve">В большинстве случаев инфекционный процесс ограничивается поражением последа с развитием компенсаторно-приспособительных </w:t>
      </w:r>
      <w:r w:rsidRPr="00A74DEE">
        <w:rPr>
          <w:rFonts w:asciiTheme="majorBidi" w:hAnsiTheme="majorBidi" w:cstheme="majorBidi"/>
          <w:sz w:val="28"/>
          <w:szCs w:val="28"/>
        </w:rPr>
        <w:lastRenderedPageBreak/>
        <w:t>реакций в нем, при этом ребенок может родиться здоровым, с хорошими физическими показателями. Морфологическими проявлениями адаптации плаценты является усиление васкуляризации ворсин, образование синцитиальных узлов, пролиферация ворсин с увеличением объема и массы плаценты. Макроскопически плацента в этих случаях больших размеров, сочная, интенсивно красная, важным фактором является и изменение оболочек в виде утолщения, мутности, изменения окраски.</w:t>
      </w:r>
    </w:p>
    <w:p w:rsidR="001A6F43" w:rsidRDefault="001A6F43" w:rsidP="00A74DEE">
      <w:pPr>
        <w:spacing w:after="0" w:line="360" w:lineRule="auto"/>
        <w:ind w:firstLine="709"/>
        <w:jc w:val="lowKashida"/>
        <w:rPr>
          <w:rFonts w:asciiTheme="majorBidi" w:hAnsiTheme="majorBidi" w:cstheme="majorBidi"/>
          <w:sz w:val="28"/>
          <w:szCs w:val="28"/>
        </w:rPr>
      </w:pPr>
    </w:p>
    <w:p w:rsidR="001A6F43" w:rsidRPr="00A74DEE" w:rsidRDefault="001A6F43" w:rsidP="00A74DEE">
      <w:pPr>
        <w:spacing w:after="0" w:line="360" w:lineRule="auto"/>
        <w:ind w:firstLine="709"/>
        <w:jc w:val="lowKashida"/>
        <w:rPr>
          <w:rFonts w:asciiTheme="majorBidi" w:hAnsiTheme="majorBidi" w:cstheme="majorBidi"/>
          <w:sz w:val="28"/>
          <w:szCs w:val="28"/>
        </w:rPr>
      </w:pPr>
    </w:p>
    <w:p w:rsidR="00CB2FB5" w:rsidRPr="00A74DEE" w:rsidRDefault="004E7BDF" w:rsidP="00A74DEE">
      <w:pPr>
        <w:spacing w:after="0" w:line="360" w:lineRule="auto"/>
        <w:ind w:firstLine="709"/>
        <w:jc w:val="lowKashida"/>
        <w:rPr>
          <w:rFonts w:asciiTheme="majorBidi" w:hAnsiTheme="majorBidi" w:cstheme="majorBidi"/>
          <w:sz w:val="28"/>
          <w:szCs w:val="28"/>
          <w:lang w:bidi="ar-SY"/>
        </w:rPr>
      </w:pPr>
      <w:r w:rsidRPr="004E7BDF">
        <w:rPr>
          <w:rFonts w:asciiTheme="majorBidi" w:hAnsiTheme="majorBidi" w:cstheme="majorBidi"/>
          <w:spacing w:val="40"/>
          <w:sz w:val="28"/>
          <w:szCs w:val="28"/>
        </w:rPr>
        <w:t xml:space="preserve">2.2.5 Ультразвуковое исследование послеоперационной матки. </w:t>
      </w:r>
      <w:r w:rsidR="00CB2FB5" w:rsidRPr="00A74DEE">
        <w:rPr>
          <w:rFonts w:asciiTheme="majorBidi" w:hAnsiTheme="majorBidi" w:cstheme="majorBidi"/>
          <w:sz w:val="28"/>
          <w:szCs w:val="28"/>
          <w:lang w:bidi="ar-SY"/>
        </w:rPr>
        <w:t xml:space="preserve">С целью </w:t>
      </w:r>
      <w:proofErr w:type="gramStart"/>
      <w:r w:rsidR="00CB2FB5" w:rsidRPr="00A74DEE">
        <w:rPr>
          <w:rFonts w:asciiTheme="majorBidi" w:hAnsiTheme="majorBidi" w:cstheme="majorBidi"/>
          <w:sz w:val="28"/>
          <w:szCs w:val="28"/>
          <w:lang w:bidi="ar-SY"/>
        </w:rPr>
        <w:t>контроля за</w:t>
      </w:r>
      <w:proofErr w:type="gramEnd"/>
      <w:r w:rsidR="00CB2FB5" w:rsidRPr="00A74DEE">
        <w:rPr>
          <w:rFonts w:asciiTheme="majorBidi" w:hAnsiTheme="majorBidi" w:cstheme="majorBidi"/>
          <w:sz w:val="28"/>
          <w:szCs w:val="28"/>
          <w:lang w:bidi="ar-SY"/>
        </w:rPr>
        <w:t xml:space="preserve"> эффективностью комплекса лечебных мероприятий, а также выявления возможных осложнений в послеоперационном периоде, особенно в группе контроля, где этиотропная коррекция не назначалась, проводилось УЗИ послеродовой матки.</w:t>
      </w:r>
    </w:p>
    <w:p w:rsidR="00CB2FB5" w:rsidRPr="00A74DEE" w:rsidRDefault="00CB2FB5" w:rsidP="00A74DEE">
      <w:pPr>
        <w:spacing w:after="0" w:line="360" w:lineRule="auto"/>
        <w:ind w:firstLine="709"/>
        <w:jc w:val="lowKashida"/>
        <w:rPr>
          <w:rFonts w:asciiTheme="majorBidi" w:hAnsiTheme="majorBidi" w:cstheme="majorBidi"/>
          <w:sz w:val="28"/>
          <w:szCs w:val="28"/>
          <w:highlight w:val="yellow"/>
          <w:lang w:bidi="ar-SY"/>
        </w:rPr>
      </w:pPr>
      <w:r w:rsidRPr="00A74DEE">
        <w:rPr>
          <w:rFonts w:asciiTheme="majorBidi" w:hAnsiTheme="majorBidi" w:cstheme="majorBidi"/>
          <w:sz w:val="28"/>
          <w:szCs w:val="28"/>
          <w:lang w:bidi="ar-SY"/>
        </w:rPr>
        <w:t>При УЗИ послеоперационной матки оценивали длину, ширину и переднезадний размер тела матки, изучали эхоструктуру содержимого полости матки, а также область шва на матке. УЗИ-контроль проводился на 4-5-е сутки у всех женщин без исключения.</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По мнению многих авторов [13, 27, 79] при эндометрите после операции кесарева сечения на 5-е сутки пуэрперия характерными признаками являются гиперэхогенные включения на стенках матки, наличие гиперэхогенных включений в ее полости и в области лигатур, слияние отдельных отражений шовного материала в сплошные гиперэхогенные линии с неровными и нечеткими контурами, нередко газообразование в области шва.</w:t>
      </w:r>
      <w:proofErr w:type="gramEnd"/>
      <w:r w:rsidRPr="00A74DEE">
        <w:rPr>
          <w:rFonts w:asciiTheme="majorBidi" w:hAnsiTheme="majorBidi" w:cstheme="majorBidi"/>
          <w:sz w:val="28"/>
          <w:szCs w:val="28"/>
          <w:lang w:bidi="ar-SY"/>
        </w:rPr>
        <w:t xml:space="preserve"> Тяжелое течение гнойно-септического процесса в области шва на матке, по их мнению, может явиться причиной формирования его несостоятельности, проявляющейся образованием дефекта в виде ниши треугольной формы со стороны полости матки. Глубокие </w:t>
      </w:r>
      <w:proofErr w:type="gramStart"/>
      <w:r w:rsidRPr="00A74DEE">
        <w:rPr>
          <w:rFonts w:asciiTheme="majorBidi" w:hAnsiTheme="majorBidi" w:cstheme="majorBidi"/>
          <w:sz w:val="28"/>
          <w:szCs w:val="28"/>
          <w:lang w:bidi="ar-SY"/>
        </w:rPr>
        <w:t>ниши</w:t>
      </w:r>
      <w:proofErr w:type="gramEnd"/>
      <w:r w:rsidRPr="00A74DEE">
        <w:rPr>
          <w:rFonts w:asciiTheme="majorBidi" w:hAnsiTheme="majorBidi" w:cstheme="majorBidi"/>
          <w:sz w:val="28"/>
          <w:szCs w:val="28"/>
          <w:lang w:bidi="ar-SY"/>
        </w:rPr>
        <w:t xml:space="preserve"> как правило, сочетаются с клиническими проявлениями эндометрита и свидетельствуют о </w:t>
      </w:r>
      <w:r w:rsidRPr="00A74DEE">
        <w:rPr>
          <w:rFonts w:asciiTheme="majorBidi" w:hAnsiTheme="majorBidi" w:cstheme="majorBidi"/>
          <w:sz w:val="28"/>
          <w:szCs w:val="28"/>
          <w:lang w:bidi="ar-SY"/>
        </w:rPr>
        <w:lastRenderedPageBreak/>
        <w:t>частичной несостоятельности шва на матке.</w:t>
      </w:r>
      <w:r w:rsidRPr="00A74DEE">
        <w:rPr>
          <w:sz w:val="28"/>
          <w:szCs w:val="28"/>
        </w:rPr>
        <w:t xml:space="preserve"> </w:t>
      </w:r>
      <w:r w:rsidRPr="00A74DEE">
        <w:rPr>
          <w:rFonts w:asciiTheme="majorBidi" w:hAnsiTheme="majorBidi" w:cstheme="majorBidi"/>
          <w:sz w:val="28"/>
          <w:szCs w:val="28"/>
          <w:lang w:bidi="ar-SY"/>
        </w:rPr>
        <w:t>Также отмечают авторы  наличие у ряда больных в области швов (рубца) между передней стенкой матки и мочевым пузырем гетерогенного по структуре образования с плотной капсулой (гематома или абсцесс) и резкое снижение кровоснабжения передней стенки матки. Определялись также эхографические признаки гематом, абсцессов или инфильтратов в параметрии, малом тазу и брюшной полости.</w:t>
      </w:r>
    </w:p>
    <w:p w:rsidR="00CB2FB5"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Еще в ряде случаев отмечается неоднородная структура миометрия, что согласуется с данными Ю.П. Титченко (2006 г.) [24].</w:t>
      </w:r>
    </w:p>
    <w:p w:rsidR="001A6F43" w:rsidRDefault="001A6F43" w:rsidP="00A74DEE">
      <w:pPr>
        <w:spacing w:after="0" w:line="360" w:lineRule="auto"/>
        <w:ind w:firstLine="709"/>
        <w:jc w:val="lowKashida"/>
        <w:rPr>
          <w:rFonts w:asciiTheme="majorBidi" w:hAnsiTheme="majorBidi" w:cstheme="majorBidi"/>
          <w:sz w:val="28"/>
          <w:szCs w:val="28"/>
          <w:lang w:bidi="ar-SY"/>
        </w:rPr>
      </w:pPr>
    </w:p>
    <w:p w:rsidR="001A6F43" w:rsidRPr="00A74DEE" w:rsidRDefault="001A6F43" w:rsidP="00A74DEE">
      <w:pPr>
        <w:spacing w:after="0" w:line="360" w:lineRule="auto"/>
        <w:ind w:firstLine="709"/>
        <w:jc w:val="lowKashida"/>
        <w:rPr>
          <w:rFonts w:asciiTheme="majorBidi" w:hAnsiTheme="majorBidi" w:cstheme="majorBidi"/>
          <w:sz w:val="28"/>
          <w:szCs w:val="28"/>
          <w:lang w:bidi="ar-SY"/>
        </w:rPr>
      </w:pPr>
    </w:p>
    <w:p w:rsidR="00CB2FB5" w:rsidRPr="00A74DEE" w:rsidRDefault="004E7BDF" w:rsidP="00A74DEE">
      <w:pPr>
        <w:spacing w:after="0" w:line="360" w:lineRule="auto"/>
        <w:ind w:firstLine="709"/>
        <w:jc w:val="lowKashida"/>
        <w:rPr>
          <w:rFonts w:asciiTheme="majorBidi" w:hAnsiTheme="majorBidi" w:cstheme="majorBidi"/>
          <w:sz w:val="28"/>
          <w:szCs w:val="28"/>
          <w:lang w:bidi="ar-SY"/>
        </w:rPr>
      </w:pPr>
      <w:r w:rsidRPr="004E7BDF">
        <w:rPr>
          <w:rFonts w:asciiTheme="majorBidi" w:hAnsiTheme="majorBidi" w:cstheme="majorBidi"/>
          <w:spacing w:val="40"/>
          <w:sz w:val="28"/>
          <w:szCs w:val="28"/>
          <w:lang w:bidi="ar-SY"/>
        </w:rPr>
        <w:t>2.2.6 Цитологическое исследование аспирата из полости матки</w:t>
      </w:r>
      <w:r>
        <w:rPr>
          <w:rFonts w:asciiTheme="majorBidi" w:hAnsiTheme="majorBidi" w:cstheme="majorBidi"/>
          <w:sz w:val="28"/>
          <w:szCs w:val="28"/>
          <w:lang w:bidi="ar-SY"/>
        </w:rPr>
        <w:t xml:space="preserve">. </w:t>
      </w:r>
      <w:r w:rsidR="00CB2FB5" w:rsidRPr="00A74DEE">
        <w:rPr>
          <w:rFonts w:asciiTheme="majorBidi" w:hAnsiTheme="majorBidi" w:cstheme="majorBidi"/>
          <w:sz w:val="28"/>
          <w:szCs w:val="28"/>
          <w:lang w:bidi="ar-SY"/>
        </w:rPr>
        <w:t>Для оценки динамики локальных проявлений ПЭ (на третьем этапе исследования) проводили цитологический контроль аспирата из полости матки в процессе лечения (на 5 сутки).</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Согласно общепринятой методике производился забор материала из полости матки с применением стандартных стерильных зеркал и шприца-вакуума.</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Собранный материал направлялся в лабораторию на цитологическое исследование.</w:t>
      </w:r>
      <w:r w:rsidRPr="00A74DEE">
        <w:rPr>
          <w:sz w:val="28"/>
          <w:szCs w:val="28"/>
        </w:rPr>
        <w:t xml:space="preserve"> </w:t>
      </w:r>
      <w:r w:rsidRPr="00A74DEE">
        <w:rPr>
          <w:rFonts w:asciiTheme="majorBidi" w:hAnsiTheme="majorBidi" w:cstheme="majorBidi"/>
          <w:sz w:val="28"/>
          <w:szCs w:val="28"/>
          <w:lang w:bidi="ar-SY"/>
        </w:rPr>
        <w:t>Мазки метроаспиратов окрашивали по методике Романовского-Гимзы и исследовали с количественным и качественным анализом сегментоядерных нейтрофилов, лимфоцитов, эозинофилов, моноцитов, макрофагов и фагоцитов. Результаты исследования явились ценным информативным материалом для выявления состояния процесса заживления раневой поверхности.</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Данный способ исследования в большей степени отражает отсутствие или наличие воспаления, степень его выраженности, а не характер заживления, т.к. при первичном (физиологичном) заживлении происходит наслоение фаз раневого процесса одна на другую, поэтому очень трудно наблюдать последовательность стадий заживления. </w:t>
      </w:r>
      <w:proofErr w:type="gramStart"/>
      <w:r w:rsidRPr="00A74DEE">
        <w:rPr>
          <w:rFonts w:asciiTheme="majorBidi" w:hAnsiTheme="majorBidi" w:cstheme="majorBidi"/>
          <w:sz w:val="28"/>
          <w:szCs w:val="28"/>
          <w:lang w:bidi="ar-SY"/>
        </w:rPr>
        <w:t xml:space="preserve">Так, известно, что фаза </w:t>
      </w:r>
      <w:r w:rsidRPr="00A74DEE">
        <w:rPr>
          <w:rFonts w:asciiTheme="majorBidi" w:hAnsiTheme="majorBidi" w:cstheme="majorBidi"/>
          <w:sz w:val="28"/>
          <w:szCs w:val="28"/>
          <w:lang w:bidi="ar-SY"/>
        </w:rPr>
        <w:lastRenderedPageBreak/>
        <w:t>воспаления - местные воспалительные изменения разрешается к 3 – 5 суткам, а заживление - фаза воспалительно-регенеративная завершается к 8 – 10 суткам, и в эти же дни только намечаются фазы регенерации рубца (Кузина М.И., Костюченок Б.Н.  Раны и раневая инфекция:</w:t>
      </w:r>
      <w:proofErr w:type="gramEnd"/>
      <w:r w:rsidRPr="00A74DEE">
        <w:rPr>
          <w:rFonts w:asciiTheme="majorBidi" w:hAnsiTheme="majorBidi" w:cstheme="majorBidi"/>
          <w:sz w:val="28"/>
          <w:szCs w:val="28"/>
          <w:lang w:bidi="ar-SY"/>
        </w:rPr>
        <w:t xml:space="preserve"> Руководство для врачей. - </w:t>
      </w:r>
      <w:proofErr w:type="gramStart"/>
      <w:r w:rsidRPr="00A74DEE">
        <w:rPr>
          <w:rFonts w:asciiTheme="majorBidi" w:hAnsiTheme="majorBidi" w:cstheme="majorBidi"/>
          <w:sz w:val="28"/>
          <w:szCs w:val="28"/>
          <w:lang w:bidi="ar-SY"/>
        </w:rPr>
        <w:t>М., 1990, с. 34-38).</w:t>
      </w:r>
      <w:proofErr w:type="gramEnd"/>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Классифицировали цитологические изменения в метроаспиратах по периодам раневого процесса (Камаев М.Ф., 1970; Пекарев О.Г., 2004).</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proofErr w:type="gramStart"/>
      <w:r w:rsidRPr="00A74DEE">
        <w:rPr>
          <w:rFonts w:asciiTheme="majorBidi" w:hAnsiTheme="majorBidi" w:cstheme="majorBidi"/>
          <w:sz w:val="28"/>
          <w:szCs w:val="28"/>
          <w:lang w:bidi="ar-SY"/>
        </w:rPr>
        <w:t>Так, по мнению Камаева М.Ф., при оперативном родоразрешении цитологическая картина аспирата из полости матки характеризуется стадиями процесса заживления раневой поверхности матки в физиологическом режиме или с патологическими отклонениями [43].</w:t>
      </w:r>
      <w:proofErr w:type="gramEnd"/>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Первые 3 – 4 дня послеоперационного периода при физиологическом процессе заживления цитологическая картина аспирата характеризуется воспалительным типом мазка с преобладанием нейтрофилов до 70</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 – 80</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 лимфоцитов – 18</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 макрофагов и моноцитов – 6</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 – 7</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С 5 – 8-х суток отмечался воспалительно-регенеративный тип мазка с уменьшением количества нейтрофилов до 60</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 – 70</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 увеличением числа лимфоцитов в мазке до 25</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 и макрофагов с моноцитами и фибробластами до 10</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 – 15</w:t>
      </w:r>
      <w:r w:rsidR="0005159C">
        <w:rPr>
          <w:rFonts w:asciiTheme="majorBidi" w:hAnsiTheme="majorBidi" w:cstheme="majorBidi"/>
          <w:sz w:val="28"/>
          <w:szCs w:val="28"/>
          <w:lang w:bidi="ar-SY"/>
        </w:rPr>
        <w:t> </w:t>
      </w:r>
      <w:r w:rsidRPr="00A74DEE">
        <w:rPr>
          <w:rFonts w:asciiTheme="majorBidi" w:hAnsiTheme="majorBidi" w:cstheme="majorBidi"/>
          <w:sz w:val="28"/>
          <w:szCs w:val="28"/>
          <w:lang w:bidi="ar-SY"/>
        </w:rPr>
        <w:t>%.</w:t>
      </w: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Наличие большего количества нейтрофилов по сравнению с предложенными стандартами в соответствующие сутки послеоперационного периода свидетельствует о патологии процесса регенерации и, предположительно, о заживлении разреза на матке вторичным натяжением.</w:t>
      </w:r>
    </w:p>
    <w:p w:rsidR="00CB2FB5" w:rsidRDefault="00CB2FB5" w:rsidP="00A74DEE">
      <w:pPr>
        <w:spacing w:after="0" w:line="360" w:lineRule="auto"/>
        <w:ind w:firstLine="709"/>
        <w:rPr>
          <w:rFonts w:asciiTheme="majorBidi" w:hAnsiTheme="majorBidi" w:cstheme="majorBidi"/>
          <w:sz w:val="28"/>
          <w:szCs w:val="28"/>
          <w:lang w:bidi="ar-SY"/>
        </w:rPr>
      </w:pPr>
    </w:p>
    <w:p w:rsidR="0005159C" w:rsidRDefault="00F72D2F" w:rsidP="00F72D2F">
      <w:pPr>
        <w:rPr>
          <w:rFonts w:asciiTheme="majorBidi" w:hAnsiTheme="majorBidi" w:cstheme="majorBidi"/>
          <w:sz w:val="28"/>
          <w:szCs w:val="28"/>
          <w:lang w:bidi="ar-SY"/>
        </w:rPr>
      </w:pPr>
      <w:r>
        <w:rPr>
          <w:rFonts w:asciiTheme="majorBidi" w:hAnsiTheme="majorBidi" w:cstheme="majorBidi"/>
          <w:sz w:val="28"/>
          <w:szCs w:val="28"/>
          <w:lang w:bidi="ar-SY"/>
        </w:rPr>
        <w:br w:type="page"/>
      </w:r>
    </w:p>
    <w:p w:rsidR="0005159C" w:rsidRDefault="0005159C" w:rsidP="00A74DEE">
      <w:pPr>
        <w:spacing w:after="0" w:line="360" w:lineRule="auto"/>
        <w:ind w:firstLine="709"/>
        <w:rPr>
          <w:rFonts w:ascii="Times New Roman" w:hAnsi="Times New Roman" w:cs="Times New Roman"/>
          <w:sz w:val="28"/>
          <w:szCs w:val="28"/>
          <w:lang w:bidi="ar-SY"/>
        </w:rPr>
      </w:pPr>
      <w:r w:rsidRPr="0005159C">
        <w:rPr>
          <w:rFonts w:ascii="Times New Roman" w:hAnsi="Times New Roman" w:cs="Times New Roman"/>
          <w:sz w:val="28"/>
          <w:szCs w:val="28"/>
          <w:lang w:bidi="ar-SY"/>
        </w:rPr>
        <w:lastRenderedPageBreak/>
        <w:t>2.3. Методы статистической обработки</w:t>
      </w:r>
    </w:p>
    <w:p w:rsidR="0005159C" w:rsidRDefault="0005159C" w:rsidP="00A74DEE">
      <w:pPr>
        <w:spacing w:after="0" w:line="360" w:lineRule="auto"/>
        <w:ind w:firstLine="709"/>
        <w:rPr>
          <w:rFonts w:ascii="Times New Roman" w:hAnsi="Times New Roman" w:cs="Times New Roman"/>
          <w:sz w:val="28"/>
          <w:szCs w:val="28"/>
          <w:lang w:bidi="ar-SY"/>
        </w:rPr>
      </w:pPr>
    </w:p>
    <w:p w:rsidR="0005159C" w:rsidRPr="0005159C" w:rsidRDefault="0005159C" w:rsidP="00A74DEE">
      <w:pPr>
        <w:spacing w:after="0" w:line="360" w:lineRule="auto"/>
        <w:ind w:firstLine="709"/>
        <w:rPr>
          <w:rFonts w:asciiTheme="majorBidi" w:hAnsiTheme="majorBidi" w:cstheme="majorBidi"/>
          <w:sz w:val="28"/>
          <w:szCs w:val="28"/>
          <w:lang w:bidi="ar-SY"/>
        </w:rPr>
      </w:pPr>
    </w:p>
    <w:p w:rsidR="0005159C" w:rsidRDefault="0005159C" w:rsidP="0005159C">
      <w:pPr>
        <w:spacing w:after="0" w:line="360" w:lineRule="auto"/>
        <w:ind w:firstLine="709"/>
        <w:jc w:val="both"/>
        <w:rPr>
          <w:rFonts w:asciiTheme="majorBidi" w:hAnsiTheme="majorBidi" w:cstheme="majorBidi"/>
          <w:sz w:val="28"/>
          <w:szCs w:val="28"/>
          <w:lang w:bidi="ar-SY"/>
        </w:rPr>
      </w:pPr>
      <w:r w:rsidRPr="00F72D2F">
        <w:rPr>
          <w:rFonts w:asciiTheme="majorBidi" w:hAnsiTheme="majorBidi" w:cstheme="majorBidi"/>
          <w:sz w:val="28"/>
          <w:szCs w:val="28"/>
          <w:lang w:bidi="ar-SY"/>
        </w:rPr>
        <w:t>Статистическую обработку данных проводили с применением</w:t>
      </w:r>
      <w:r w:rsidRPr="0005159C">
        <w:rPr>
          <w:rFonts w:asciiTheme="majorBidi" w:hAnsiTheme="majorBidi" w:cstheme="majorBidi"/>
          <w:color w:val="00B050"/>
          <w:sz w:val="28"/>
          <w:szCs w:val="28"/>
          <w:lang w:bidi="ar-SY"/>
        </w:rPr>
        <w:t xml:space="preserve"> </w:t>
      </w:r>
      <w:r w:rsidRPr="0005159C">
        <w:rPr>
          <w:rFonts w:asciiTheme="majorBidi" w:hAnsiTheme="majorBidi" w:cstheme="majorBidi"/>
          <w:sz w:val="28"/>
          <w:szCs w:val="28"/>
          <w:lang w:bidi="ar-SY"/>
        </w:rPr>
        <w:t>программ статистического анализа Microsoft Exel – 2003 и лицензионной программы Statistica v. 6.1 (Statsoft Inc., США, лицензионный номер № AJAR909E415822FA).</w:t>
      </w:r>
    </w:p>
    <w:p w:rsidR="004856C4" w:rsidRPr="00F23B9D" w:rsidRDefault="00A473CE" w:rsidP="004856C4">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 xml:space="preserve">Определение репрезентативного объема выборки производилось с использованием формулы  </w:t>
      </w:r>
      <w:r w:rsidR="004856C4" w:rsidRPr="00F23B9D">
        <w:rPr>
          <w:rFonts w:asciiTheme="majorBidi" w:hAnsiTheme="majorBidi" w:cstheme="majorBidi"/>
          <w:sz w:val="28"/>
          <w:szCs w:val="28"/>
          <w:lang w:bidi="ar-SY"/>
        </w:rPr>
        <w:t xml:space="preserve">Lopez-Jimenez F. </w:t>
      </w:r>
      <w:r w:rsidRPr="00F23B9D">
        <w:rPr>
          <w:rFonts w:asciiTheme="majorBidi" w:hAnsiTheme="majorBidi" w:cstheme="majorBidi"/>
          <w:sz w:val="28"/>
          <w:szCs w:val="28"/>
          <w:lang w:bidi="ar-SY"/>
        </w:rPr>
        <w:t>и др.</w:t>
      </w:r>
      <w:r w:rsidR="004856C4" w:rsidRPr="00F23B9D">
        <w:rPr>
          <w:rFonts w:asciiTheme="majorBidi" w:hAnsiTheme="majorBidi" w:cstheme="majorBidi"/>
          <w:sz w:val="28"/>
          <w:szCs w:val="28"/>
          <w:lang w:bidi="ar-SY"/>
        </w:rPr>
        <w:t xml:space="preserve"> </w:t>
      </w:r>
      <w:r w:rsidRPr="00F23B9D">
        <w:rPr>
          <w:rFonts w:asciiTheme="majorBidi" w:hAnsiTheme="majorBidi" w:cstheme="majorBidi"/>
          <w:sz w:val="28"/>
          <w:szCs w:val="28"/>
          <w:lang w:bidi="ar-SY"/>
        </w:rPr>
        <w:t>(</w:t>
      </w:r>
      <w:r w:rsidR="004856C4" w:rsidRPr="00F23B9D">
        <w:rPr>
          <w:rFonts w:asciiTheme="majorBidi" w:hAnsiTheme="majorBidi" w:cstheme="majorBidi"/>
          <w:sz w:val="28"/>
          <w:szCs w:val="28"/>
          <w:lang w:bidi="ar-SY"/>
        </w:rPr>
        <w:t>1998):</w:t>
      </w:r>
    </w:p>
    <w:p w:rsidR="004856C4" w:rsidRPr="00F23B9D" w:rsidRDefault="0076769B" w:rsidP="004856C4">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N</w:t>
      </w:r>
      <w:r w:rsidR="004856C4" w:rsidRPr="00F23B9D">
        <w:rPr>
          <w:rFonts w:asciiTheme="majorBidi" w:hAnsiTheme="majorBidi" w:cstheme="majorBidi"/>
          <w:sz w:val="28"/>
          <w:szCs w:val="28"/>
          <w:lang w:bidi="ar-SY"/>
        </w:rPr>
        <w:t xml:space="preserve"> = [p</w:t>
      </w:r>
      <w:r w:rsidR="004856C4" w:rsidRPr="00F23B9D">
        <w:rPr>
          <w:rFonts w:asciiTheme="majorBidi" w:hAnsiTheme="majorBidi" w:cstheme="majorBidi"/>
          <w:sz w:val="28"/>
          <w:szCs w:val="28"/>
          <w:vertAlign w:val="subscript"/>
          <w:lang w:bidi="ar-SY"/>
        </w:rPr>
        <w:t>1</w:t>
      </w:r>
      <w:r w:rsidR="004856C4" w:rsidRPr="00F23B9D">
        <w:rPr>
          <w:rFonts w:asciiTheme="majorBidi" w:hAnsiTheme="majorBidi" w:cstheme="majorBidi"/>
          <w:sz w:val="28"/>
          <w:szCs w:val="28"/>
          <w:lang w:bidi="ar-SY"/>
        </w:rPr>
        <w:t xml:space="preserve"> × (100 – p</w:t>
      </w:r>
      <w:r w:rsidR="004856C4" w:rsidRPr="00F23B9D">
        <w:rPr>
          <w:rFonts w:asciiTheme="majorBidi" w:hAnsiTheme="majorBidi" w:cstheme="majorBidi"/>
          <w:sz w:val="28"/>
          <w:szCs w:val="28"/>
          <w:vertAlign w:val="subscript"/>
          <w:lang w:bidi="ar-SY"/>
        </w:rPr>
        <w:t>1</w:t>
      </w:r>
      <w:r w:rsidR="004856C4" w:rsidRPr="00F23B9D">
        <w:rPr>
          <w:rFonts w:asciiTheme="majorBidi" w:hAnsiTheme="majorBidi" w:cstheme="majorBidi"/>
          <w:sz w:val="28"/>
          <w:szCs w:val="28"/>
          <w:lang w:bidi="ar-SY"/>
        </w:rPr>
        <w:t>) + p</w:t>
      </w:r>
      <w:r w:rsidR="004856C4" w:rsidRPr="00F23B9D">
        <w:rPr>
          <w:rFonts w:asciiTheme="majorBidi" w:hAnsiTheme="majorBidi" w:cstheme="majorBidi"/>
          <w:sz w:val="28"/>
          <w:szCs w:val="28"/>
          <w:vertAlign w:val="subscript"/>
          <w:lang w:bidi="ar-SY"/>
        </w:rPr>
        <w:t>2</w:t>
      </w:r>
      <w:r w:rsidR="004856C4" w:rsidRPr="00F23B9D">
        <w:rPr>
          <w:rFonts w:asciiTheme="majorBidi" w:hAnsiTheme="majorBidi" w:cstheme="majorBidi"/>
          <w:sz w:val="28"/>
          <w:szCs w:val="28"/>
          <w:lang w:bidi="ar-SY"/>
        </w:rPr>
        <w:t xml:space="preserve"> × (100 – p</w:t>
      </w:r>
      <w:r w:rsidR="004856C4" w:rsidRPr="00F23B9D">
        <w:rPr>
          <w:rFonts w:asciiTheme="majorBidi" w:hAnsiTheme="majorBidi" w:cstheme="majorBidi"/>
          <w:sz w:val="28"/>
          <w:szCs w:val="28"/>
          <w:vertAlign w:val="subscript"/>
          <w:lang w:bidi="ar-SY"/>
        </w:rPr>
        <w:t>2</w:t>
      </w:r>
      <w:r w:rsidR="004856C4" w:rsidRPr="00F23B9D">
        <w:rPr>
          <w:rFonts w:asciiTheme="majorBidi" w:hAnsiTheme="majorBidi" w:cstheme="majorBidi"/>
          <w:sz w:val="28"/>
          <w:szCs w:val="28"/>
          <w:lang w:bidi="ar-SY"/>
        </w:rPr>
        <w:t xml:space="preserve">)] × 7,9 </w:t>
      </w:r>
      <w:r w:rsidRPr="00F23B9D">
        <w:rPr>
          <w:rFonts w:asciiTheme="majorBidi" w:hAnsiTheme="majorBidi" w:cstheme="majorBidi"/>
          <w:sz w:val="28"/>
          <w:szCs w:val="28"/>
          <w:lang w:bidi="ar-SY"/>
        </w:rPr>
        <w:t>/</w:t>
      </w:r>
      <w:r w:rsidR="004856C4" w:rsidRPr="00F23B9D">
        <w:rPr>
          <w:rFonts w:asciiTheme="majorBidi" w:hAnsiTheme="majorBidi" w:cstheme="majorBidi"/>
          <w:sz w:val="28"/>
          <w:szCs w:val="28"/>
          <w:lang w:bidi="ar-SY"/>
        </w:rPr>
        <w:t xml:space="preserve"> (p</w:t>
      </w:r>
      <w:r w:rsidR="004856C4" w:rsidRPr="00F23B9D">
        <w:rPr>
          <w:rFonts w:asciiTheme="majorBidi" w:hAnsiTheme="majorBidi" w:cstheme="majorBidi"/>
          <w:sz w:val="28"/>
          <w:szCs w:val="28"/>
          <w:vertAlign w:val="subscript"/>
          <w:lang w:bidi="ar-SY"/>
        </w:rPr>
        <w:t>2</w:t>
      </w:r>
      <w:r w:rsidR="004856C4" w:rsidRPr="00F23B9D">
        <w:rPr>
          <w:rFonts w:asciiTheme="majorBidi" w:hAnsiTheme="majorBidi" w:cstheme="majorBidi"/>
          <w:sz w:val="28"/>
          <w:szCs w:val="28"/>
          <w:lang w:bidi="ar-SY"/>
        </w:rPr>
        <w:t xml:space="preserve"> – p</w:t>
      </w:r>
      <w:r w:rsidR="004856C4" w:rsidRPr="00F23B9D">
        <w:rPr>
          <w:rFonts w:asciiTheme="majorBidi" w:hAnsiTheme="majorBidi" w:cstheme="majorBidi"/>
          <w:sz w:val="28"/>
          <w:szCs w:val="28"/>
          <w:vertAlign w:val="subscript"/>
          <w:lang w:bidi="ar-SY"/>
        </w:rPr>
        <w:t>1</w:t>
      </w:r>
      <w:r w:rsidR="004856C4" w:rsidRPr="00F23B9D">
        <w:rPr>
          <w:rFonts w:asciiTheme="majorBidi" w:hAnsiTheme="majorBidi" w:cstheme="majorBidi"/>
          <w:sz w:val="28"/>
          <w:szCs w:val="28"/>
          <w:lang w:bidi="ar-SY"/>
        </w:rPr>
        <w:t>)</w:t>
      </w:r>
      <w:r w:rsidR="004856C4" w:rsidRPr="00F23B9D">
        <w:rPr>
          <w:rFonts w:asciiTheme="majorBidi" w:hAnsiTheme="majorBidi" w:cstheme="majorBidi"/>
          <w:sz w:val="28"/>
          <w:szCs w:val="28"/>
          <w:vertAlign w:val="superscript"/>
          <w:lang w:bidi="ar-SY"/>
        </w:rPr>
        <w:t>2</w:t>
      </w:r>
      <w:r w:rsidR="004856C4" w:rsidRPr="00F23B9D">
        <w:rPr>
          <w:rFonts w:asciiTheme="majorBidi" w:hAnsiTheme="majorBidi" w:cstheme="majorBidi"/>
          <w:sz w:val="28"/>
          <w:szCs w:val="28"/>
          <w:lang w:bidi="ar-SY"/>
        </w:rPr>
        <w:t>,</w:t>
      </w:r>
      <w:r w:rsidR="004856C4" w:rsidRPr="00F23B9D">
        <w:rPr>
          <w:rFonts w:asciiTheme="majorBidi" w:hAnsiTheme="majorBidi" w:cstheme="majorBidi"/>
          <w:sz w:val="28"/>
          <w:szCs w:val="28"/>
          <w:lang w:bidi="ar-SY"/>
        </w:rPr>
        <w:tab/>
      </w:r>
      <w:r w:rsidR="00A473CE" w:rsidRPr="00F23B9D">
        <w:rPr>
          <w:rFonts w:asciiTheme="majorBidi" w:hAnsiTheme="majorBidi" w:cstheme="majorBidi"/>
          <w:sz w:val="28"/>
          <w:szCs w:val="28"/>
          <w:lang w:bidi="ar-SY"/>
        </w:rPr>
        <w:tab/>
      </w:r>
      <w:r w:rsidR="00A473CE" w:rsidRPr="00F23B9D">
        <w:rPr>
          <w:rFonts w:asciiTheme="majorBidi" w:hAnsiTheme="majorBidi" w:cstheme="majorBidi"/>
          <w:sz w:val="28"/>
          <w:szCs w:val="28"/>
          <w:lang w:bidi="ar-SY"/>
        </w:rPr>
        <w:tab/>
        <w:t xml:space="preserve">         г</w:t>
      </w:r>
      <w:r w:rsidR="004856C4" w:rsidRPr="00F23B9D">
        <w:rPr>
          <w:rFonts w:asciiTheme="majorBidi" w:hAnsiTheme="majorBidi" w:cstheme="majorBidi"/>
          <w:sz w:val="28"/>
          <w:szCs w:val="28"/>
          <w:lang w:bidi="ar-SY"/>
        </w:rPr>
        <w:t>де</w:t>
      </w:r>
      <w:r w:rsidR="00A473CE" w:rsidRPr="00F23B9D">
        <w:rPr>
          <w:rFonts w:asciiTheme="majorBidi" w:hAnsiTheme="majorBidi" w:cstheme="majorBidi"/>
          <w:sz w:val="28"/>
          <w:szCs w:val="28"/>
          <w:lang w:bidi="ar-SY"/>
        </w:rPr>
        <w:t>:</w:t>
      </w:r>
    </w:p>
    <w:p w:rsidR="004856C4" w:rsidRPr="00F23B9D" w:rsidRDefault="00A473CE" w:rsidP="004856C4">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n</w:t>
      </w:r>
      <w:r w:rsidR="004856C4" w:rsidRPr="00F23B9D">
        <w:rPr>
          <w:rFonts w:asciiTheme="majorBidi" w:hAnsiTheme="majorBidi" w:cstheme="majorBidi"/>
          <w:sz w:val="28"/>
          <w:szCs w:val="28"/>
          <w:lang w:bidi="ar-SY"/>
        </w:rPr>
        <w:t xml:space="preserve"> - </w:t>
      </w:r>
      <w:r w:rsidRPr="00F23B9D">
        <w:rPr>
          <w:rFonts w:asciiTheme="majorBidi" w:hAnsiTheme="majorBidi" w:cstheme="majorBidi"/>
          <w:sz w:val="28"/>
          <w:szCs w:val="28"/>
          <w:lang w:bidi="ar-SY"/>
        </w:rPr>
        <w:t>число больных, необходимое для получения достоверных выводов</w:t>
      </w:r>
      <w:r w:rsidR="004856C4" w:rsidRPr="00F23B9D">
        <w:rPr>
          <w:rFonts w:asciiTheme="majorBidi" w:hAnsiTheme="majorBidi" w:cstheme="majorBidi"/>
          <w:sz w:val="28"/>
          <w:szCs w:val="28"/>
          <w:lang w:bidi="ar-SY"/>
        </w:rPr>
        <w:t>,</w:t>
      </w:r>
    </w:p>
    <w:p w:rsidR="004856C4" w:rsidRPr="00F23B9D" w:rsidRDefault="004856C4" w:rsidP="004856C4">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p</w:t>
      </w:r>
      <w:r w:rsidRPr="00F23B9D">
        <w:rPr>
          <w:rFonts w:asciiTheme="majorBidi" w:hAnsiTheme="majorBidi" w:cstheme="majorBidi"/>
          <w:sz w:val="28"/>
          <w:szCs w:val="28"/>
          <w:vertAlign w:val="subscript"/>
          <w:lang w:bidi="ar-SY"/>
        </w:rPr>
        <w:t>1</w:t>
      </w:r>
      <w:r w:rsidRPr="00F23B9D">
        <w:rPr>
          <w:rFonts w:asciiTheme="majorBidi" w:hAnsiTheme="majorBidi" w:cstheme="majorBidi"/>
          <w:sz w:val="28"/>
          <w:szCs w:val="28"/>
          <w:lang w:bidi="ar-SY"/>
        </w:rPr>
        <w:t xml:space="preserve"> - </w:t>
      </w:r>
      <w:r w:rsidR="00A473CE" w:rsidRPr="00F23B9D">
        <w:rPr>
          <w:rFonts w:asciiTheme="majorBidi" w:hAnsiTheme="majorBidi" w:cstheme="majorBidi"/>
          <w:sz w:val="28"/>
          <w:szCs w:val="28"/>
          <w:lang w:bidi="ar-SY"/>
        </w:rPr>
        <w:t xml:space="preserve">ожидаемое значение первичной (основной) переменной интереса для одной из групп сравнения </w:t>
      </w:r>
      <w:proofErr w:type="gramStart"/>
      <w:r w:rsidR="00A473CE" w:rsidRPr="00F23B9D">
        <w:rPr>
          <w:rFonts w:asciiTheme="majorBidi" w:hAnsiTheme="majorBidi" w:cstheme="majorBidi"/>
          <w:sz w:val="28"/>
          <w:szCs w:val="28"/>
          <w:lang w:bidi="ar-SY"/>
        </w:rPr>
        <w:t>в</w:t>
      </w:r>
      <w:proofErr w:type="gramEnd"/>
      <w:r w:rsidR="00A473CE" w:rsidRPr="00F23B9D">
        <w:rPr>
          <w:rFonts w:asciiTheme="majorBidi" w:hAnsiTheme="majorBidi" w:cstheme="majorBidi"/>
          <w:sz w:val="28"/>
          <w:szCs w:val="28"/>
          <w:lang w:bidi="ar-SY"/>
        </w:rPr>
        <w:t xml:space="preserve"> %</w:t>
      </w:r>
      <w:r w:rsidRPr="00F23B9D">
        <w:rPr>
          <w:rFonts w:asciiTheme="majorBidi" w:hAnsiTheme="majorBidi" w:cstheme="majorBidi"/>
          <w:sz w:val="28"/>
          <w:szCs w:val="28"/>
          <w:lang w:bidi="ar-SY"/>
        </w:rPr>
        <w:t>;</w:t>
      </w:r>
    </w:p>
    <w:p w:rsidR="004856C4" w:rsidRPr="00F23B9D" w:rsidRDefault="004856C4" w:rsidP="004856C4">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р</w:t>
      </w:r>
      <w:proofErr w:type="gramStart"/>
      <w:r w:rsidRPr="00F23B9D">
        <w:rPr>
          <w:rFonts w:asciiTheme="majorBidi" w:hAnsiTheme="majorBidi" w:cstheme="majorBidi"/>
          <w:sz w:val="28"/>
          <w:szCs w:val="28"/>
          <w:vertAlign w:val="subscript"/>
          <w:lang w:bidi="ar-SY"/>
        </w:rPr>
        <w:t>2</w:t>
      </w:r>
      <w:proofErr w:type="gramEnd"/>
      <w:r w:rsidRPr="00F23B9D">
        <w:rPr>
          <w:rFonts w:asciiTheme="majorBidi" w:hAnsiTheme="majorBidi" w:cstheme="majorBidi"/>
          <w:sz w:val="28"/>
          <w:szCs w:val="28"/>
          <w:lang w:bidi="ar-SY"/>
        </w:rPr>
        <w:t xml:space="preserve"> - </w:t>
      </w:r>
      <w:r w:rsidR="00A473CE" w:rsidRPr="00F23B9D">
        <w:rPr>
          <w:rFonts w:asciiTheme="majorBidi" w:hAnsiTheme="majorBidi" w:cstheme="majorBidi"/>
          <w:sz w:val="28"/>
          <w:szCs w:val="28"/>
          <w:lang w:bidi="ar-SY"/>
        </w:rPr>
        <w:t>ожидаемое значение первичной переменной интереса для другой группы сравнения в %</w:t>
      </w:r>
      <w:r w:rsidRPr="00F23B9D">
        <w:rPr>
          <w:rFonts w:asciiTheme="majorBidi" w:hAnsiTheme="majorBidi" w:cstheme="majorBidi"/>
          <w:sz w:val="28"/>
          <w:szCs w:val="28"/>
          <w:lang w:bidi="ar-SY"/>
        </w:rPr>
        <w:t xml:space="preserve">. </w:t>
      </w:r>
    </w:p>
    <w:p w:rsidR="00A473CE" w:rsidRPr="00F23B9D" w:rsidRDefault="00A473CE" w:rsidP="004856C4">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Основным феноменом интереса был</w:t>
      </w:r>
      <w:r w:rsidR="006A1869" w:rsidRPr="00F23B9D">
        <w:rPr>
          <w:rFonts w:asciiTheme="majorBidi" w:hAnsiTheme="majorBidi" w:cstheme="majorBidi"/>
          <w:sz w:val="28"/>
          <w:szCs w:val="28"/>
          <w:lang w:bidi="ar-SY"/>
        </w:rPr>
        <w:t xml:space="preserve">а этиотропная коррекция анаэробного влагалищного дисбиоза. За клинически значимый результат принималось уменьшение количества гнойно-септических осложнений на </w:t>
      </w:r>
      <w:r w:rsidR="0076769B" w:rsidRPr="00F23B9D">
        <w:rPr>
          <w:rFonts w:asciiTheme="majorBidi" w:hAnsiTheme="majorBidi" w:cstheme="majorBidi"/>
          <w:sz w:val="28"/>
          <w:szCs w:val="28"/>
          <w:lang w:bidi="ar-SY"/>
        </w:rPr>
        <w:t>25</w:t>
      </w:r>
      <w:r w:rsidR="006A1869" w:rsidRPr="00F23B9D">
        <w:rPr>
          <w:rFonts w:asciiTheme="majorBidi" w:hAnsiTheme="majorBidi" w:cstheme="majorBidi"/>
          <w:sz w:val="28"/>
          <w:szCs w:val="28"/>
          <w:lang w:bidi="ar-SY"/>
        </w:rPr>
        <w:t> %.</w:t>
      </w:r>
    </w:p>
    <w:p w:rsidR="0076769B" w:rsidRPr="00F23B9D" w:rsidRDefault="0076769B" w:rsidP="0076769B">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Используя значения переменных (р</w:t>
      </w:r>
      <w:proofErr w:type="gramStart"/>
      <w:r w:rsidRPr="00F23B9D">
        <w:rPr>
          <w:rFonts w:asciiTheme="majorBidi" w:hAnsiTheme="majorBidi" w:cstheme="majorBidi"/>
          <w:sz w:val="28"/>
          <w:szCs w:val="28"/>
          <w:vertAlign w:val="subscript"/>
          <w:lang w:bidi="ar-SY"/>
        </w:rPr>
        <w:t>1</w:t>
      </w:r>
      <w:proofErr w:type="gramEnd"/>
      <w:r w:rsidRPr="00F23B9D">
        <w:rPr>
          <w:rFonts w:asciiTheme="majorBidi" w:hAnsiTheme="majorBidi" w:cstheme="majorBidi"/>
          <w:sz w:val="28"/>
          <w:szCs w:val="28"/>
          <w:lang w:bidi="ar-SY"/>
        </w:rPr>
        <w:t>=100 %; р</w:t>
      </w:r>
      <w:r w:rsidRPr="00F23B9D">
        <w:rPr>
          <w:rFonts w:asciiTheme="majorBidi" w:hAnsiTheme="majorBidi" w:cstheme="majorBidi"/>
          <w:sz w:val="28"/>
          <w:szCs w:val="28"/>
          <w:vertAlign w:val="subscript"/>
          <w:lang w:bidi="ar-SY"/>
        </w:rPr>
        <w:t>2</w:t>
      </w:r>
      <w:r w:rsidRPr="00F23B9D">
        <w:rPr>
          <w:rFonts w:asciiTheme="majorBidi" w:hAnsiTheme="majorBidi" w:cstheme="majorBidi"/>
          <w:sz w:val="28"/>
          <w:szCs w:val="28"/>
          <w:lang w:bidi="ar-SY"/>
        </w:rPr>
        <w:t>=100 % - 25 % = 75%), проводим расчет размера выборки:</w:t>
      </w:r>
    </w:p>
    <w:p w:rsidR="004856C4" w:rsidRPr="00F23B9D" w:rsidRDefault="004856C4" w:rsidP="004856C4">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N = [100×(100–100)+</w:t>
      </w:r>
      <w:r w:rsidR="0076769B" w:rsidRPr="00F23B9D">
        <w:rPr>
          <w:rFonts w:asciiTheme="majorBidi" w:hAnsiTheme="majorBidi" w:cstheme="majorBidi"/>
          <w:sz w:val="28"/>
          <w:szCs w:val="28"/>
          <w:lang w:bidi="ar-SY"/>
        </w:rPr>
        <w:t>75</w:t>
      </w:r>
      <w:r w:rsidRPr="00F23B9D">
        <w:rPr>
          <w:rFonts w:asciiTheme="majorBidi" w:hAnsiTheme="majorBidi" w:cstheme="majorBidi"/>
          <w:sz w:val="28"/>
          <w:szCs w:val="28"/>
          <w:lang w:bidi="ar-SY"/>
        </w:rPr>
        <w:t>×(100–</w:t>
      </w:r>
      <w:r w:rsidR="0076769B" w:rsidRPr="00F23B9D">
        <w:rPr>
          <w:rFonts w:asciiTheme="majorBidi" w:hAnsiTheme="majorBidi" w:cstheme="majorBidi"/>
          <w:sz w:val="28"/>
          <w:szCs w:val="28"/>
          <w:lang w:bidi="ar-SY"/>
        </w:rPr>
        <w:t>75</w:t>
      </w:r>
      <w:r w:rsidRPr="00F23B9D">
        <w:rPr>
          <w:rFonts w:asciiTheme="majorBidi" w:hAnsiTheme="majorBidi" w:cstheme="majorBidi"/>
          <w:sz w:val="28"/>
          <w:szCs w:val="28"/>
          <w:lang w:bidi="ar-SY"/>
        </w:rPr>
        <w:t>)]×7,9</w:t>
      </w:r>
      <w:r w:rsidR="0076769B" w:rsidRPr="00F23B9D">
        <w:rPr>
          <w:rFonts w:asciiTheme="majorBidi" w:hAnsiTheme="majorBidi" w:cstheme="majorBidi"/>
          <w:sz w:val="28"/>
          <w:szCs w:val="28"/>
          <w:lang w:bidi="ar-SY"/>
        </w:rPr>
        <w:t xml:space="preserve"> / (75 – 100)</w:t>
      </w:r>
      <w:r w:rsidR="0076769B" w:rsidRPr="00F23B9D">
        <w:rPr>
          <w:rFonts w:asciiTheme="majorBidi" w:hAnsiTheme="majorBidi" w:cstheme="majorBidi"/>
          <w:sz w:val="28"/>
          <w:szCs w:val="28"/>
          <w:vertAlign w:val="superscript"/>
          <w:lang w:bidi="ar-SY"/>
        </w:rPr>
        <w:t>2</w:t>
      </w:r>
      <w:r w:rsidR="0076769B" w:rsidRPr="00F23B9D">
        <w:rPr>
          <w:rFonts w:asciiTheme="majorBidi" w:hAnsiTheme="majorBidi" w:cstheme="majorBidi"/>
          <w:sz w:val="28"/>
          <w:szCs w:val="28"/>
          <w:lang w:bidi="ar-SY"/>
        </w:rPr>
        <w:t xml:space="preserve"> </w:t>
      </w:r>
      <w:r w:rsidRPr="00F23B9D">
        <w:rPr>
          <w:rFonts w:asciiTheme="majorBidi" w:hAnsiTheme="majorBidi" w:cstheme="majorBidi"/>
          <w:sz w:val="28"/>
          <w:szCs w:val="28"/>
          <w:lang w:bidi="ar-SY"/>
        </w:rPr>
        <w:t xml:space="preserve">= 23,7 ≈24 </w:t>
      </w:r>
      <w:r w:rsidR="00057A08" w:rsidRPr="00F23B9D">
        <w:rPr>
          <w:rFonts w:asciiTheme="majorBidi" w:hAnsiTheme="majorBidi" w:cstheme="majorBidi"/>
          <w:sz w:val="28"/>
          <w:szCs w:val="28"/>
          <w:lang w:bidi="ar-SY"/>
        </w:rPr>
        <w:t>человек</w:t>
      </w:r>
    </w:p>
    <w:p w:rsidR="004856C4" w:rsidRPr="00F23B9D" w:rsidRDefault="007C34DA" w:rsidP="0005159C">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 xml:space="preserve">Минимальное количество больных, необходимых для получения достоверных результатов, составляет 24 человека. </w:t>
      </w:r>
      <w:r w:rsidR="00945E0F" w:rsidRPr="00F23B9D">
        <w:rPr>
          <w:rFonts w:asciiTheme="majorBidi" w:hAnsiTheme="majorBidi" w:cstheme="majorBidi"/>
          <w:sz w:val="28"/>
          <w:szCs w:val="28"/>
          <w:lang w:bidi="ar-SY"/>
        </w:rPr>
        <w:t>Исходя из этого</w:t>
      </w:r>
      <w:r w:rsidRPr="00F23B9D">
        <w:rPr>
          <w:rFonts w:asciiTheme="majorBidi" w:hAnsiTheme="majorBidi" w:cstheme="majorBidi"/>
          <w:sz w:val="28"/>
          <w:szCs w:val="28"/>
          <w:lang w:bidi="ar-SY"/>
        </w:rPr>
        <w:t>, 30 пациентов в группе контроля и 86 в исследуемой группе составляет репрезентативную по объему выборку</w:t>
      </w:r>
      <w:r w:rsidR="00945E0F" w:rsidRPr="00F23B9D">
        <w:rPr>
          <w:rFonts w:asciiTheme="majorBidi" w:hAnsiTheme="majorBidi" w:cstheme="majorBidi"/>
          <w:sz w:val="28"/>
          <w:szCs w:val="28"/>
          <w:lang w:bidi="ar-SY"/>
        </w:rPr>
        <w:t xml:space="preserve"> для нашего исследования</w:t>
      </w:r>
      <w:r w:rsidRPr="00F23B9D">
        <w:rPr>
          <w:rFonts w:asciiTheme="majorBidi" w:hAnsiTheme="majorBidi" w:cstheme="majorBidi"/>
          <w:sz w:val="28"/>
          <w:szCs w:val="28"/>
          <w:lang w:bidi="ar-SY"/>
        </w:rPr>
        <w:t xml:space="preserve">. </w:t>
      </w:r>
      <w:r w:rsidR="004856C4" w:rsidRPr="00F23B9D">
        <w:rPr>
          <w:rFonts w:asciiTheme="majorBidi" w:hAnsiTheme="majorBidi" w:cstheme="majorBidi"/>
          <w:sz w:val="28"/>
          <w:szCs w:val="28"/>
          <w:lang w:bidi="ar-SY"/>
        </w:rPr>
        <w:t xml:space="preserve">Группы сравнения также репрезентативны по основным качественным </w:t>
      </w:r>
      <w:r w:rsidRPr="00F23B9D">
        <w:rPr>
          <w:rFonts w:asciiTheme="majorBidi" w:hAnsiTheme="majorBidi" w:cstheme="majorBidi"/>
          <w:sz w:val="28"/>
          <w:szCs w:val="28"/>
          <w:lang w:bidi="ar-SY"/>
        </w:rPr>
        <w:t>признакам</w:t>
      </w:r>
      <w:r w:rsidR="00A473CE" w:rsidRPr="00F23B9D">
        <w:rPr>
          <w:rFonts w:asciiTheme="majorBidi" w:hAnsiTheme="majorBidi" w:cstheme="majorBidi"/>
          <w:sz w:val="28"/>
          <w:szCs w:val="28"/>
          <w:lang w:bidi="ar-SY"/>
        </w:rPr>
        <w:t xml:space="preserve"> (см. раздел 2.1)</w:t>
      </w:r>
      <w:r w:rsidR="004856C4" w:rsidRPr="00F23B9D">
        <w:rPr>
          <w:rFonts w:asciiTheme="majorBidi" w:hAnsiTheme="majorBidi" w:cstheme="majorBidi"/>
          <w:sz w:val="28"/>
          <w:szCs w:val="28"/>
          <w:lang w:bidi="ar-SY"/>
        </w:rPr>
        <w:t>.</w:t>
      </w:r>
    </w:p>
    <w:p w:rsidR="0005159C" w:rsidRPr="00F23B9D" w:rsidRDefault="0005159C" w:rsidP="0005159C">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lastRenderedPageBreak/>
        <w:t xml:space="preserve">Проверку гипотезы нормальности распределения количественных признаков в группах проводили с помощью критерия Шапиро-Уилка. Критическое значение уровня статистической значимости принималось </w:t>
      </w:r>
      <w:proofErr w:type="gramStart"/>
      <w:r w:rsidRPr="00F23B9D">
        <w:rPr>
          <w:rFonts w:asciiTheme="majorBidi" w:hAnsiTheme="majorBidi" w:cstheme="majorBidi"/>
          <w:sz w:val="28"/>
          <w:szCs w:val="28"/>
          <w:lang w:bidi="ar-SY"/>
        </w:rPr>
        <w:t>равным</w:t>
      </w:r>
      <w:proofErr w:type="gramEnd"/>
      <w:r w:rsidRPr="00F23B9D">
        <w:rPr>
          <w:rFonts w:asciiTheme="majorBidi" w:hAnsiTheme="majorBidi" w:cstheme="majorBidi"/>
          <w:sz w:val="28"/>
          <w:szCs w:val="28"/>
          <w:lang w:bidi="ar-SY"/>
        </w:rPr>
        <w:t xml:space="preserve"> 0,05.</w:t>
      </w:r>
    </w:p>
    <w:p w:rsidR="00DC14DB" w:rsidRPr="00F23B9D" w:rsidRDefault="00DC14DB" w:rsidP="00DC14DB">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Для статистической обработки материалов исследования использовались следующие методы биостатистического анализа: оценка достоверности различий средних для количественных признаков с нормальным распределением по критерию Стьюдента (t) оценка достоверности различий средних для количественных признаков с ненормальным распределением по критерию Манна-Уитни (U) для несвязанных выборок и по критерию Вилкоксона (W) для связанных выборок; вероятность различий относительных показателей с использованием критерия Хи-квадрат (χ</w:t>
      </w:r>
      <w:r w:rsidRPr="00F23B9D">
        <w:rPr>
          <w:rFonts w:asciiTheme="majorBidi" w:hAnsiTheme="majorBidi" w:cstheme="majorBidi"/>
          <w:sz w:val="28"/>
          <w:szCs w:val="28"/>
          <w:vertAlign w:val="superscript"/>
          <w:lang w:bidi="ar-SY"/>
        </w:rPr>
        <w:t>2</w:t>
      </w:r>
      <w:r w:rsidRPr="00F23B9D">
        <w:rPr>
          <w:rFonts w:asciiTheme="majorBidi" w:hAnsiTheme="majorBidi" w:cstheme="majorBidi"/>
          <w:sz w:val="28"/>
          <w:szCs w:val="28"/>
          <w:lang w:bidi="ar-SY"/>
        </w:rPr>
        <w:t>) Пирсона, в том числе с поправкой Йейтса при значениях показателя, близких к 0 или 100. Проводился корреляционный анализ с расчетом коэффициентов ранговой корреляции Спирмена</w:t>
      </w:r>
      <w:proofErr w:type="gramStart"/>
      <w:r w:rsidRPr="00F23B9D">
        <w:rPr>
          <w:rFonts w:asciiTheme="majorBidi" w:hAnsiTheme="majorBidi" w:cstheme="majorBidi"/>
          <w:sz w:val="28"/>
          <w:szCs w:val="28"/>
          <w:lang w:bidi="ar-SY"/>
        </w:rPr>
        <w:t xml:space="preserve"> (ρ).</w:t>
      </w:r>
      <w:proofErr w:type="gramEnd"/>
    </w:p>
    <w:p w:rsidR="00DC14DB" w:rsidRPr="00F23B9D" w:rsidRDefault="00DC14DB" w:rsidP="00DC14DB">
      <w:pPr>
        <w:spacing w:after="0" w:line="360" w:lineRule="auto"/>
        <w:ind w:firstLine="709"/>
        <w:jc w:val="both"/>
        <w:rPr>
          <w:rFonts w:asciiTheme="majorBidi" w:hAnsiTheme="majorBidi" w:cstheme="majorBidi"/>
          <w:sz w:val="28"/>
          <w:szCs w:val="28"/>
          <w:lang w:bidi="ar-SY"/>
        </w:rPr>
      </w:pPr>
      <w:r w:rsidRPr="00F23B9D">
        <w:rPr>
          <w:rFonts w:asciiTheme="majorBidi" w:hAnsiTheme="majorBidi" w:cstheme="majorBidi"/>
          <w:sz w:val="28"/>
          <w:szCs w:val="28"/>
          <w:lang w:bidi="ar-SY"/>
        </w:rPr>
        <w:t>Основные статистические характеристики, приводятся описании результатов исследования в таблицах и графиках, включают: количество наблюдений (n), среднюю арифметическую (M), стандартную ошибку средней величины (m), доверительный интервал (95% ДИ) относительные величины (Р), среднюю ошибку относительной величины (</w:t>
      </w:r>
      <w:proofErr w:type="gramStart"/>
      <w:r w:rsidRPr="00F23B9D">
        <w:rPr>
          <w:rFonts w:asciiTheme="majorBidi" w:hAnsiTheme="majorBidi" w:cstheme="majorBidi"/>
          <w:sz w:val="28"/>
          <w:szCs w:val="28"/>
          <w:lang w:bidi="ar-SY"/>
        </w:rPr>
        <w:t>m</w:t>
      </w:r>
      <w:proofErr w:type="gramEnd"/>
      <w:r w:rsidRPr="00F23B9D">
        <w:rPr>
          <w:rFonts w:asciiTheme="majorBidi" w:hAnsiTheme="majorBidi" w:cstheme="majorBidi"/>
          <w:sz w:val="28"/>
          <w:szCs w:val="28"/>
          <w:vertAlign w:val="subscript"/>
          <w:lang w:bidi="ar-SY"/>
        </w:rPr>
        <w:t>р</w:t>
      </w:r>
      <w:r w:rsidRPr="00F23B9D">
        <w:rPr>
          <w:rFonts w:asciiTheme="majorBidi" w:hAnsiTheme="majorBidi" w:cstheme="majorBidi"/>
          <w:sz w:val="28"/>
          <w:szCs w:val="28"/>
          <w:lang w:bidi="ar-SY"/>
        </w:rPr>
        <w:t>), уровень статистической значимости (р). Критическое значение уровня значимости (p) принималось ≤5 % (</w:t>
      </w:r>
      <w:proofErr w:type="gramStart"/>
      <w:r w:rsidRPr="00F23B9D">
        <w:rPr>
          <w:rFonts w:asciiTheme="majorBidi" w:hAnsiTheme="majorBidi" w:cstheme="majorBidi"/>
          <w:sz w:val="28"/>
          <w:szCs w:val="28"/>
          <w:lang w:bidi="ar-SY"/>
        </w:rPr>
        <w:t>р</w:t>
      </w:r>
      <w:proofErr w:type="gramEnd"/>
      <w:r w:rsidRPr="00F23B9D">
        <w:rPr>
          <w:rFonts w:asciiTheme="majorBidi" w:hAnsiTheme="majorBidi" w:cstheme="majorBidi"/>
          <w:sz w:val="28"/>
          <w:szCs w:val="28"/>
          <w:lang w:bidi="ar-SY"/>
        </w:rPr>
        <w:t xml:space="preserve">≤0,05). При получении значения </w:t>
      </w:r>
      <w:proofErr w:type="gramStart"/>
      <w:r w:rsidRPr="00F23B9D">
        <w:rPr>
          <w:rFonts w:asciiTheme="majorBidi" w:hAnsiTheme="majorBidi" w:cstheme="majorBidi"/>
          <w:sz w:val="28"/>
          <w:szCs w:val="28"/>
          <w:lang w:bidi="ar-SY"/>
        </w:rPr>
        <w:t>р</w:t>
      </w:r>
      <w:proofErr w:type="gramEnd"/>
      <w:r w:rsidRPr="00F23B9D">
        <w:rPr>
          <w:rFonts w:asciiTheme="majorBidi" w:hAnsiTheme="majorBidi" w:cstheme="majorBidi"/>
          <w:sz w:val="28"/>
          <w:szCs w:val="28"/>
          <w:lang w:bidi="ar-SY"/>
        </w:rPr>
        <w:t>&gt;0,05 разница между показателями считалась недостоверной.</w:t>
      </w:r>
    </w:p>
    <w:p w:rsidR="00CB2FB5" w:rsidRPr="00A74DEE" w:rsidRDefault="00CB2FB5" w:rsidP="00A74DEE">
      <w:pPr>
        <w:spacing w:after="0" w:line="360" w:lineRule="auto"/>
        <w:ind w:firstLine="709"/>
        <w:rPr>
          <w:rFonts w:asciiTheme="majorBidi" w:hAnsiTheme="majorBidi" w:cstheme="majorBidi"/>
          <w:sz w:val="28"/>
          <w:szCs w:val="28"/>
          <w:lang w:bidi="ar-SY"/>
        </w:rPr>
      </w:pPr>
    </w:p>
    <w:p w:rsidR="00CB2FB5" w:rsidRPr="00A74DEE" w:rsidRDefault="00CB2FB5" w:rsidP="00A74DEE">
      <w:pPr>
        <w:spacing w:after="0" w:line="360" w:lineRule="auto"/>
        <w:ind w:firstLine="709"/>
        <w:jc w:val="lowKashida"/>
        <w:rPr>
          <w:rFonts w:asciiTheme="majorBidi" w:hAnsiTheme="majorBidi" w:cstheme="majorBidi"/>
          <w:sz w:val="28"/>
          <w:szCs w:val="28"/>
          <w:lang w:bidi="ar-SY"/>
        </w:rPr>
      </w:pPr>
      <w:r w:rsidRPr="00A74DEE">
        <w:rPr>
          <w:rFonts w:asciiTheme="majorBidi" w:hAnsiTheme="majorBidi" w:cstheme="majorBidi"/>
          <w:sz w:val="28"/>
          <w:szCs w:val="28"/>
          <w:lang w:bidi="ar-SY"/>
        </w:rPr>
        <w:t xml:space="preserve">Из представленных в этой главе данных можно видеть, что рассматриваемые группы пациенток были сопоставимы </w:t>
      </w:r>
      <w:proofErr w:type="gramStart"/>
      <w:r w:rsidRPr="00A74DEE">
        <w:rPr>
          <w:rFonts w:asciiTheme="majorBidi" w:hAnsiTheme="majorBidi" w:cstheme="majorBidi"/>
          <w:sz w:val="28"/>
          <w:szCs w:val="28"/>
          <w:lang w:bidi="ar-SY"/>
        </w:rPr>
        <w:t>по</w:t>
      </w:r>
      <w:proofErr w:type="gramEnd"/>
      <w:r w:rsidRPr="00A74DEE">
        <w:rPr>
          <w:rFonts w:asciiTheme="majorBidi" w:hAnsiTheme="majorBidi" w:cstheme="majorBidi"/>
          <w:sz w:val="28"/>
          <w:szCs w:val="28"/>
          <w:lang w:bidi="ar-SY"/>
        </w:rPr>
        <w:t xml:space="preserve"> </w:t>
      </w:r>
      <w:proofErr w:type="gramStart"/>
      <w:r w:rsidRPr="00A74DEE">
        <w:rPr>
          <w:rFonts w:asciiTheme="majorBidi" w:hAnsiTheme="majorBidi" w:cstheme="majorBidi"/>
          <w:sz w:val="28"/>
          <w:szCs w:val="28"/>
          <w:lang w:bidi="ar-SY"/>
        </w:rPr>
        <w:t>основным</w:t>
      </w:r>
      <w:proofErr w:type="gramEnd"/>
      <w:r w:rsidRPr="00A74DEE">
        <w:rPr>
          <w:rFonts w:asciiTheme="majorBidi" w:hAnsiTheme="majorBidi" w:cstheme="majorBidi"/>
          <w:sz w:val="28"/>
          <w:szCs w:val="28"/>
          <w:lang w:bidi="ar-SY"/>
        </w:rPr>
        <w:t xml:space="preserve"> факторам, влияющих на прогноз предполагаемых осложнений; использовались современные общепринятые методы обследования и лечения; применялись отвечающие современным требованиям методы </w:t>
      </w:r>
      <w:r w:rsidRPr="00A74DEE">
        <w:rPr>
          <w:rFonts w:asciiTheme="majorBidi" w:hAnsiTheme="majorBidi" w:cstheme="majorBidi"/>
          <w:sz w:val="28"/>
          <w:szCs w:val="28"/>
          <w:lang w:bidi="ar-SY"/>
        </w:rPr>
        <w:lastRenderedPageBreak/>
        <w:t>статистической обработки данных. Таким образом, проведенное нами исследование было организовано в соответствии с основными принципами доказательной медицины.</w:t>
      </w:r>
    </w:p>
    <w:p w:rsidR="00CB2FB5" w:rsidRPr="0094416A" w:rsidRDefault="00CB2FB5">
      <w:pPr>
        <w:rPr>
          <w:rFonts w:asciiTheme="majorBidi" w:hAnsiTheme="majorBidi" w:cstheme="majorBidi"/>
          <w:sz w:val="28"/>
          <w:szCs w:val="28"/>
        </w:rPr>
      </w:pPr>
      <w:r w:rsidRPr="0094416A">
        <w:rPr>
          <w:rFonts w:asciiTheme="majorBidi" w:hAnsiTheme="majorBidi" w:cstheme="majorBidi"/>
          <w:sz w:val="28"/>
          <w:szCs w:val="28"/>
        </w:rPr>
        <w:br w:type="page"/>
      </w:r>
    </w:p>
    <w:p w:rsidR="004027C2" w:rsidRPr="004027C2" w:rsidRDefault="004027C2" w:rsidP="004027C2">
      <w:pPr>
        <w:spacing w:after="0" w:line="360" w:lineRule="auto"/>
        <w:jc w:val="center"/>
        <w:rPr>
          <w:rFonts w:ascii="Times New Roman" w:eastAsia="Calibri" w:hAnsi="Times New Roman" w:cs="Times New Roman"/>
          <w:sz w:val="28"/>
          <w:szCs w:val="28"/>
          <w:lang w:val="uk-UA" w:eastAsia="en-US"/>
        </w:rPr>
      </w:pPr>
      <w:r w:rsidRPr="004027C2">
        <w:rPr>
          <w:rFonts w:ascii="Times New Roman" w:eastAsia="Calibri" w:hAnsi="Times New Roman" w:cs="Times New Roman"/>
          <w:sz w:val="28"/>
          <w:szCs w:val="28"/>
          <w:lang w:val="uk-UA" w:eastAsia="en-US"/>
        </w:rPr>
        <w:lastRenderedPageBreak/>
        <w:t>РАЗДЕЛ 3</w:t>
      </w:r>
    </w:p>
    <w:p w:rsidR="004027C2" w:rsidRPr="004027C2" w:rsidRDefault="004027C2" w:rsidP="004027C2">
      <w:pPr>
        <w:spacing w:after="0" w:line="360" w:lineRule="auto"/>
        <w:jc w:val="center"/>
        <w:rPr>
          <w:rFonts w:ascii="Times New Roman" w:eastAsia="Calibri" w:hAnsi="Times New Roman" w:cs="Times New Roman"/>
          <w:sz w:val="28"/>
          <w:szCs w:val="28"/>
          <w:lang w:val="uk-UA" w:eastAsia="en-US"/>
        </w:rPr>
      </w:pPr>
      <w:r w:rsidRPr="004027C2">
        <w:rPr>
          <w:rFonts w:ascii="Times New Roman" w:eastAsia="Calibri" w:hAnsi="Times New Roman" w:cs="Times New Roman"/>
          <w:sz w:val="28"/>
          <w:szCs w:val="28"/>
          <w:lang w:val="uk-UA" w:eastAsia="en-US"/>
        </w:rPr>
        <w:t xml:space="preserve">РЕЗУЛЬТАТЫ ИССЛЕДОВАНИЯ </w:t>
      </w:r>
    </w:p>
    <w:p w:rsidR="004027C2" w:rsidRPr="004027C2" w:rsidRDefault="004027C2" w:rsidP="004027C2">
      <w:pPr>
        <w:spacing w:after="0" w:line="360" w:lineRule="auto"/>
        <w:ind w:firstLine="709"/>
        <w:jc w:val="center"/>
        <w:rPr>
          <w:rFonts w:ascii="Times New Roman" w:eastAsia="Calibri" w:hAnsi="Times New Roman" w:cs="Times New Roman"/>
          <w:sz w:val="28"/>
          <w:szCs w:val="28"/>
          <w:lang w:val="uk-UA" w:eastAsia="en-US"/>
        </w:rPr>
      </w:pPr>
    </w:p>
    <w:p w:rsidR="004027C2" w:rsidRPr="004027C2" w:rsidRDefault="004027C2" w:rsidP="004027C2">
      <w:pPr>
        <w:spacing w:after="0" w:line="360" w:lineRule="auto"/>
        <w:ind w:firstLine="709"/>
        <w:jc w:val="center"/>
        <w:rPr>
          <w:rFonts w:ascii="Times New Roman" w:eastAsia="Calibri" w:hAnsi="Times New Roman" w:cs="Times New Roman"/>
          <w:sz w:val="28"/>
          <w:szCs w:val="28"/>
          <w:lang w:val="uk-UA" w:eastAsia="en-US"/>
        </w:rPr>
      </w:pPr>
    </w:p>
    <w:p w:rsidR="004027C2" w:rsidRDefault="004027C2" w:rsidP="004027C2">
      <w:pPr>
        <w:spacing w:after="0" w:line="360" w:lineRule="auto"/>
        <w:ind w:firstLine="709"/>
        <w:jc w:val="both"/>
        <w:outlineLvl w:val="0"/>
        <w:rPr>
          <w:rFonts w:ascii="Times New Roman" w:eastAsia="Times New Roman" w:hAnsi="Times New Roman" w:cs="Times New Roman"/>
          <w:sz w:val="28"/>
          <w:szCs w:val="28"/>
          <w:lang w:eastAsia="en-US"/>
        </w:rPr>
      </w:pPr>
      <w:r w:rsidRPr="004027C2">
        <w:rPr>
          <w:rFonts w:ascii="Times New Roman" w:eastAsia="Times New Roman" w:hAnsi="Times New Roman" w:cs="Times New Roman"/>
          <w:sz w:val="28"/>
          <w:szCs w:val="28"/>
          <w:lang w:eastAsia="en-US"/>
        </w:rPr>
        <w:t>3.1 Анализ результатов исследования микроскопического влагалищного мазка у беременных исследуемой и контрольной группы</w:t>
      </w:r>
    </w:p>
    <w:p w:rsidR="004027C2" w:rsidRDefault="004027C2" w:rsidP="004027C2">
      <w:pPr>
        <w:spacing w:after="0" w:line="360" w:lineRule="auto"/>
        <w:ind w:firstLine="709"/>
        <w:jc w:val="both"/>
        <w:outlineLvl w:val="0"/>
        <w:rPr>
          <w:rFonts w:ascii="Times New Roman" w:eastAsia="Times New Roman" w:hAnsi="Times New Roman" w:cs="Times New Roman"/>
          <w:sz w:val="28"/>
          <w:szCs w:val="28"/>
          <w:lang w:eastAsia="en-US"/>
        </w:rPr>
      </w:pPr>
    </w:p>
    <w:p w:rsidR="004027C2" w:rsidRPr="004027C2" w:rsidRDefault="004027C2" w:rsidP="004027C2">
      <w:pPr>
        <w:spacing w:after="0" w:line="360" w:lineRule="auto"/>
        <w:ind w:firstLine="709"/>
        <w:jc w:val="both"/>
        <w:outlineLvl w:val="0"/>
        <w:rPr>
          <w:rFonts w:ascii="Times New Roman" w:eastAsia="Times New Roman" w:hAnsi="Times New Roman" w:cs="Times New Roman"/>
          <w:sz w:val="28"/>
          <w:szCs w:val="28"/>
          <w:lang w:eastAsia="en-US"/>
        </w:rPr>
      </w:pPr>
    </w:p>
    <w:p w:rsidR="00CB2FB5" w:rsidRDefault="00CB2FB5" w:rsidP="004027C2">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Нами обследовано 116 беременных женщин исследуемой и контрольной групп, у которых при исследовании микроскопического мазка было установлено, что одним из признаков дисбиоза является обнаружение в мазках содержимого влагалища «ключевых клеток». Появление «ключевых клеток» при дисбиозе можно связать с дистрофическими процессами в слизистой оболочке влагалища, сопровождающимися снижением гликогена, повышенным слущиванием эпителиального слоя и усиленной адгезией грамотрицательных микроорганизмов по отношению к этим клеткам.  Наличие этого показателя выявлено у 62 (72,1</w:t>
      </w:r>
      <w:r w:rsidR="004027C2">
        <w:rPr>
          <w:rFonts w:asciiTheme="majorBidi" w:hAnsiTheme="majorBidi" w:cstheme="majorBidi"/>
          <w:sz w:val="28"/>
          <w:szCs w:val="28"/>
          <w:lang w:bidi="ar-SY"/>
        </w:rPr>
        <w:t> </w:t>
      </w:r>
      <w:r w:rsidRPr="0094416A">
        <w:rPr>
          <w:rFonts w:asciiTheme="majorBidi" w:hAnsiTheme="majorBidi" w:cstheme="majorBidi"/>
          <w:sz w:val="28"/>
          <w:szCs w:val="28"/>
          <w:lang w:bidi="ar-SY"/>
        </w:rPr>
        <w:t>%) беременных исследуемой группы до лечения и у 22 (73,3</w:t>
      </w:r>
      <w:r w:rsidR="004027C2">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беременных контрольной группы. Весьма информативным показателем явился и фагоцитоз, выраженность которого зависела от степени обсемененности влагалищного содержимого патогенной микрофлорой. Результаты бактериоскопических исследований представлены в таблице </w:t>
      </w:r>
      <w:r w:rsidR="004027C2" w:rsidRPr="00A83B6D">
        <w:rPr>
          <w:rFonts w:asciiTheme="majorBidi" w:hAnsiTheme="majorBidi" w:cstheme="majorBidi"/>
          <w:sz w:val="28"/>
          <w:szCs w:val="28"/>
          <w:lang w:bidi="ar-SY"/>
        </w:rPr>
        <w:t>3.1</w:t>
      </w:r>
      <w:r w:rsidRPr="0094416A">
        <w:rPr>
          <w:rFonts w:asciiTheme="majorBidi" w:hAnsiTheme="majorBidi" w:cstheme="majorBidi"/>
          <w:sz w:val="28"/>
          <w:szCs w:val="28"/>
          <w:lang w:bidi="ar-SY"/>
        </w:rPr>
        <w:t>.</w:t>
      </w:r>
    </w:p>
    <w:p w:rsidR="00A83B6D" w:rsidRDefault="00A83B6D" w:rsidP="004027C2">
      <w:pPr>
        <w:spacing w:after="0" w:line="360" w:lineRule="auto"/>
        <w:ind w:firstLine="709"/>
        <w:jc w:val="lowKashida"/>
        <w:rPr>
          <w:rFonts w:asciiTheme="majorBidi" w:hAnsiTheme="majorBidi" w:cstheme="majorBidi"/>
          <w:sz w:val="28"/>
          <w:szCs w:val="28"/>
          <w:lang w:bidi="ar-SY"/>
        </w:rPr>
      </w:pPr>
      <w:r w:rsidRPr="00A83B6D">
        <w:rPr>
          <w:rFonts w:asciiTheme="majorBidi" w:hAnsiTheme="majorBidi" w:cstheme="majorBidi"/>
          <w:sz w:val="28"/>
          <w:szCs w:val="28"/>
          <w:lang w:bidi="ar-SY"/>
        </w:rPr>
        <w:t xml:space="preserve">Как показали результаты бактериоскопии у беременных с </w:t>
      </w:r>
      <w:proofErr w:type="gramStart"/>
      <w:r w:rsidRPr="00A83B6D">
        <w:rPr>
          <w:rFonts w:asciiTheme="majorBidi" w:hAnsiTheme="majorBidi" w:cstheme="majorBidi"/>
          <w:sz w:val="28"/>
          <w:szCs w:val="28"/>
          <w:lang w:bidi="ar-SY"/>
        </w:rPr>
        <w:t>влагалищным</w:t>
      </w:r>
      <w:proofErr w:type="gramEnd"/>
      <w:r w:rsidRPr="00A83B6D">
        <w:rPr>
          <w:rFonts w:asciiTheme="majorBidi" w:hAnsiTheme="majorBidi" w:cstheme="majorBidi"/>
          <w:sz w:val="28"/>
          <w:szCs w:val="28"/>
          <w:lang w:bidi="ar-SY"/>
        </w:rPr>
        <w:t xml:space="preserve"> дисбиозом характерно наличие «ключевых клеток» и фагоцитоза. Эпителиальные клетки не превышали показателей нормы (до 15 в поле зрения).  </w:t>
      </w:r>
    </w:p>
    <w:p w:rsidR="00A83B6D" w:rsidRPr="0094416A" w:rsidRDefault="00A83B6D" w:rsidP="00A83B6D">
      <w:pPr>
        <w:rPr>
          <w:rFonts w:asciiTheme="majorBidi" w:hAnsiTheme="majorBidi" w:cstheme="majorBidi"/>
          <w:sz w:val="28"/>
          <w:szCs w:val="28"/>
          <w:lang w:bidi="ar-SY"/>
        </w:rPr>
      </w:pPr>
      <w:r>
        <w:rPr>
          <w:rFonts w:asciiTheme="majorBidi" w:hAnsiTheme="majorBidi" w:cstheme="majorBidi"/>
          <w:sz w:val="28"/>
          <w:szCs w:val="28"/>
          <w:lang w:bidi="ar-SY"/>
        </w:rPr>
        <w:br w:type="page"/>
      </w:r>
    </w:p>
    <w:p w:rsidR="00CB2FB5" w:rsidRPr="0094416A" w:rsidRDefault="00CB2FB5" w:rsidP="004027C2">
      <w:pPr>
        <w:spacing w:after="0" w:line="360" w:lineRule="auto"/>
        <w:ind w:firstLine="709"/>
        <w:jc w:val="right"/>
        <w:outlineLvl w:val="0"/>
        <w:rPr>
          <w:rFonts w:asciiTheme="majorBidi" w:hAnsiTheme="majorBidi" w:cstheme="majorBidi"/>
          <w:i/>
          <w:iCs/>
          <w:sz w:val="28"/>
          <w:szCs w:val="28"/>
          <w:lang w:bidi="ar-SY"/>
        </w:rPr>
      </w:pPr>
      <w:r w:rsidRPr="0094416A">
        <w:rPr>
          <w:rFonts w:asciiTheme="majorBidi" w:hAnsiTheme="majorBidi" w:cstheme="majorBidi"/>
          <w:i/>
          <w:iCs/>
          <w:sz w:val="28"/>
          <w:szCs w:val="28"/>
          <w:lang w:bidi="ar-SY"/>
        </w:rPr>
        <w:lastRenderedPageBreak/>
        <w:t xml:space="preserve">Таблица </w:t>
      </w:r>
      <w:r w:rsidR="004027C2" w:rsidRPr="00A83B6D">
        <w:rPr>
          <w:rFonts w:asciiTheme="majorBidi" w:hAnsiTheme="majorBidi" w:cstheme="majorBidi"/>
          <w:i/>
          <w:iCs/>
          <w:sz w:val="28"/>
          <w:szCs w:val="28"/>
          <w:lang w:bidi="ar-SY"/>
        </w:rPr>
        <w:t>3.1</w:t>
      </w:r>
    </w:p>
    <w:p w:rsidR="00CB2FB5" w:rsidRPr="0094416A" w:rsidRDefault="00CB2FB5" w:rsidP="004027C2">
      <w:pPr>
        <w:spacing w:after="0" w:line="360" w:lineRule="auto"/>
        <w:jc w:val="center"/>
        <w:outlineLvl w:val="0"/>
        <w:rPr>
          <w:rFonts w:asciiTheme="majorBidi" w:hAnsiTheme="majorBidi" w:cstheme="majorBidi"/>
          <w:b/>
          <w:bCs/>
          <w:sz w:val="28"/>
          <w:szCs w:val="28"/>
          <w:lang w:bidi="ar-SY"/>
        </w:rPr>
      </w:pPr>
      <w:r w:rsidRPr="0094416A">
        <w:rPr>
          <w:rFonts w:asciiTheme="majorBidi" w:hAnsiTheme="majorBidi" w:cstheme="majorBidi"/>
          <w:b/>
          <w:bCs/>
          <w:sz w:val="28"/>
          <w:szCs w:val="28"/>
          <w:lang w:bidi="ar-SY"/>
        </w:rPr>
        <w:t>Результаты микроскопического исследования влажных влагалищных мазков</w:t>
      </w:r>
    </w:p>
    <w:tbl>
      <w:tblPr>
        <w:tblW w:w="931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1706"/>
        <w:gridCol w:w="848"/>
        <w:gridCol w:w="1275"/>
        <w:gridCol w:w="851"/>
        <w:gridCol w:w="1276"/>
        <w:gridCol w:w="850"/>
        <w:gridCol w:w="709"/>
      </w:tblGrid>
      <w:tr w:rsidR="00CB2FB5" w:rsidRPr="004027C2" w:rsidTr="005B21EE">
        <w:trPr>
          <w:trHeight w:val="336"/>
        </w:trPr>
        <w:tc>
          <w:tcPr>
            <w:tcW w:w="3507" w:type="dxa"/>
            <w:gridSpan w:val="2"/>
            <w:vMerge w:val="restart"/>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Показатели</w:t>
            </w:r>
          </w:p>
        </w:tc>
        <w:tc>
          <w:tcPr>
            <w:tcW w:w="4250" w:type="dxa"/>
            <w:gridSpan w:val="4"/>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Исследуемая группа</w:t>
            </w:r>
          </w:p>
        </w:tc>
        <w:tc>
          <w:tcPr>
            <w:tcW w:w="1559" w:type="dxa"/>
            <w:gridSpan w:val="2"/>
            <w:vMerge w:val="restart"/>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Группа контроля</w:t>
            </w:r>
          </w:p>
        </w:tc>
      </w:tr>
      <w:tr w:rsidR="00CB2FB5" w:rsidRPr="004027C2" w:rsidTr="005B21EE">
        <w:trPr>
          <w:trHeight w:val="336"/>
        </w:trPr>
        <w:tc>
          <w:tcPr>
            <w:tcW w:w="3507" w:type="dxa"/>
            <w:gridSpan w:val="2"/>
            <w:vMerge/>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p>
        </w:tc>
        <w:tc>
          <w:tcPr>
            <w:tcW w:w="2123" w:type="dxa"/>
            <w:gridSpan w:val="2"/>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До лечения</w:t>
            </w:r>
          </w:p>
        </w:tc>
        <w:tc>
          <w:tcPr>
            <w:tcW w:w="2127" w:type="dxa"/>
            <w:gridSpan w:val="2"/>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После лечения</w:t>
            </w:r>
          </w:p>
        </w:tc>
        <w:tc>
          <w:tcPr>
            <w:tcW w:w="1559" w:type="dxa"/>
            <w:gridSpan w:val="2"/>
            <w:vMerge/>
          </w:tcPr>
          <w:p w:rsidR="00CB2FB5" w:rsidRPr="004027C2" w:rsidRDefault="00CB2FB5" w:rsidP="004027C2">
            <w:pPr>
              <w:spacing w:after="0" w:line="240" w:lineRule="auto"/>
              <w:jc w:val="center"/>
              <w:rPr>
                <w:rFonts w:asciiTheme="majorBidi" w:hAnsiTheme="majorBidi" w:cstheme="majorBidi"/>
                <w:bCs/>
                <w:sz w:val="28"/>
                <w:szCs w:val="28"/>
                <w:lang w:bidi="ar-SY"/>
              </w:rPr>
            </w:pPr>
          </w:p>
        </w:tc>
      </w:tr>
      <w:tr w:rsidR="00CB2FB5" w:rsidRPr="004027C2" w:rsidTr="005B21EE">
        <w:trPr>
          <w:trHeight w:val="285"/>
        </w:trPr>
        <w:tc>
          <w:tcPr>
            <w:tcW w:w="3507" w:type="dxa"/>
            <w:gridSpan w:val="2"/>
            <w:vMerge/>
            <w:vAlign w:val="center"/>
          </w:tcPr>
          <w:p w:rsidR="00CB2FB5" w:rsidRPr="004027C2" w:rsidRDefault="00CB2FB5" w:rsidP="004027C2">
            <w:pPr>
              <w:spacing w:after="0" w:line="240" w:lineRule="auto"/>
              <w:rPr>
                <w:rFonts w:asciiTheme="majorBidi" w:hAnsiTheme="majorBidi" w:cstheme="majorBidi"/>
                <w:sz w:val="28"/>
                <w:szCs w:val="28"/>
                <w:lang w:bidi="ar-SY"/>
              </w:rPr>
            </w:pPr>
          </w:p>
        </w:tc>
        <w:tc>
          <w:tcPr>
            <w:tcW w:w="848" w:type="dxa"/>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Абс.</w:t>
            </w:r>
          </w:p>
        </w:tc>
        <w:tc>
          <w:tcPr>
            <w:tcW w:w="1275" w:type="dxa"/>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w:t>
            </w:r>
          </w:p>
        </w:tc>
        <w:tc>
          <w:tcPr>
            <w:tcW w:w="851" w:type="dxa"/>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Абс.</w:t>
            </w:r>
          </w:p>
        </w:tc>
        <w:tc>
          <w:tcPr>
            <w:tcW w:w="1276" w:type="dxa"/>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Абс.</w:t>
            </w:r>
          </w:p>
        </w:tc>
        <w:tc>
          <w:tcPr>
            <w:tcW w:w="709" w:type="dxa"/>
            <w:vAlign w:val="center"/>
          </w:tcPr>
          <w:p w:rsidR="00CB2FB5" w:rsidRPr="004027C2" w:rsidRDefault="00CB2FB5" w:rsidP="004027C2">
            <w:pPr>
              <w:spacing w:after="0" w:line="240" w:lineRule="auto"/>
              <w:jc w:val="center"/>
              <w:rPr>
                <w:rFonts w:asciiTheme="majorBidi" w:hAnsiTheme="majorBidi" w:cstheme="majorBidi"/>
                <w:bCs/>
                <w:sz w:val="28"/>
                <w:szCs w:val="28"/>
                <w:lang w:bidi="ar-SY"/>
              </w:rPr>
            </w:pPr>
            <w:r w:rsidRPr="004027C2">
              <w:rPr>
                <w:rFonts w:asciiTheme="majorBidi" w:hAnsiTheme="majorBidi" w:cstheme="majorBidi"/>
                <w:bCs/>
                <w:sz w:val="28"/>
                <w:szCs w:val="28"/>
                <w:lang w:bidi="ar-SY"/>
              </w:rPr>
              <w:t>%</w:t>
            </w:r>
          </w:p>
        </w:tc>
      </w:tr>
      <w:tr w:rsidR="003A755E" w:rsidRPr="0094416A" w:rsidTr="005B21EE">
        <w:trPr>
          <w:trHeight w:val="285"/>
        </w:trPr>
        <w:tc>
          <w:tcPr>
            <w:tcW w:w="1801" w:type="dxa"/>
            <w:vMerge w:val="restart"/>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Лейкоциты</w:t>
            </w: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 xml:space="preserve">&gt;10 в </w:t>
            </w:r>
            <w:proofErr w:type="gramStart"/>
            <w:r w:rsidRPr="004027C2">
              <w:rPr>
                <w:rFonts w:asciiTheme="majorBidi" w:hAnsiTheme="majorBidi" w:cstheme="majorBidi"/>
                <w:sz w:val="28"/>
                <w:szCs w:val="28"/>
                <w:lang w:bidi="ar-SY"/>
              </w:rPr>
              <w:t>п</w:t>
            </w:r>
            <w:proofErr w:type="gramEnd"/>
            <w:r w:rsidRPr="004027C2">
              <w:rPr>
                <w:rFonts w:asciiTheme="majorBidi" w:hAnsiTheme="majorBidi" w:cstheme="majorBidi"/>
                <w:sz w:val="28"/>
                <w:szCs w:val="28"/>
                <w:lang w:bidi="ar-SY"/>
              </w:rPr>
              <w:t>/зр</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13</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15,1</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2,3</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10,0</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 xml:space="preserve">8-10 в </w:t>
            </w:r>
            <w:proofErr w:type="gramStart"/>
            <w:r w:rsidRPr="004027C2">
              <w:rPr>
                <w:rFonts w:asciiTheme="majorBidi" w:hAnsiTheme="majorBidi" w:cstheme="majorBidi"/>
                <w:sz w:val="28"/>
                <w:szCs w:val="28"/>
                <w:lang w:bidi="ar-SY"/>
              </w:rPr>
              <w:t>п</w:t>
            </w:r>
            <w:proofErr w:type="gramEnd"/>
            <w:r w:rsidRPr="004027C2">
              <w:rPr>
                <w:rFonts w:asciiTheme="majorBidi" w:hAnsiTheme="majorBidi" w:cstheme="majorBidi"/>
                <w:sz w:val="28"/>
                <w:szCs w:val="28"/>
                <w:lang w:bidi="ar-SY"/>
              </w:rPr>
              <w:t>/зр</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19</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22,1</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54</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62,8</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9</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30,0</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 xml:space="preserve">6-7 в </w:t>
            </w:r>
            <w:proofErr w:type="gramStart"/>
            <w:r w:rsidRPr="004027C2">
              <w:rPr>
                <w:rFonts w:asciiTheme="majorBidi" w:hAnsiTheme="majorBidi" w:cstheme="majorBidi"/>
                <w:sz w:val="28"/>
                <w:szCs w:val="28"/>
                <w:lang w:bidi="ar-SY"/>
              </w:rPr>
              <w:t>п</w:t>
            </w:r>
            <w:proofErr w:type="gramEnd"/>
            <w:r w:rsidRPr="004027C2">
              <w:rPr>
                <w:rFonts w:asciiTheme="majorBidi" w:hAnsiTheme="majorBidi" w:cstheme="majorBidi"/>
                <w:sz w:val="28"/>
                <w:szCs w:val="28"/>
                <w:lang w:bidi="ar-SY"/>
              </w:rPr>
              <w:t>/зр</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16</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18,6</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24</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27,9</w:t>
            </w:r>
            <w:r w:rsidR="00781D89" w:rsidRPr="00781D89">
              <w:rPr>
                <w:rFonts w:asciiTheme="majorBidi" w:hAnsiTheme="majorBidi" w:cstheme="majorBidi"/>
                <w:sz w:val="28"/>
                <w:szCs w:val="28"/>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16,7</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 xml:space="preserve">0-5 в </w:t>
            </w:r>
            <w:proofErr w:type="gramStart"/>
            <w:r w:rsidRPr="004027C2">
              <w:rPr>
                <w:rFonts w:asciiTheme="majorBidi" w:hAnsiTheme="majorBidi" w:cstheme="majorBidi"/>
                <w:sz w:val="28"/>
                <w:szCs w:val="28"/>
                <w:lang w:bidi="ar-SY"/>
              </w:rPr>
              <w:t>п</w:t>
            </w:r>
            <w:proofErr w:type="gramEnd"/>
            <w:r w:rsidRPr="004027C2">
              <w:rPr>
                <w:rFonts w:asciiTheme="majorBidi" w:hAnsiTheme="majorBidi" w:cstheme="majorBidi"/>
                <w:sz w:val="28"/>
                <w:szCs w:val="28"/>
                <w:lang w:bidi="ar-SY"/>
              </w:rPr>
              <w:t>/зр</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38</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44,2</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6</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7,0</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13</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43,3</w:t>
            </w:r>
          </w:p>
        </w:tc>
      </w:tr>
      <w:tr w:rsidR="003A755E" w:rsidRPr="0094416A" w:rsidTr="005B21EE">
        <w:trPr>
          <w:trHeight w:val="285"/>
        </w:trPr>
        <w:tc>
          <w:tcPr>
            <w:tcW w:w="1801" w:type="dxa"/>
            <w:vMerge w:val="restart"/>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Эпителий плоский</w:t>
            </w: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10-12</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26</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30,2</w:t>
            </w:r>
            <w:r w:rsidR="00781D89" w:rsidRPr="00781D89">
              <w:rPr>
                <w:rFonts w:asciiTheme="majorBidi" w:hAnsiTheme="majorBidi" w:cstheme="majorBidi"/>
                <w:sz w:val="28"/>
                <w:szCs w:val="28"/>
                <w:lang w:bidi="ar-SY"/>
              </w:rPr>
              <w:t>*</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11</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12,8</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6</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20,0</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8-10</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14</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16,3</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13</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15,1</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16,7</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6-8</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17</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19,8</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14</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16,3</w:t>
            </w:r>
            <w:r w:rsidR="00781D89" w:rsidRPr="00781D89">
              <w:rPr>
                <w:rFonts w:asciiTheme="majorBidi" w:hAnsiTheme="majorBidi" w:cstheme="majorBidi"/>
                <w:sz w:val="28"/>
                <w:szCs w:val="28"/>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7</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23,3</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4-6</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29</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33,7</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48</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55,8</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12</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40,0</w:t>
            </w:r>
          </w:p>
        </w:tc>
      </w:tr>
      <w:tr w:rsidR="003A755E" w:rsidRPr="0094416A" w:rsidTr="005B21EE">
        <w:trPr>
          <w:trHeight w:val="285"/>
        </w:trPr>
        <w:tc>
          <w:tcPr>
            <w:tcW w:w="1801" w:type="dxa"/>
            <w:vMerge w:val="restart"/>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Микрофлора</w:t>
            </w: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Палочковая</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32</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37,2</w:t>
            </w:r>
            <w:r w:rsidR="00781D89" w:rsidRPr="00781D89">
              <w:rPr>
                <w:rFonts w:asciiTheme="majorBidi" w:hAnsiTheme="majorBidi" w:cstheme="majorBidi"/>
                <w:sz w:val="28"/>
                <w:szCs w:val="28"/>
                <w:lang w:bidi="ar-SY"/>
              </w:rPr>
              <w:t>*</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69</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80,2</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8</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26,7</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Палочковая обильная</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15</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17,4</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13</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15,1</w:t>
            </w:r>
            <w:r w:rsidR="00781D89" w:rsidRPr="00781D89">
              <w:rPr>
                <w:rFonts w:asciiTheme="majorBidi" w:hAnsiTheme="majorBidi" w:cstheme="majorBidi"/>
                <w:sz w:val="28"/>
                <w:szCs w:val="28"/>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8</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26,7</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Смешанная</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42</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48,8</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4,7</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14</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46,7</w:t>
            </w:r>
          </w:p>
        </w:tc>
      </w:tr>
      <w:tr w:rsidR="003A755E" w:rsidRPr="0094416A" w:rsidTr="005B21EE">
        <w:trPr>
          <w:trHeight w:val="285"/>
        </w:trPr>
        <w:tc>
          <w:tcPr>
            <w:tcW w:w="180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Гонококки</w:t>
            </w: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Не обн</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r>
      <w:tr w:rsidR="003A755E" w:rsidRPr="0094416A" w:rsidTr="005B21EE">
        <w:trPr>
          <w:trHeight w:val="285"/>
        </w:trPr>
        <w:tc>
          <w:tcPr>
            <w:tcW w:w="1801" w:type="dxa"/>
            <w:vAlign w:val="center"/>
          </w:tcPr>
          <w:p w:rsidR="00CB2FB5" w:rsidRPr="004027C2" w:rsidRDefault="00CB2FB5" w:rsidP="00781D89">
            <w:pPr>
              <w:spacing w:after="0" w:line="240" w:lineRule="auto"/>
              <w:ind w:left="-148" w:right="-110"/>
              <w:jc w:val="center"/>
              <w:rPr>
                <w:rFonts w:asciiTheme="majorBidi" w:hAnsiTheme="majorBidi" w:cstheme="majorBidi"/>
                <w:sz w:val="28"/>
                <w:szCs w:val="28"/>
                <w:lang w:bidi="ar-SY"/>
              </w:rPr>
            </w:pPr>
            <w:r w:rsidRPr="004027C2">
              <w:rPr>
                <w:rFonts w:asciiTheme="majorBidi" w:hAnsiTheme="majorBidi" w:cstheme="majorBidi"/>
                <w:sz w:val="28"/>
                <w:szCs w:val="28"/>
                <w:lang w:bidi="ar-SY"/>
              </w:rPr>
              <w:t>Трихомонады</w:t>
            </w: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Не обн</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r>
      <w:tr w:rsidR="003A755E" w:rsidRPr="0094416A" w:rsidTr="005B21EE">
        <w:trPr>
          <w:trHeight w:val="285"/>
        </w:trPr>
        <w:tc>
          <w:tcPr>
            <w:tcW w:w="1801" w:type="dxa"/>
            <w:vMerge w:val="restart"/>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Дрожжеподобные грибы</w:t>
            </w: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Не обн</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69</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80,2</w:t>
            </w:r>
            <w:r w:rsidR="00781D89" w:rsidRPr="00781D89">
              <w:rPr>
                <w:rFonts w:asciiTheme="majorBidi" w:hAnsiTheme="majorBidi" w:cstheme="majorBidi"/>
                <w:sz w:val="28"/>
                <w:szCs w:val="28"/>
                <w:lang w:bidi="ar-SY"/>
              </w:rPr>
              <w:t>*</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86</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100</w:t>
            </w:r>
            <w:r w:rsidR="00781D89" w:rsidRPr="00781D89">
              <w:rPr>
                <w:rFonts w:asciiTheme="majorBidi" w:hAnsiTheme="majorBidi" w:cstheme="majorBidi"/>
                <w:sz w:val="28"/>
                <w:szCs w:val="28"/>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14</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46,7</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Обн. клетки мицелия</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17</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19,8</w:t>
            </w:r>
            <w:r w:rsidR="00781D89" w:rsidRPr="00781D89">
              <w:rPr>
                <w:rFonts w:asciiTheme="majorBidi" w:hAnsiTheme="majorBidi" w:cstheme="majorBidi"/>
                <w:sz w:val="28"/>
                <w:szCs w:val="28"/>
                <w:lang w:bidi="ar-SY"/>
              </w:rPr>
              <w:t>*</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1276"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16</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53,3</w:t>
            </w:r>
          </w:p>
        </w:tc>
      </w:tr>
      <w:tr w:rsidR="003A755E" w:rsidRPr="0094416A" w:rsidTr="005B21EE">
        <w:trPr>
          <w:trHeight w:val="285"/>
        </w:trPr>
        <w:tc>
          <w:tcPr>
            <w:tcW w:w="1801" w:type="dxa"/>
            <w:vMerge w:val="restart"/>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«Ключевые клетки»</w:t>
            </w: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Не обн</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24</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27,9</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78</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90,7</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8</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26,7</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Единичные</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5,8</w:t>
            </w:r>
            <w:r w:rsidR="00781D89" w:rsidRPr="00781D89">
              <w:rPr>
                <w:rFonts w:asciiTheme="majorBidi" w:hAnsiTheme="majorBidi" w:cstheme="majorBidi"/>
                <w:sz w:val="28"/>
                <w:szCs w:val="28"/>
                <w:lang w:bidi="ar-SY"/>
              </w:rPr>
              <w:t>*</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6</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7,0</w:t>
            </w:r>
            <w:r w:rsidR="00781D89" w:rsidRPr="00781D89">
              <w:rPr>
                <w:rFonts w:asciiTheme="majorBidi" w:hAnsiTheme="majorBidi" w:cstheme="majorBidi"/>
                <w:sz w:val="28"/>
                <w:szCs w:val="28"/>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4</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13,3</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В умер</w:t>
            </w:r>
            <w:proofErr w:type="gramStart"/>
            <w:r w:rsidRPr="004027C2">
              <w:rPr>
                <w:rFonts w:asciiTheme="majorBidi" w:hAnsiTheme="majorBidi" w:cstheme="majorBidi"/>
                <w:sz w:val="28"/>
                <w:szCs w:val="28"/>
                <w:lang w:bidi="ar-SY"/>
              </w:rPr>
              <w:t>.</w:t>
            </w:r>
            <w:proofErr w:type="gramEnd"/>
            <w:r w:rsidRPr="004027C2">
              <w:rPr>
                <w:rFonts w:asciiTheme="majorBidi" w:hAnsiTheme="majorBidi" w:cstheme="majorBidi"/>
                <w:sz w:val="28"/>
                <w:szCs w:val="28"/>
                <w:lang w:bidi="ar-SY"/>
              </w:rPr>
              <w:t xml:space="preserve">   </w:t>
            </w:r>
            <w:proofErr w:type="gramStart"/>
            <w:r w:rsidRPr="004027C2">
              <w:rPr>
                <w:rFonts w:asciiTheme="majorBidi" w:hAnsiTheme="majorBidi" w:cstheme="majorBidi"/>
                <w:sz w:val="28"/>
                <w:szCs w:val="28"/>
                <w:lang w:bidi="ar-SY"/>
              </w:rPr>
              <w:t>к</w:t>
            </w:r>
            <w:proofErr w:type="gramEnd"/>
            <w:r w:rsidRPr="004027C2">
              <w:rPr>
                <w:rFonts w:asciiTheme="majorBidi" w:hAnsiTheme="majorBidi" w:cstheme="majorBidi"/>
                <w:sz w:val="28"/>
                <w:szCs w:val="28"/>
                <w:lang w:bidi="ar-SY"/>
              </w:rPr>
              <w:t>ол-ве</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32</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37,2</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2,3</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10</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33,3</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В больш. кол-ве</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25</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29,1</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p>
        </w:tc>
        <w:tc>
          <w:tcPr>
            <w:tcW w:w="1276"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0</w:t>
            </w:r>
            <w:r w:rsidR="00781D89" w:rsidRPr="00781D89">
              <w:rPr>
                <w:rFonts w:asciiTheme="majorBidi" w:hAnsiTheme="majorBidi" w:cstheme="majorBidi"/>
                <w:sz w:val="28"/>
                <w:szCs w:val="28"/>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8</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26,7</w:t>
            </w:r>
          </w:p>
        </w:tc>
      </w:tr>
      <w:tr w:rsidR="003A755E" w:rsidRPr="0094416A" w:rsidTr="005B21EE">
        <w:trPr>
          <w:trHeight w:val="285"/>
        </w:trPr>
        <w:tc>
          <w:tcPr>
            <w:tcW w:w="1801" w:type="dxa"/>
            <w:vMerge w:val="restart"/>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Фагоциты</w:t>
            </w: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Не обн</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27</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31,4</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79</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91,9</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11</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36,7</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Обн</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30</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34,9</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2,3</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8</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26,7</w:t>
            </w:r>
          </w:p>
        </w:tc>
      </w:tr>
      <w:tr w:rsidR="003A755E" w:rsidRPr="0094416A" w:rsidTr="005B21EE">
        <w:trPr>
          <w:trHeight w:val="285"/>
        </w:trPr>
        <w:tc>
          <w:tcPr>
            <w:tcW w:w="1801" w:type="dxa"/>
            <w:vMerge/>
          </w:tcPr>
          <w:p w:rsidR="00CB2FB5" w:rsidRPr="004027C2" w:rsidRDefault="00CB2FB5" w:rsidP="004027C2">
            <w:pPr>
              <w:spacing w:after="0" w:line="240" w:lineRule="auto"/>
              <w:rPr>
                <w:rFonts w:asciiTheme="majorBidi" w:hAnsiTheme="majorBidi" w:cstheme="majorBidi"/>
                <w:sz w:val="28"/>
                <w:szCs w:val="28"/>
                <w:lang w:bidi="ar-SY"/>
              </w:rPr>
            </w:pPr>
          </w:p>
        </w:tc>
        <w:tc>
          <w:tcPr>
            <w:tcW w:w="1706" w:type="dxa"/>
          </w:tcPr>
          <w:p w:rsidR="00CB2FB5" w:rsidRPr="004027C2" w:rsidRDefault="00CB2FB5" w:rsidP="004027C2">
            <w:pPr>
              <w:spacing w:after="0" w:line="240" w:lineRule="auto"/>
              <w:rPr>
                <w:rFonts w:asciiTheme="majorBidi" w:hAnsiTheme="majorBidi" w:cstheme="majorBidi"/>
                <w:sz w:val="28"/>
                <w:szCs w:val="28"/>
                <w:lang w:bidi="ar-SY"/>
              </w:rPr>
            </w:pPr>
            <w:r w:rsidRPr="004027C2">
              <w:rPr>
                <w:rFonts w:asciiTheme="majorBidi" w:hAnsiTheme="majorBidi" w:cstheme="majorBidi"/>
                <w:sz w:val="28"/>
                <w:szCs w:val="28"/>
                <w:lang w:bidi="ar-SY"/>
              </w:rPr>
              <w:t>Незаверш. фагоцитоз</w:t>
            </w:r>
          </w:p>
        </w:tc>
        <w:tc>
          <w:tcPr>
            <w:tcW w:w="848"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29</w:t>
            </w:r>
          </w:p>
        </w:tc>
        <w:tc>
          <w:tcPr>
            <w:tcW w:w="1275"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33,7</w:t>
            </w:r>
          </w:p>
        </w:tc>
        <w:tc>
          <w:tcPr>
            <w:tcW w:w="851"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w:t>
            </w:r>
          </w:p>
        </w:tc>
        <w:tc>
          <w:tcPr>
            <w:tcW w:w="1276"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5,8</w:t>
            </w:r>
            <w:r w:rsidR="00781D89" w:rsidRPr="00781D89">
              <w:rPr>
                <w:rFonts w:asciiTheme="majorBidi" w:hAnsiTheme="majorBidi" w:cstheme="majorBidi"/>
                <w:sz w:val="28"/>
                <w:szCs w:val="28"/>
                <w:lang w:bidi="ar-SY"/>
              </w:rPr>
              <w:t>*</w:t>
            </w:r>
            <w:r w:rsidR="00781D89" w:rsidRPr="00781D89">
              <w:rPr>
                <w:rFonts w:asciiTheme="majorBidi" w:hAnsiTheme="majorBidi" w:cstheme="majorBidi"/>
                <w:sz w:val="28"/>
                <w:szCs w:val="28"/>
                <w:vertAlign w:val="superscript"/>
                <w:lang w:bidi="ar-SY"/>
              </w:rPr>
              <w:t>/#</w:t>
            </w:r>
          </w:p>
        </w:tc>
        <w:tc>
          <w:tcPr>
            <w:tcW w:w="850" w:type="dxa"/>
            <w:vAlign w:val="center"/>
          </w:tcPr>
          <w:p w:rsidR="00CB2FB5" w:rsidRPr="004027C2" w:rsidRDefault="00CB2FB5" w:rsidP="004027C2">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11</w:t>
            </w:r>
          </w:p>
        </w:tc>
        <w:tc>
          <w:tcPr>
            <w:tcW w:w="709" w:type="dxa"/>
            <w:vAlign w:val="center"/>
          </w:tcPr>
          <w:p w:rsidR="00CB2FB5" w:rsidRPr="004027C2" w:rsidRDefault="00CB2FB5" w:rsidP="00781D89">
            <w:pPr>
              <w:spacing w:after="0" w:line="240" w:lineRule="auto"/>
              <w:jc w:val="center"/>
              <w:rPr>
                <w:rFonts w:asciiTheme="majorBidi" w:hAnsiTheme="majorBidi" w:cstheme="majorBidi"/>
                <w:sz w:val="28"/>
                <w:szCs w:val="28"/>
                <w:lang w:bidi="ar-SY"/>
              </w:rPr>
            </w:pPr>
            <w:r w:rsidRPr="004027C2">
              <w:rPr>
                <w:rFonts w:asciiTheme="majorBidi" w:hAnsiTheme="majorBidi" w:cstheme="majorBidi"/>
                <w:sz w:val="28"/>
                <w:szCs w:val="28"/>
                <w:lang w:bidi="ar-SY"/>
              </w:rPr>
              <w:t>36,7</w:t>
            </w:r>
          </w:p>
        </w:tc>
      </w:tr>
    </w:tbl>
    <w:p w:rsidR="00CB2FB5" w:rsidRPr="00130C2A" w:rsidRDefault="00781D89" w:rsidP="00CB2FB5">
      <w:pPr>
        <w:spacing w:after="0" w:line="360" w:lineRule="auto"/>
        <w:ind w:firstLine="708"/>
        <w:jc w:val="both"/>
        <w:rPr>
          <w:rFonts w:ascii="Times New Roman" w:hAnsi="Times New Roman"/>
          <w:sz w:val="28"/>
        </w:rPr>
      </w:pPr>
      <w:r w:rsidRPr="00130C2A">
        <w:rPr>
          <w:rFonts w:ascii="Times New Roman" w:hAnsi="Times New Roman"/>
          <w:sz w:val="28"/>
        </w:rPr>
        <w:t xml:space="preserve">Примечание. </w:t>
      </w:r>
      <w:r w:rsidR="00CB2FB5" w:rsidRPr="00130C2A">
        <w:rPr>
          <w:rFonts w:ascii="Times New Roman" w:hAnsi="Times New Roman"/>
          <w:sz w:val="28"/>
        </w:rPr>
        <w:t xml:space="preserve">* </w:t>
      </w:r>
      <w:r w:rsidR="008A5668" w:rsidRPr="00130C2A">
        <w:rPr>
          <w:rFonts w:ascii="Times New Roman" w:hAnsi="Times New Roman"/>
          <w:sz w:val="28"/>
        </w:rPr>
        <w:t xml:space="preserve">- </w:t>
      </w:r>
      <w:proofErr w:type="gramStart"/>
      <w:r w:rsidR="00CB2FB5" w:rsidRPr="00130C2A">
        <w:rPr>
          <w:rFonts w:ascii="Times New Roman" w:hAnsi="Times New Roman"/>
          <w:sz w:val="28"/>
        </w:rPr>
        <w:t>р</w:t>
      </w:r>
      <w:proofErr w:type="gramEnd"/>
      <w:r w:rsidR="00CB2FB5" w:rsidRPr="00130C2A">
        <w:rPr>
          <w:rFonts w:ascii="Times New Roman" w:hAnsi="Times New Roman"/>
          <w:sz w:val="28"/>
        </w:rPr>
        <w:t>&lt;0,05</w:t>
      </w:r>
      <w:r w:rsidRPr="00130C2A">
        <w:rPr>
          <w:rFonts w:ascii="Times New Roman" w:hAnsi="Times New Roman"/>
          <w:sz w:val="28"/>
        </w:rPr>
        <w:t xml:space="preserve"> по сравнению с контролем</w:t>
      </w:r>
      <w:r w:rsidR="00AE55B8" w:rsidRPr="00130C2A">
        <w:rPr>
          <w:rFonts w:ascii="Times New Roman" w:hAnsi="Times New Roman"/>
          <w:sz w:val="28"/>
        </w:rPr>
        <w:t>;</w:t>
      </w:r>
    </w:p>
    <w:p w:rsidR="00781D89" w:rsidRPr="00130C2A" w:rsidRDefault="00781D89" w:rsidP="00781D89">
      <w:pPr>
        <w:spacing w:after="0" w:line="360" w:lineRule="auto"/>
        <w:ind w:firstLine="2410"/>
        <w:jc w:val="both"/>
        <w:rPr>
          <w:rFonts w:ascii="Times New Roman" w:hAnsi="Times New Roman"/>
          <w:sz w:val="28"/>
        </w:rPr>
      </w:pPr>
      <w:r w:rsidRPr="00130C2A">
        <w:rPr>
          <w:rFonts w:ascii="Times New Roman" w:hAnsi="Times New Roman" w:cs="Times New Roman"/>
          <w:sz w:val="28"/>
        </w:rPr>
        <w:t xml:space="preserve"># </w:t>
      </w:r>
      <w:r w:rsidR="008A5668" w:rsidRPr="00130C2A">
        <w:rPr>
          <w:rFonts w:ascii="Times New Roman" w:hAnsi="Times New Roman" w:cs="Times New Roman"/>
          <w:sz w:val="28"/>
        </w:rPr>
        <w:t xml:space="preserve">- </w:t>
      </w:r>
      <w:proofErr w:type="gramStart"/>
      <w:r w:rsidRPr="00130C2A">
        <w:rPr>
          <w:rFonts w:ascii="Times New Roman" w:hAnsi="Times New Roman" w:cs="Times New Roman"/>
          <w:sz w:val="28"/>
        </w:rPr>
        <w:t>р</w:t>
      </w:r>
      <w:proofErr w:type="gramEnd"/>
      <w:r w:rsidRPr="00130C2A">
        <w:rPr>
          <w:rFonts w:ascii="Times New Roman" w:hAnsi="Times New Roman" w:cs="Times New Roman"/>
          <w:sz w:val="28"/>
        </w:rPr>
        <w:t>&lt;0,05 в динамике</w:t>
      </w:r>
    </w:p>
    <w:p w:rsidR="00781D89" w:rsidRPr="0094416A" w:rsidRDefault="00781D89" w:rsidP="00CB2FB5">
      <w:pPr>
        <w:spacing w:after="0" w:line="360" w:lineRule="auto"/>
        <w:ind w:firstLine="708"/>
        <w:jc w:val="both"/>
        <w:rPr>
          <w:rFonts w:ascii="Times New Roman" w:hAnsi="Times New Roman"/>
          <w:sz w:val="28"/>
        </w:rPr>
      </w:pPr>
      <w:r>
        <w:rPr>
          <w:rFonts w:ascii="Times New Roman" w:hAnsi="Times New Roman"/>
          <w:sz w:val="28"/>
        </w:rPr>
        <w:t xml:space="preserve"> </w:t>
      </w:r>
    </w:p>
    <w:p w:rsidR="00CB2FB5" w:rsidRPr="0094416A" w:rsidRDefault="00CB2FB5" w:rsidP="00CB2FB5">
      <w:pPr>
        <w:spacing w:after="0" w:line="360" w:lineRule="auto"/>
        <w:ind w:firstLine="708"/>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Нехарактерным признаком бактериального дисбиоза оказался подсчет в мазках лейкоцитов, количество которых варьировало в весьма широких пределах: от 0 – 3 - 5 до 30 - 40 в поле зрения и более. Лейкоррея (количество </w:t>
      </w:r>
      <w:r w:rsidRPr="0094416A">
        <w:rPr>
          <w:rFonts w:asciiTheme="majorBidi" w:hAnsiTheme="majorBidi" w:cstheme="majorBidi"/>
          <w:sz w:val="28"/>
          <w:szCs w:val="28"/>
          <w:lang w:bidi="ar-SY"/>
        </w:rPr>
        <w:lastRenderedPageBreak/>
        <w:t>лейкоцитов в содержимом влагалища от 10 до 100) установлена у 13 (15,1</w:t>
      </w:r>
      <w:r w:rsidR="00B91AFE">
        <w:rPr>
          <w:rFonts w:asciiTheme="majorBidi" w:hAnsiTheme="majorBidi" w:cstheme="majorBidi"/>
          <w:sz w:val="28"/>
          <w:szCs w:val="28"/>
          <w:lang w:bidi="ar-SY"/>
        </w:rPr>
        <w:t> </w:t>
      </w:r>
      <w:r w:rsidRPr="0094416A">
        <w:rPr>
          <w:rFonts w:asciiTheme="majorBidi" w:hAnsiTheme="majorBidi" w:cstheme="majorBidi"/>
          <w:sz w:val="28"/>
          <w:szCs w:val="28"/>
          <w:lang w:bidi="ar-SY"/>
        </w:rPr>
        <w:t>%) беременных исследуемой группы и у 3 (10,0</w:t>
      </w:r>
      <w:r w:rsidR="00B91AFE">
        <w:rPr>
          <w:rFonts w:asciiTheme="majorBidi" w:hAnsiTheme="majorBidi" w:cstheme="majorBidi"/>
          <w:sz w:val="28"/>
          <w:szCs w:val="28"/>
          <w:lang w:bidi="ar-SY"/>
        </w:rPr>
        <w:t> </w:t>
      </w:r>
      <w:r w:rsidRPr="0094416A">
        <w:rPr>
          <w:rFonts w:asciiTheme="majorBidi" w:hAnsiTheme="majorBidi" w:cstheme="majorBidi"/>
          <w:sz w:val="28"/>
          <w:szCs w:val="28"/>
          <w:lang w:bidi="ar-SY"/>
        </w:rPr>
        <w:t>%) беременных группы контроля, при этом среднее количество лейкоцитов в поле зрения составило 24,60±1,67 и 28,40±1,85 соответственно</w:t>
      </w:r>
      <w:r w:rsidR="00B91AFE">
        <w:rPr>
          <w:rFonts w:asciiTheme="majorBidi" w:hAnsiTheme="majorBidi" w:cstheme="majorBidi"/>
          <w:sz w:val="28"/>
          <w:szCs w:val="28"/>
          <w:lang w:bidi="ar-SY"/>
        </w:rPr>
        <w:t xml:space="preserve"> </w:t>
      </w:r>
      <w:r w:rsidR="00B91AFE" w:rsidRPr="00130C2A">
        <w:rPr>
          <w:rFonts w:asciiTheme="majorBidi" w:hAnsiTheme="majorBidi" w:cstheme="majorBidi"/>
          <w:sz w:val="28"/>
          <w:szCs w:val="28"/>
          <w:lang w:bidi="ar-SY"/>
        </w:rPr>
        <w:t>(</w:t>
      </w:r>
      <w:proofErr w:type="gramStart"/>
      <w:r w:rsidR="00B91AFE" w:rsidRPr="00130C2A">
        <w:rPr>
          <w:rFonts w:asciiTheme="majorBidi" w:hAnsiTheme="majorBidi" w:cstheme="majorBidi"/>
          <w:sz w:val="28"/>
          <w:szCs w:val="28"/>
          <w:lang w:bidi="ar-SY"/>
        </w:rPr>
        <w:t>р</w:t>
      </w:r>
      <w:proofErr w:type="gramEnd"/>
      <w:r w:rsidR="00B91AFE" w:rsidRPr="00130C2A">
        <w:rPr>
          <w:rFonts w:asciiTheme="majorBidi" w:hAnsiTheme="majorBidi" w:cstheme="majorBidi"/>
          <w:sz w:val="28"/>
          <w:szCs w:val="28"/>
          <w:lang w:bidi="ar-SY"/>
        </w:rPr>
        <w:t>&gt;0,05)</w:t>
      </w:r>
      <w:r w:rsidRPr="00130C2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На наш взгляд, оценивать лейкоциты во влагалищных мазках необходимо не по количеству, а по их функциональной активности, что требует проведения дополнительных исследований. Т.к. лейкоррея при </w:t>
      </w:r>
      <w:proofErr w:type="gramStart"/>
      <w:r w:rsidRPr="0094416A">
        <w:rPr>
          <w:rFonts w:asciiTheme="majorBidi" w:hAnsiTheme="majorBidi" w:cstheme="majorBidi"/>
          <w:sz w:val="28"/>
          <w:szCs w:val="28"/>
          <w:lang w:bidi="ar-SY"/>
        </w:rPr>
        <w:t>бактериальном</w:t>
      </w:r>
      <w:proofErr w:type="gramEnd"/>
      <w:r w:rsidRPr="0094416A">
        <w:rPr>
          <w:rFonts w:asciiTheme="majorBidi" w:hAnsiTheme="majorBidi" w:cstheme="majorBidi"/>
          <w:sz w:val="28"/>
          <w:szCs w:val="28"/>
          <w:lang w:bidi="ar-SY"/>
        </w:rPr>
        <w:t xml:space="preserve"> дисбиозе может быть объяснена усиленной транссудацией лейкоцитов через дистрофически измененную слизистую оболочку влагалища.</w:t>
      </w:r>
    </w:p>
    <w:p w:rsidR="00CB2FB5" w:rsidRDefault="00CB2FB5" w:rsidP="00CB2FB5">
      <w:pPr>
        <w:spacing w:after="0" w:line="360" w:lineRule="auto"/>
        <w:ind w:firstLine="708"/>
        <w:jc w:val="lowKashida"/>
        <w:rPr>
          <w:rFonts w:asciiTheme="majorBidi" w:hAnsiTheme="majorBidi" w:cstheme="majorBidi"/>
          <w:color w:val="00B050"/>
          <w:sz w:val="28"/>
          <w:szCs w:val="28"/>
          <w:lang w:bidi="ar-SY"/>
        </w:rPr>
      </w:pPr>
      <w:r w:rsidRPr="0094416A">
        <w:rPr>
          <w:rFonts w:asciiTheme="majorBidi" w:hAnsiTheme="majorBidi" w:cstheme="majorBidi"/>
          <w:sz w:val="28"/>
          <w:szCs w:val="28"/>
          <w:lang w:bidi="ar-SY"/>
        </w:rPr>
        <w:t xml:space="preserve">Этиотропная коррекция влагалищного дисбиоза позволила стабилизировать содержание лейкоцитов во влагалищном отделяемом – (5 - 10 в </w:t>
      </w:r>
      <w:proofErr w:type="gramStart"/>
      <w:r w:rsidRPr="0094416A">
        <w:rPr>
          <w:rFonts w:asciiTheme="majorBidi" w:hAnsiTheme="majorBidi" w:cstheme="majorBidi"/>
          <w:sz w:val="28"/>
          <w:szCs w:val="28"/>
          <w:lang w:bidi="ar-SY"/>
        </w:rPr>
        <w:t>п</w:t>
      </w:r>
      <w:proofErr w:type="gramEnd"/>
      <w:r w:rsidRPr="0094416A">
        <w:rPr>
          <w:rFonts w:asciiTheme="majorBidi" w:hAnsiTheme="majorBidi" w:cstheme="majorBidi"/>
          <w:sz w:val="28"/>
          <w:szCs w:val="28"/>
          <w:lang w:bidi="ar-SY"/>
        </w:rPr>
        <w:t>/зр) – у 78 (90,7</w:t>
      </w:r>
      <w:r w:rsidR="00B91AFE">
        <w:rPr>
          <w:rFonts w:asciiTheme="majorBidi" w:hAnsiTheme="majorBidi" w:cstheme="majorBidi"/>
          <w:sz w:val="28"/>
          <w:szCs w:val="28"/>
          <w:lang w:bidi="ar-SY"/>
        </w:rPr>
        <w:t> </w:t>
      </w:r>
      <w:r w:rsidRPr="0094416A">
        <w:rPr>
          <w:rFonts w:asciiTheme="majorBidi" w:hAnsiTheme="majorBidi" w:cstheme="majorBidi"/>
          <w:sz w:val="28"/>
          <w:szCs w:val="28"/>
          <w:lang w:bidi="ar-SY"/>
        </w:rPr>
        <w:t>%) беременных исследуемой группы. «Ключевые клетки» не обнаружены у 78 (90,7</w:t>
      </w:r>
      <w:r w:rsidR="00B91AFE">
        <w:rPr>
          <w:rFonts w:asciiTheme="majorBidi" w:hAnsiTheme="majorBidi" w:cstheme="majorBidi"/>
          <w:sz w:val="28"/>
          <w:szCs w:val="28"/>
          <w:lang w:bidi="ar-SY"/>
        </w:rPr>
        <w:t> </w:t>
      </w:r>
      <w:r w:rsidRPr="0094416A">
        <w:rPr>
          <w:rFonts w:asciiTheme="majorBidi" w:hAnsiTheme="majorBidi" w:cstheme="majorBidi"/>
          <w:sz w:val="28"/>
          <w:szCs w:val="28"/>
          <w:lang w:bidi="ar-SY"/>
        </w:rPr>
        <w:t>%) беременных, фагоциты - у 79 (91,9</w:t>
      </w:r>
      <w:r w:rsidR="00B91AFE">
        <w:rPr>
          <w:rFonts w:asciiTheme="majorBidi" w:hAnsiTheme="majorBidi" w:cstheme="majorBidi"/>
          <w:sz w:val="28"/>
          <w:szCs w:val="28"/>
          <w:lang w:bidi="ar-SY"/>
        </w:rPr>
        <w:t> </w:t>
      </w:r>
      <w:r w:rsidRPr="0094416A">
        <w:rPr>
          <w:rFonts w:asciiTheme="majorBidi" w:hAnsiTheme="majorBidi" w:cstheme="majorBidi"/>
          <w:sz w:val="28"/>
          <w:szCs w:val="28"/>
          <w:lang w:bidi="ar-SY"/>
        </w:rPr>
        <w:t>%), нормализовалась и палочковая флора у беременных той же группы. При обнаружении дрожжеподобных грибов рода кандида, однократно перорально назначался флуконазол 150 мг, что привело к положительному результату во всех случаях наблюдений</w:t>
      </w:r>
      <w:r w:rsidR="00B91AFE">
        <w:rPr>
          <w:rFonts w:asciiTheme="majorBidi" w:hAnsiTheme="majorBidi" w:cstheme="majorBidi"/>
          <w:sz w:val="28"/>
          <w:szCs w:val="28"/>
          <w:lang w:bidi="ar-SY"/>
        </w:rPr>
        <w:t xml:space="preserve"> </w:t>
      </w:r>
      <w:r w:rsidR="00B91AFE" w:rsidRPr="00130C2A">
        <w:rPr>
          <w:rFonts w:asciiTheme="majorBidi" w:hAnsiTheme="majorBidi" w:cstheme="majorBidi"/>
          <w:sz w:val="28"/>
          <w:szCs w:val="28"/>
          <w:lang w:bidi="ar-SY"/>
        </w:rPr>
        <w:t>(</w:t>
      </w:r>
      <w:proofErr w:type="gramStart"/>
      <w:r w:rsidR="00B91AFE" w:rsidRPr="00130C2A">
        <w:rPr>
          <w:rFonts w:ascii="Times New Roman" w:hAnsi="Times New Roman" w:cs="Times New Roman"/>
          <w:sz w:val="28"/>
        </w:rPr>
        <w:t>р</w:t>
      </w:r>
      <w:proofErr w:type="gramEnd"/>
      <w:r w:rsidR="00B91AFE" w:rsidRPr="00130C2A">
        <w:rPr>
          <w:rFonts w:ascii="Times New Roman" w:hAnsi="Times New Roman" w:cs="Times New Roman"/>
          <w:sz w:val="28"/>
        </w:rPr>
        <w:t>&lt;0,05</w:t>
      </w:r>
      <w:r w:rsidR="00B91AFE" w:rsidRPr="00130C2A">
        <w:rPr>
          <w:rFonts w:asciiTheme="majorBidi" w:hAnsiTheme="majorBidi" w:cstheme="majorBidi"/>
          <w:sz w:val="28"/>
          <w:szCs w:val="28"/>
          <w:lang w:bidi="ar-SY"/>
        </w:rPr>
        <w:t>)</w:t>
      </w:r>
      <w:r w:rsidRPr="00130C2A">
        <w:rPr>
          <w:rFonts w:asciiTheme="majorBidi" w:hAnsiTheme="majorBidi" w:cstheme="majorBidi"/>
          <w:sz w:val="28"/>
          <w:szCs w:val="28"/>
          <w:lang w:bidi="ar-SY"/>
        </w:rPr>
        <w:t>.</w:t>
      </w:r>
    </w:p>
    <w:p w:rsidR="003A755E" w:rsidRDefault="003A755E" w:rsidP="003A755E">
      <w:pPr>
        <w:spacing w:after="0" w:line="360" w:lineRule="auto"/>
        <w:ind w:firstLine="708"/>
        <w:jc w:val="lowKashida"/>
        <w:rPr>
          <w:rFonts w:asciiTheme="majorBidi" w:hAnsiTheme="majorBidi" w:cstheme="majorBidi"/>
          <w:sz w:val="28"/>
          <w:szCs w:val="28"/>
          <w:lang w:bidi="ar-SY"/>
        </w:rPr>
      </w:pPr>
    </w:p>
    <w:p w:rsidR="003A755E" w:rsidRDefault="003A755E" w:rsidP="00181346">
      <w:pPr>
        <w:spacing w:after="0" w:line="360" w:lineRule="auto"/>
        <w:jc w:val="lowKashida"/>
        <w:rPr>
          <w:rFonts w:asciiTheme="majorBidi" w:hAnsiTheme="majorBidi" w:cstheme="majorBidi"/>
          <w:sz w:val="28"/>
          <w:szCs w:val="28"/>
          <w:lang w:bidi="ar-SY"/>
        </w:rPr>
      </w:pPr>
    </w:p>
    <w:p w:rsidR="003A755E" w:rsidRDefault="003A755E" w:rsidP="003A755E">
      <w:pPr>
        <w:spacing w:after="0" w:line="360" w:lineRule="auto"/>
        <w:ind w:firstLine="708"/>
        <w:jc w:val="lowKashida"/>
        <w:rPr>
          <w:rFonts w:asciiTheme="majorBidi" w:hAnsiTheme="majorBidi" w:cstheme="majorBidi"/>
          <w:sz w:val="28"/>
          <w:szCs w:val="28"/>
          <w:lang w:bidi="ar-SY"/>
        </w:rPr>
      </w:pPr>
      <w:r w:rsidRPr="00E9304B">
        <w:rPr>
          <w:rFonts w:asciiTheme="majorBidi" w:hAnsiTheme="majorBidi" w:cstheme="majorBidi"/>
          <w:sz w:val="28"/>
          <w:szCs w:val="28"/>
          <w:lang w:bidi="ar-SY"/>
        </w:rPr>
        <w:t>3.2. Результаты исследования микробного спектра влагалищных выделений у беременных исследуемой и контрольной группы</w:t>
      </w:r>
    </w:p>
    <w:p w:rsidR="003A755E" w:rsidRDefault="003A755E" w:rsidP="003A755E">
      <w:pPr>
        <w:spacing w:after="0" w:line="360" w:lineRule="auto"/>
        <w:ind w:firstLine="708"/>
        <w:jc w:val="lowKashida"/>
        <w:rPr>
          <w:rFonts w:asciiTheme="majorBidi" w:hAnsiTheme="majorBidi" w:cstheme="majorBidi"/>
          <w:sz w:val="28"/>
          <w:szCs w:val="28"/>
          <w:lang w:bidi="ar-SY"/>
        </w:rPr>
      </w:pPr>
    </w:p>
    <w:p w:rsidR="003A755E" w:rsidRPr="003A755E" w:rsidRDefault="003A755E" w:rsidP="003A755E">
      <w:pPr>
        <w:spacing w:after="0" w:line="360" w:lineRule="auto"/>
        <w:ind w:firstLine="708"/>
        <w:jc w:val="lowKashida"/>
        <w:rPr>
          <w:rFonts w:asciiTheme="majorBidi" w:hAnsiTheme="majorBidi" w:cstheme="majorBidi"/>
          <w:sz w:val="28"/>
          <w:szCs w:val="28"/>
          <w:lang w:bidi="ar-SY"/>
        </w:rPr>
      </w:pPr>
    </w:p>
    <w:p w:rsidR="00CB2FB5" w:rsidRPr="0094416A" w:rsidRDefault="00CB2FB5" w:rsidP="00CB2FB5">
      <w:pPr>
        <w:spacing w:after="0" w:line="360" w:lineRule="auto"/>
        <w:ind w:firstLine="708"/>
        <w:jc w:val="both"/>
        <w:rPr>
          <w:rFonts w:asciiTheme="majorBidi" w:hAnsiTheme="majorBidi" w:cstheme="majorBidi"/>
          <w:sz w:val="28"/>
          <w:szCs w:val="28"/>
          <w:lang w:bidi="ar-SY"/>
        </w:rPr>
      </w:pPr>
      <w:r w:rsidRPr="0094416A">
        <w:rPr>
          <w:rFonts w:asciiTheme="majorBidi" w:hAnsiTheme="majorBidi" w:cstheme="majorBidi"/>
          <w:sz w:val="28"/>
          <w:szCs w:val="28"/>
          <w:lang w:bidi="ar-SY"/>
        </w:rPr>
        <w:t>При исследовании микробного спектра влагалищных выделений по методике Болдыревой М.Н. (2010 г.), у беременных исследуемой группы состояние биоценоза до лечения представлено следующим образом: дисбаланс I степени (умеренный) – у 3 (3,48</w:t>
      </w:r>
      <w:r w:rsidR="00E9304B">
        <w:rPr>
          <w:rFonts w:asciiTheme="majorBidi" w:hAnsiTheme="majorBidi" w:cstheme="majorBidi"/>
          <w:sz w:val="28"/>
          <w:szCs w:val="28"/>
          <w:lang w:val="en-US" w:bidi="ar-SY"/>
        </w:rPr>
        <w:t> </w:t>
      </w:r>
      <w:r w:rsidRPr="0094416A">
        <w:rPr>
          <w:rFonts w:asciiTheme="majorBidi" w:hAnsiTheme="majorBidi" w:cstheme="majorBidi"/>
          <w:sz w:val="28"/>
          <w:szCs w:val="28"/>
          <w:lang w:bidi="ar-SY"/>
        </w:rPr>
        <w:t>%), дисбаланс II степени (выраженный) – у 83 (96,51</w:t>
      </w:r>
      <w:r w:rsidR="00E9304B">
        <w:rPr>
          <w:rFonts w:asciiTheme="majorBidi" w:hAnsiTheme="majorBidi" w:cstheme="majorBidi"/>
          <w:sz w:val="28"/>
          <w:szCs w:val="28"/>
          <w:lang w:val="en-US" w:bidi="ar-SY"/>
        </w:rPr>
        <w:t> </w:t>
      </w:r>
      <w:r w:rsidRPr="0094416A">
        <w:rPr>
          <w:rFonts w:asciiTheme="majorBidi" w:hAnsiTheme="majorBidi" w:cstheme="majorBidi"/>
          <w:sz w:val="28"/>
          <w:szCs w:val="28"/>
          <w:lang w:bidi="ar-SY"/>
        </w:rPr>
        <w:t>%). В группе контроля же состояние биоценоза представлено было дисбалансом II степени (выраженным) во всех 30 случаях наблюдений (100</w:t>
      </w:r>
      <w:r w:rsidR="00E9304B">
        <w:rPr>
          <w:rFonts w:asciiTheme="majorBidi" w:hAnsiTheme="majorBidi" w:cstheme="majorBidi"/>
          <w:sz w:val="28"/>
          <w:szCs w:val="28"/>
          <w:lang w:val="en-US" w:bidi="ar-SY"/>
        </w:rPr>
        <w:t> </w:t>
      </w:r>
      <w:r w:rsidRPr="0094416A">
        <w:rPr>
          <w:rFonts w:asciiTheme="majorBidi" w:hAnsiTheme="majorBidi" w:cstheme="majorBidi"/>
          <w:sz w:val="28"/>
          <w:szCs w:val="28"/>
          <w:lang w:bidi="ar-SY"/>
        </w:rPr>
        <w:t>%).</w:t>
      </w:r>
    </w:p>
    <w:p w:rsidR="00CB2FB5" w:rsidRPr="0094755A" w:rsidRDefault="00CB2FB5" w:rsidP="00C80506">
      <w:pPr>
        <w:spacing w:after="0" w:line="360" w:lineRule="auto"/>
        <w:jc w:val="right"/>
        <w:rPr>
          <w:rFonts w:asciiTheme="majorBidi" w:hAnsiTheme="majorBidi" w:cstheme="majorBidi"/>
          <w:i/>
          <w:iCs/>
          <w:sz w:val="28"/>
          <w:szCs w:val="28"/>
          <w:lang w:bidi="ar-SY"/>
        </w:rPr>
      </w:pPr>
      <w:r w:rsidRPr="0094755A">
        <w:rPr>
          <w:rFonts w:asciiTheme="majorBidi" w:hAnsiTheme="majorBidi" w:cstheme="majorBidi"/>
          <w:i/>
          <w:iCs/>
          <w:sz w:val="28"/>
          <w:szCs w:val="28"/>
          <w:lang w:bidi="ar-SY"/>
        </w:rPr>
        <w:lastRenderedPageBreak/>
        <w:t xml:space="preserve">Таблица </w:t>
      </w:r>
      <w:r w:rsidR="00C80506" w:rsidRPr="0094755A">
        <w:rPr>
          <w:rFonts w:asciiTheme="majorBidi" w:hAnsiTheme="majorBidi" w:cstheme="majorBidi"/>
          <w:i/>
          <w:iCs/>
          <w:sz w:val="28"/>
          <w:szCs w:val="28"/>
          <w:lang w:bidi="ar-SY"/>
        </w:rPr>
        <w:t>3.2</w:t>
      </w:r>
    </w:p>
    <w:p w:rsidR="00CB2FB5" w:rsidRPr="0094416A" w:rsidRDefault="00CB2FB5" w:rsidP="00C80506">
      <w:pPr>
        <w:spacing w:after="0" w:line="360" w:lineRule="auto"/>
        <w:jc w:val="center"/>
        <w:rPr>
          <w:rFonts w:asciiTheme="majorBidi" w:hAnsiTheme="majorBidi" w:cstheme="majorBidi"/>
          <w:b/>
          <w:bCs/>
          <w:sz w:val="28"/>
          <w:szCs w:val="28"/>
          <w:lang w:bidi="ar-SY"/>
        </w:rPr>
      </w:pPr>
      <w:r w:rsidRPr="0094416A">
        <w:rPr>
          <w:rFonts w:asciiTheme="majorBidi" w:hAnsiTheme="majorBidi" w:cstheme="majorBidi"/>
          <w:b/>
          <w:bCs/>
          <w:sz w:val="28"/>
          <w:szCs w:val="28"/>
          <w:lang w:bidi="ar-SY"/>
        </w:rPr>
        <w:t>Характеристика микробного спектра влагалищных выделений у беременных исследуемой и контрольной групп</w:t>
      </w:r>
      <w:r w:rsidR="00057A08">
        <w:rPr>
          <w:rFonts w:asciiTheme="majorBidi" w:hAnsiTheme="majorBidi" w:cstheme="majorBidi"/>
          <w:b/>
          <w:bCs/>
          <w:sz w:val="28"/>
          <w:szCs w:val="28"/>
          <w:lang w:bidi="ar-SY"/>
        </w:rPr>
        <w:t xml:space="preserve"> </w:t>
      </w:r>
      <w:r w:rsidR="00057A08" w:rsidRPr="0094755A">
        <w:rPr>
          <w:rFonts w:ascii="Times New Roman" w:hAnsi="Times New Roman"/>
          <w:sz w:val="28"/>
          <w:szCs w:val="28"/>
        </w:rPr>
        <w:t>(М±m)</w:t>
      </w:r>
    </w:p>
    <w:tbl>
      <w:tblPr>
        <w:tblStyle w:val="a8"/>
        <w:tblW w:w="9498" w:type="dxa"/>
        <w:tblInd w:w="108" w:type="dxa"/>
        <w:tblLayout w:type="fixed"/>
        <w:tblLook w:val="04A0" w:firstRow="1" w:lastRow="0" w:firstColumn="1" w:lastColumn="0" w:noHBand="0" w:noVBand="1"/>
      </w:tblPr>
      <w:tblGrid>
        <w:gridCol w:w="2552"/>
        <w:gridCol w:w="1417"/>
        <w:gridCol w:w="1418"/>
        <w:gridCol w:w="1134"/>
        <w:gridCol w:w="1276"/>
        <w:gridCol w:w="1701"/>
      </w:tblGrid>
      <w:tr w:rsidR="00CB2FB5" w:rsidRPr="0094416A" w:rsidTr="00D252C1">
        <w:tc>
          <w:tcPr>
            <w:tcW w:w="2552" w:type="dxa"/>
            <w:vAlign w:val="center"/>
          </w:tcPr>
          <w:p w:rsidR="00CB2FB5" w:rsidRPr="0094755A" w:rsidRDefault="00CB2FB5" w:rsidP="00FB5FC5">
            <w:pPr>
              <w:jc w:val="center"/>
              <w:rPr>
                <w:rFonts w:asciiTheme="majorBidi" w:hAnsiTheme="majorBidi" w:cstheme="majorBidi"/>
                <w:sz w:val="28"/>
                <w:szCs w:val="28"/>
                <w:rtl/>
                <w:lang w:bidi="ar-SY"/>
              </w:rPr>
            </w:pPr>
            <w:r w:rsidRPr="0094755A">
              <w:rPr>
                <w:rFonts w:asciiTheme="majorBidi" w:hAnsiTheme="majorBidi" w:cstheme="majorBidi"/>
                <w:sz w:val="28"/>
                <w:szCs w:val="28"/>
                <w:lang w:bidi="ar-SY"/>
              </w:rPr>
              <w:t>Микрофлора</w:t>
            </w:r>
          </w:p>
          <w:p w:rsidR="00FB5FC5" w:rsidRPr="0094755A" w:rsidRDefault="00FB5FC5" w:rsidP="00FB5FC5">
            <w:pPr>
              <w:jc w:val="center"/>
              <w:rPr>
                <w:rFonts w:asciiTheme="majorBidi" w:hAnsiTheme="majorBidi" w:cstheme="majorBidi"/>
                <w:sz w:val="28"/>
                <w:szCs w:val="28"/>
                <w:lang w:bidi="ar-SY"/>
              </w:rPr>
            </w:pPr>
            <w:r w:rsidRPr="0094755A">
              <w:rPr>
                <w:rFonts w:asciiTheme="majorBidi" w:hAnsiTheme="majorBidi" w:cstheme="majorBidi"/>
                <w:sz w:val="28"/>
                <w:szCs w:val="28"/>
                <w:rtl/>
                <w:lang w:bidi="ar-SY"/>
              </w:rPr>
              <w:t>)</w:t>
            </w:r>
            <w:r w:rsidRPr="0094755A">
              <w:rPr>
                <w:rFonts w:asciiTheme="majorBidi" w:hAnsiTheme="majorBidi" w:cstheme="majorBidi"/>
                <w:sz w:val="28"/>
                <w:szCs w:val="28"/>
                <w:lang w:bidi="ar-SY"/>
              </w:rPr>
              <w:t xml:space="preserve">в </w:t>
            </w:r>
            <w:r w:rsidR="004155B2" w:rsidRPr="0094755A">
              <w:rPr>
                <w:rFonts w:asciiTheme="majorBidi" w:hAnsiTheme="majorBidi" w:cstheme="majorBidi"/>
                <w:sz w:val="28"/>
                <w:szCs w:val="28"/>
                <w:lang w:bidi="ar-SY"/>
              </w:rPr>
              <w:t xml:space="preserve">Lg </w:t>
            </w:r>
            <w:r w:rsidRPr="0094755A">
              <w:rPr>
                <w:rFonts w:asciiTheme="majorBidi" w:hAnsiTheme="majorBidi" w:cstheme="majorBidi"/>
                <w:sz w:val="28"/>
                <w:szCs w:val="28"/>
                <w:lang w:bidi="ar-SY"/>
              </w:rPr>
              <w:t>КОЕ/мл</w:t>
            </w:r>
            <w:r w:rsidRPr="0094755A">
              <w:rPr>
                <w:rFonts w:asciiTheme="majorBidi" w:hAnsiTheme="majorBidi" w:cstheme="majorBidi"/>
                <w:sz w:val="28"/>
                <w:szCs w:val="28"/>
                <w:rtl/>
                <w:lang w:bidi="ar-SY"/>
              </w:rPr>
              <w:t>(</w:t>
            </w:r>
          </w:p>
        </w:tc>
        <w:tc>
          <w:tcPr>
            <w:tcW w:w="1417" w:type="dxa"/>
            <w:vAlign w:val="center"/>
          </w:tcPr>
          <w:p w:rsidR="00CB2FB5" w:rsidRPr="0094755A" w:rsidRDefault="00CB2FB5" w:rsidP="00FB5FC5">
            <w:pPr>
              <w:jc w:val="center"/>
              <w:rPr>
                <w:rFonts w:asciiTheme="majorBidi" w:hAnsiTheme="majorBidi" w:cstheme="majorBidi"/>
                <w:sz w:val="28"/>
                <w:szCs w:val="28"/>
                <w:lang w:bidi="ar-SY"/>
              </w:rPr>
            </w:pPr>
            <w:proofErr w:type="gramStart"/>
            <w:r w:rsidRPr="0094755A">
              <w:rPr>
                <w:rFonts w:asciiTheme="majorBidi" w:hAnsiTheme="majorBidi" w:cstheme="majorBidi"/>
                <w:sz w:val="28"/>
                <w:szCs w:val="28"/>
                <w:lang w:bidi="ar-SY"/>
              </w:rPr>
              <w:t>Иссле</w:t>
            </w:r>
            <w:r w:rsidR="00FB5FC5" w:rsidRPr="0094755A">
              <w:rPr>
                <w:rFonts w:asciiTheme="majorBidi" w:hAnsiTheme="majorBidi" w:cstheme="majorBidi"/>
                <w:sz w:val="28"/>
                <w:szCs w:val="28"/>
                <w:lang w:bidi="ar-SY"/>
              </w:rPr>
              <w:t>-</w:t>
            </w:r>
            <w:r w:rsidRPr="0094755A">
              <w:rPr>
                <w:rFonts w:asciiTheme="majorBidi" w:hAnsiTheme="majorBidi" w:cstheme="majorBidi"/>
                <w:sz w:val="28"/>
                <w:szCs w:val="28"/>
                <w:lang w:bidi="ar-SY"/>
              </w:rPr>
              <w:t>дуемая</w:t>
            </w:r>
            <w:proofErr w:type="gramEnd"/>
            <w:r w:rsidRPr="0094755A">
              <w:rPr>
                <w:rFonts w:asciiTheme="majorBidi" w:hAnsiTheme="majorBidi" w:cstheme="majorBidi"/>
                <w:sz w:val="28"/>
                <w:szCs w:val="28"/>
                <w:lang w:bidi="ar-SY"/>
              </w:rPr>
              <w:t xml:space="preserve"> группа до лечения</w:t>
            </w:r>
          </w:p>
        </w:tc>
        <w:tc>
          <w:tcPr>
            <w:tcW w:w="1418" w:type="dxa"/>
            <w:vAlign w:val="center"/>
          </w:tcPr>
          <w:p w:rsidR="00CB2FB5" w:rsidRPr="0094755A" w:rsidRDefault="00CB2FB5" w:rsidP="00C80506">
            <w:pPr>
              <w:jc w:val="center"/>
              <w:rPr>
                <w:rFonts w:asciiTheme="majorBidi" w:hAnsiTheme="majorBidi" w:cstheme="majorBidi"/>
                <w:sz w:val="28"/>
                <w:szCs w:val="28"/>
                <w:lang w:bidi="ar-SY"/>
              </w:rPr>
            </w:pPr>
            <w:proofErr w:type="gramStart"/>
            <w:r w:rsidRPr="0094755A">
              <w:rPr>
                <w:rFonts w:asciiTheme="majorBidi" w:hAnsiTheme="majorBidi" w:cstheme="majorBidi"/>
                <w:sz w:val="28"/>
                <w:szCs w:val="28"/>
                <w:lang w:bidi="ar-SY"/>
              </w:rPr>
              <w:t>Исследуе-мая</w:t>
            </w:r>
            <w:proofErr w:type="gramEnd"/>
            <w:r w:rsidRPr="0094755A">
              <w:rPr>
                <w:rFonts w:asciiTheme="majorBidi" w:hAnsiTheme="majorBidi" w:cstheme="majorBidi"/>
                <w:sz w:val="28"/>
                <w:szCs w:val="28"/>
                <w:lang w:bidi="ar-SY"/>
              </w:rPr>
              <w:t xml:space="preserve"> группа после лечения</w:t>
            </w:r>
          </w:p>
        </w:tc>
        <w:tc>
          <w:tcPr>
            <w:tcW w:w="1134" w:type="dxa"/>
            <w:vAlign w:val="center"/>
          </w:tcPr>
          <w:p w:rsidR="00CB2FB5" w:rsidRPr="0094755A" w:rsidRDefault="00CB2FB5" w:rsidP="00C80506">
            <w:pPr>
              <w:jc w:val="center"/>
              <w:rPr>
                <w:rFonts w:asciiTheme="majorBidi" w:hAnsiTheme="majorBidi" w:cstheme="majorBidi"/>
                <w:sz w:val="28"/>
                <w:szCs w:val="28"/>
                <w:lang w:bidi="ar-SY"/>
              </w:rPr>
            </w:pPr>
            <w:proofErr w:type="gramStart"/>
            <w:r w:rsidRPr="0094755A">
              <w:rPr>
                <w:rFonts w:asciiTheme="majorBidi" w:hAnsiTheme="majorBidi" w:cstheme="majorBidi"/>
                <w:sz w:val="28"/>
                <w:szCs w:val="28"/>
                <w:lang w:bidi="ar-SY"/>
              </w:rPr>
              <w:t>р</w:t>
            </w:r>
            <w:proofErr w:type="gramEnd"/>
            <w:r w:rsidR="00FB5FC5" w:rsidRPr="0094755A">
              <w:rPr>
                <w:rFonts w:asciiTheme="majorBidi" w:hAnsiTheme="majorBidi" w:cstheme="majorBidi"/>
                <w:sz w:val="28"/>
                <w:szCs w:val="28"/>
                <w:lang w:bidi="ar-SY"/>
              </w:rPr>
              <w:t xml:space="preserve"> в дина-мике</w:t>
            </w:r>
          </w:p>
        </w:tc>
        <w:tc>
          <w:tcPr>
            <w:tcW w:w="1276" w:type="dxa"/>
            <w:vAlign w:val="center"/>
          </w:tcPr>
          <w:p w:rsidR="00CB2FB5" w:rsidRPr="0094755A" w:rsidRDefault="00CB2FB5" w:rsidP="00DA5707">
            <w:pPr>
              <w:ind w:left="-250" w:right="-108"/>
              <w:jc w:val="center"/>
              <w:rPr>
                <w:rFonts w:asciiTheme="majorBidi" w:hAnsiTheme="majorBidi" w:cstheme="majorBidi"/>
                <w:sz w:val="28"/>
                <w:szCs w:val="28"/>
                <w:lang w:bidi="ar-SY"/>
              </w:rPr>
            </w:pPr>
            <w:r w:rsidRPr="0094755A">
              <w:rPr>
                <w:rFonts w:asciiTheme="majorBidi" w:hAnsiTheme="majorBidi" w:cstheme="majorBidi"/>
                <w:sz w:val="28"/>
                <w:szCs w:val="28"/>
                <w:lang w:bidi="ar-SY"/>
              </w:rPr>
              <w:t>Группа контроля</w:t>
            </w:r>
          </w:p>
        </w:tc>
        <w:tc>
          <w:tcPr>
            <w:tcW w:w="1701" w:type="dxa"/>
            <w:vAlign w:val="center"/>
          </w:tcPr>
          <w:p w:rsidR="00CB2FB5" w:rsidRPr="0094755A" w:rsidRDefault="00CB2FB5" w:rsidP="005B21EE">
            <w:pPr>
              <w:tabs>
                <w:tab w:val="left" w:pos="1310"/>
              </w:tabs>
              <w:ind w:left="-108" w:right="-108"/>
              <w:jc w:val="center"/>
              <w:rPr>
                <w:rFonts w:asciiTheme="majorBidi" w:hAnsiTheme="majorBidi" w:cstheme="majorBidi"/>
                <w:sz w:val="28"/>
                <w:szCs w:val="28"/>
                <w:lang w:bidi="ar-SY"/>
              </w:rPr>
            </w:pPr>
            <w:proofErr w:type="gramStart"/>
            <w:r w:rsidRPr="0094755A">
              <w:rPr>
                <w:rFonts w:asciiTheme="majorBidi" w:hAnsiTheme="majorBidi" w:cstheme="majorBidi"/>
                <w:sz w:val="28"/>
                <w:szCs w:val="28"/>
                <w:lang w:bidi="ar-SY"/>
              </w:rPr>
              <w:t>р</w:t>
            </w:r>
            <w:proofErr w:type="gramEnd"/>
            <w:r w:rsidR="00FB5FC5" w:rsidRPr="0094755A">
              <w:rPr>
                <w:rFonts w:asciiTheme="majorBidi" w:hAnsiTheme="majorBidi" w:cstheme="majorBidi"/>
                <w:sz w:val="28"/>
                <w:szCs w:val="28"/>
                <w:lang w:bidi="ar-SY"/>
              </w:rPr>
              <w:t xml:space="preserve"> по сравнению с контролем</w:t>
            </w:r>
          </w:p>
        </w:tc>
      </w:tr>
      <w:tr w:rsidR="007D1233" w:rsidRPr="007D1233" w:rsidTr="00D252C1">
        <w:tc>
          <w:tcPr>
            <w:tcW w:w="2552" w:type="dxa"/>
            <w:vAlign w:val="center"/>
          </w:tcPr>
          <w:p w:rsidR="007D1233" w:rsidRPr="0094755A" w:rsidRDefault="007D1233" w:rsidP="00FB5FC5">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w:t>
            </w:r>
          </w:p>
        </w:tc>
        <w:tc>
          <w:tcPr>
            <w:tcW w:w="1417" w:type="dxa"/>
            <w:vAlign w:val="center"/>
          </w:tcPr>
          <w:p w:rsidR="007D1233" w:rsidRPr="0094755A" w:rsidRDefault="007D1233" w:rsidP="00FB5FC5">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w:t>
            </w:r>
          </w:p>
        </w:tc>
        <w:tc>
          <w:tcPr>
            <w:tcW w:w="1418" w:type="dxa"/>
            <w:vAlign w:val="center"/>
          </w:tcPr>
          <w:p w:rsidR="007D1233" w:rsidRPr="0094755A" w:rsidRDefault="007D1233"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w:t>
            </w:r>
          </w:p>
        </w:tc>
        <w:tc>
          <w:tcPr>
            <w:tcW w:w="1134" w:type="dxa"/>
            <w:vAlign w:val="center"/>
          </w:tcPr>
          <w:p w:rsidR="007D1233" w:rsidRPr="0094755A" w:rsidRDefault="007D1233"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w:t>
            </w:r>
          </w:p>
        </w:tc>
        <w:tc>
          <w:tcPr>
            <w:tcW w:w="1276" w:type="dxa"/>
            <w:vAlign w:val="center"/>
          </w:tcPr>
          <w:p w:rsidR="007D1233" w:rsidRPr="0094755A" w:rsidRDefault="007D1233" w:rsidP="00DA5707">
            <w:pPr>
              <w:ind w:left="-250" w:right="-108"/>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w:t>
            </w:r>
          </w:p>
        </w:tc>
        <w:tc>
          <w:tcPr>
            <w:tcW w:w="1701" w:type="dxa"/>
            <w:vAlign w:val="center"/>
          </w:tcPr>
          <w:p w:rsidR="007D1233" w:rsidRPr="0094755A" w:rsidRDefault="007D1233" w:rsidP="00FB5FC5">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w:t>
            </w:r>
          </w:p>
        </w:tc>
      </w:tr>
      <w:tr w:rsidR="00E50FA6" w:rsidRPr="0094416A" w:rsidTr="00D252C1">
        <w:tc>
          <w:tcPr>
            <w:tcW w:w="2552" w:type="dxa"/>
          </w:tcPr>
          <w:p w:rsidR="00E50FA6" w:rsidRPr="0094755A" w:rsidRDefault="00E50FA6" w:rsidP="00E41D61">
            <w:pPr>
              <w:ind w:right="-108"/>
              <w:rPr>
                <w:rFonts w:asciiTheme="majorBidi" w:hAnsiTheme="majorBidi" w:cstheme="majorBidi"/>
                <w:sz w:val="28"/>
                <w:szCs w:val="28"/>
                <w:lang w:bidi="ar-SY"/>
              </w:rPr>
            </w:pPr>
            <w:r w:rsidRPr="0094755A">
              <w:rPr>
                <w:rFonts w:asciiTheme="majorBidi" w:hAnsiTheme="majorBidi" w:cstheme="majorBidi"/>
                <w:sz w:val="28"/>
                <w:szCs w:val="28"/>
                <w:lang w:bidi="ar-SY"/>
              </w:rPr>
              <w:t>Общая бактериальная масса</w:t>
            </w:r>
          </w:p>
        </w:tc>
        <w:tc>
          <w:tcPr>
            <w:tcW w:w="1417" w:type="dxa"/>
            <w:vAlign w:val="center"/>
          </w:tcPr>
          <w:p w:rsidR="00E50FA6" w:rsidRPr="0094755A" w:rsidRDefault="00E50FA6"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5,9±0,16</w:t>
            </w:r>
          </w:p>
        </w:tc>
        <w:tc>
          <w:tcPr>
            <w:tcW w:w="1418" w:type="dxa"/>
            <w:vAlign w:val="center"/>
          </w:tcPr>
          <w:p w:rsidR="00E50FA6" w:rsidRPr="0094755A" w:rsidRDefault="00E50FA6"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7,4±0,08</w:t>
            </w:r>
          </w:p>
        </w:tc>
        <w:tc>
          <w:tcPr>
            <w:tcW w:w="1134" w:type="dxa"/>
            <w:vAlign w:val="center"/>
          </w:tcPr>
          <w:p w:rsidR="00E50FA6" w:rsidRPr="0094755A" w:rsidRDefault="00E50FA6"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E50FA6" w:rsidRPr="0094755A" w:rsidRDefault="00E50FA6"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6,6±0,33</w:t>
            </w:r>
          </w:p>
        </w:tc>
        <w:tc>
          <w:tcPr>
            <w:tcW w:w="1701" w:type="dxa"/>
            <w:vAlign w:val="center"/>
          </w:tcPr>
          <w:p w:rsidR="00E50FA6" w:rsidRPr="0094755A" w:rsidRDefault="00E50FA6"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00057A08" w:rsidRPr="0094755A">
              <w:rPr>
                <w:rFonts w:asciiTheme="majorBidi" w:hAnsiTheme="majorBidi" w:cstheme="majorBidi"/>
                <w:sz w:val="28"/>
                <w:szCs w:val="28"/>
                <w:lang w:bidi="ar-SY"/>
              </w:rPr>
              <w:t>=</w:t>
            </w:r>
            <w:r w:rsidRPr="0094755A">
              <w:rPr>
                <w:rFonts w:asciiTheme="majorBidi" w:hAnsiTheme="majorBidi" w:cstheme="majorBidi"/>
                <w:sz w:val="28"/>
                <w:szCs w:val="28"/>
                <w:lang w:bidi="ar-SY"/>
              </w:rPr>
              <w:t>0,05</w:t>
            </w:r>
            <w:r w:rsidR="00057A08" w:rsidRPr="0094755A">
              <w:rPr>
                <w:rFonts w:asciiTheme="majorBidi" w:hAnsiTheme="majorBidi" w:cstheme="majorBidi"/>
                <w:sz w:val="28"/>
                <w:szCs w:val="28"/>
                <w:lang w:bidi="ar-SY"/>
              </w:rPr>
              <w:t>9</w:t>
            </w:r>
          </w:p>
          <w:p w:rsidR="00E50FA6" w:rsidRPr="0094755A" w:rsidRDefault="00E50FA6"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00057A08" w:rsidRPr="0094755A">
              <w:rPr>
                <w:rFonts w:asciiTheme="majorBidi" w:hAnsiTheme="majorBidi" w:cstheme="majorBidi"/>
                <w:b/>
                <w:sz w:val="28"/>
                <w:szCs w:val="28"/>
                <w:lang w:bidi="ar-SY"/>
              </w:rPr>
              <w:t>=</w:t>
            </w:r>
            <w:r w:rsidRPr="0094755A">
              <w:rPr>
                <w:rFonts w:asciiTheme="majorBidi" w:hAnsiTheme="majorBidi" w:cstheme="majorBidi"/>
                <w:b/>
                <w:sz w:val="28"/>
                <w:szCs w:val="28"/>
                <w:lang w:bidi="ar-SY"/>
              </w:rPr>
              <w:t>0,0</w:t>
            </w:r>
            <w:r w:rsidR="00057A08" w:rsidRPr="0094755A">
              <w:rPr>
                <w:rFonts w:asciiTheme="majorBidi" w:hAnsiTheme="majorBidi" w:cstheme="majorBidi"/>
                <w:b/>
                <w:sz w:val="28"/>
                <w:szCs w:val="28"/>
                <w:lang w:bidi="ar-SY"/>
              </w:rPr>
              <w:t>2</w:t>
            </w:r>
          </w:p>
        </w:tc>
      </w:tr>
      <w:tr w:rsidR="00CB2FB5" w:rsidRPr="0094416A" w:rsidTr="00D252C1">
        <w:tc>
          <w:tcPr>
            <w:tcW w:w="9498" w:type="dxa"/>
            <w:gridSpan w:val="6"/>
          </w:tcPr>
          <w:p w:rsidR="00CB2FB5" w:rsidRPr="00C80506" w:rsidRDefault="00CB2FB5" w:rsidP="00C80506">
            <w:pPr>
              <w:jc w:val="center"/>
              <w:rPr>
                <w:rFonts w:asciiTheme="majorBidi" w:hAnsiTheme="majorBidi" w:cstheme="majorBidi"/>
                <w:b/>
                <w:bCs/>
                <w:sz w:val="28"/>
                <w:szCs w:val="28"/>
                <w:lang w:bidi="ar-SY"/>
              </w:rPr>
            </w:pPr>
            <w:r w:rsidRPr="00C80506">
              <w:rPr>
                <w:rFonts w:asciiTheme="majorBidi" w:hAnsiTheme="majorBidi" w:cstheme="majorBidi"/>
                <w:b/>
                <w:bCs/>
                <w:sz w:val="28"/>
                <w:szCs w:val="28"/>
                <w:lang w:bidi="ar-SY"/>
              </w:rPr>
              <w:t>Нормофлора</w:t>
            </w:r>
          </w:p>
        </w:tc>
      </w:tr>
      <w:tr w:rsidR="0094755A" w:rsidRPr="0094755A" w:rsidTr="00D252C1">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Lactobacillus spp.</w:t>
            </w:r>
          </w:p>
        </w:tc>
        <w:tc>
          <w:tcPr>
            <w:tcW w:w="1417"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5,6±0,16</w:t>
            </w:r>
          </w:p>
        </w:tc>
        <w:tc>
          <w:tcPr>
            <w:tcW w:w="1418"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7,2±0,08</w:t>
            </w:r>
          </w:p>
        </w:tc>
        <w:tc>
          <w:tcPr>
            <w:tcW w:w="1134" w:type="dxa"/>
            <w:vAlign w:val="center"/>
          </w:tcPr>
          <w:p w:rsidR="00057A08" w:rsidRPr="0094755A" w:rsidRDefault="00057A08" w:rsidP="00E50FA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6,3±0,33</w:t>
            </w:r>
          </w:p>
        </w:tc>
        <w:tc>
          <w:tcPr>
            <w:tcW w:w="1701" w:type="dxa"/>
          </w:tcPr>
          <w:p w:rsidR="00057A08" w:rsidRPr="0094755A" w:rsidRDefault="00057A08" w:rsidP="008A7C00">
            <w:pP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=0,059</w:t>
            </w:r>
          </w:p>
          <w:p w:rsidR="00057A08" w:rsidRPr="0094755A" w:rsidRDefault="00057A08" w:rsidP="00057A08">
            <w:pP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=0,009</w:t>
            </w:r>
          </w:p>
        </w:tc>
      </w:tr>
      <w:tr w:rsidR="0094755A" w:rsidRPr="0094755A" w:rsidTr="00D252C1">
        <w:tc>
          <w:tcPr>
            <w:tcW w:w="9498" w:type="dxa"/>
            <w:gridSpan w:val="6"/>
          </w:tcPr>
          <w:p w:rsidR="00CB2FB5" w:rsidRPr="0094755A" w:rsidRDefault="00CB2FB5" w:rsidP="00C80506">
            <w:pPr>
              <w:jc w:val="center"/>
              <w:rPr>
                <w:rFonts w:asciiTheme="majorBidi" w:hAnsiTheme="majorBidi" w:cstheme="majorBidi"/>
                <w:b/>
                <w:bCs/>
                <w:sz w:val="28"/>
                <w:szCs w:val="28"/>
                <w:lang w:bidi="ar-SY"/>
              </w:rPr>
            </w:pPr>
            <w:r w:rsidRPr="0094755A">
              <w:rPr>
                <w:rFonts w:asciiTheme="majorBidi" w:hAnsiTheme="majorBidi" w:cstheme="majorBidi"/>
                <w:b/>
                <w:bCs/>
                <w:sz w:val="28"/>
                <w:szCs w:val="28"/>
                <w:lang w:bidi="ar-SY"/>
              </w:rPr>
              <w:t>Факультативно-анаэробные микроорганизмы</w:t>
            </w:r>
          </w:p>
        </w:tc>
      </w:tr>
      <w:tr w:rsidR="0094755A" w:rsidRPr="0094755A" w:rsidTr="00D252C1">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Enterobacteriaceae</w:t>
            </w:r>
          </w:p>
        </w:tc>
        <w:tc>
          <w:tcPr>
            <w:tcW w:w="1417"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3,3±0,10</w:t>
            </w:r>
          </w:p>
        </w:tc>
        <w:tc>
          <w:tcPr>
            <w:tcW w:w="1418"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3,0±0,09</w:t>
            </w:r>
          </w:p>
        </w:tc>
        <w:tc>
          <w:tcPr>
            <w:tcW w:w="1134" w:type="dxa"/>
            <w:vAlign w:val="center"/>
          </w:tcPr>
          <w:p w:rsidR="00057A08" w:rsidRPr="0094755A" w:rsidRDefault="00057A08" w:rsidP="00E50FA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0,028</w:t>
            </w:r>
          </w:p>
        </w:tc>
        <w:tc>
          <w:tcPr>
            <w:tcW w:w="1276"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3,7±0,23</w:t>
            </w:r>
          </w:p>
        </w:tc>
        <w:tc>
          <w:tcPr>
            <w:tcW w:w="1701" w:type="dxa"/>
          </w:tcPr>
          <w:p w:rsidR="00057A08" w:rsidRPr="0094755A" w:rsidRDefault="00057A08" w:rsidP="008A7C00">
            <w:pP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=0,113</w:t>
            </w:r>
          </w:p>
          <w:p w:rsidR="00057A08" w:rsidRPr="0094755A" w:rsidRDefault="00057A08" w:rsidP="00057A08">
            <w:pP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=0,005</w:t>
            </w:r>
          </w:p>
        </w:tc>
      </w:tr>
      <w:tr w:rsidR="0094755A" w:rsidRPr="0094755A" w:rsidTr="00D252C1">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Streptococcus spp.</w:t>
            </w:r>
          </w:p>
        </w:tc>
        <w:tc>
          <w:tcPr>
            <w:tcW w:w="1417"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3,2±0,09</w:t>
            </w:r>
          </w:p>
        </w:tc>
        <w:tc>
          <w:tcPr>
            <w:tcW w:w="1418"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2,7±0,06</w:t>
            </w:r>
          </w:p>
        </w:tc>
        <w:tc>
          <w:tcPr>
            <w:tcW w:w="1134" w:type="dxa"/>
            <w:vAlign w:val="center"/>
          </w:tcPr>
          <w:p w:rsidR="00057A08" w:rsidRPr="0094755A" w:rsidRDefault="00057A08" w:rsidP="008A7C00">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3,5±0,20</w:t>
            </w:r>
          </w:p>
        </w:tc>
        <w:tc>
          <w:tcPr>
            <w:tcW w:w="1701" w:type="dxa"/>
          </w:tcPr>
          <w:p w:rsidR="00057A08" w:rsidRPr="0094755A" w:rsidRDefault="00057A08" w:rsidP="008A7C00">
            <w:pP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=0,174</w:t>
            </w:r>
          </w:p>
          <w:p w:rsidR="00057A08" w:rsidRPr="0094755A" w:rsidRDefault="00057A08" w:rsidP="00057A08">
            <w:pP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00D252C1">
              <w:rPr>
                <w:rFonts w:asciiTheme="majorBidi" w:hAnsiTheme="majorBidi" w:cstheme="majorBidi"/>
                <w:b/>
                <w:sz w:val="28"/>
                <w:szCs w:val="28"/>
                <w:vertAlign w:val="subscript"/>
                <w:lang w:bidi="ar-SY"/>
              </w:rPr>
              <w:t>п</w:t>
            </w:r>
            <w:r w:rsidR="00D252C1">
              <w:rPr>
                <w:rFonts w:asciiTheme="majorBidi" w:hAnsiTheme="majorBidi" w:cstheme="majorBidi"/>
                <w:b/>
                <w:sz w:val="28"/>
                <w:szCs w:val="28"/>
                <w:vertAlign w:val="subscript"/>
                <w:lang w:val="uk-UA" w:bidi="ar-SY"/>
              </w:rPr>
              <w:t>-</w:t>
            </w:r>
            <w:r w:rsidRPr="0094755A">
              <w:rPr>
                <w:rFonts w:asciiTheme="majorBidi" w:hAnsiTheme="majorBidi" w:cstheme="majorBidi"/>
                <w:b/>
                <w:sz w:val="28"/>
                <w:szCs w:val="28"/>
                <w:vertAlign w:val="subscript"/>
                <w:lang w:bidi="ar-SY"/>
              </w:rPr>
              <w:t>к</w:t>
            </w:r>
            <w:r w:rsidRPr="0094755A">
              <w:rPr>
                <w:rFonts w:asciiTheme="majorBidi" w:hAnsiTheme="majorBidi" w:cstheme="majorBidi"/>
                <w:b/>
                <w:sz w:val="28"/>
                <w:szCs w:val="28"/>
                <w:lang w:bidi="ar-SY"/>
              </w:rPr>
              <w:t>=0,0002</w:t>
            </w:r>
          </w:p>
        </w:tc>
      </w:tr>
      <w:tr w:rsidR="0094755A" w:rsidRPr="0094755A" w:rsidTr="00D252C1">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Staphylococcus spp.</w:t>
            </w:r>
          </w:p>
        </w:tc>
        <w:tc>
          <w:tcPr>
            <w:tcW w:w="1417"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3,7±0,11</w:t>
            </w:r>
          </w:p>
        </w:tc>
        <w:tc>
          <w:tcPr>
            <w:tcW w:w="1418"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2,9±0,08</w:t>
            </w:r>
          </w:p>
        </w:tc>
        <w:tc>
          <w:tcPr>
            <w:tcW w:w="1134" w:type="dxa"/>
            <w:vAlign w:val="center"/>
          </w:tcPr>
          <w:p w:rsidR="00057A08" w:rsidRPr="0094755A" w:rsidRDefault="00057A08" w:rsidP="008A7C00">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C80506">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4,3±0,29</w:t>
            </w:r>
          </w:p>
        </w:tc>
        <w:tc>
          <w:tcPr>
            <w:tcW w:w="1701" w:type="dxa"/>
          </w:tcPr>
          <w:p w:rsidR="00057A08" w:rsidRPr="0094755A" w:rsidRDefault="00057A08" w:rsidP="008A7C00">
            <w:pP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=0,056</w:t>
            </w:r>
          </w:p>
          <w:p w:rsidR="00057A08" w:rsidRPr="0094755A" w:rsidRDefault="00057A08" w:rsidP="005F7DF2">
            <w:pP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D252C1">
        <w:tc>
          <w:tcPr>
            <w:tcW w:w="9498" w:type="dxa"/>
            <w:gridSpan w:val="6"/>
          </w:tcPr>
          <w:p w:rsidR="00CB2FB5" w:rsidRPr="0094755A" w:rsidRDefault="00CB2FB5" w:rsidP="00C80506">
            <w:pPr>
              <w:jc w:val="center"/>
              <w:rPr>
                <w:rFonts w:asciiTheme="majorBidi" w:hAnsiTheme="majorBidi" w:cstheme="majorBidi"/>
                <w:b/>
                <w:bCs/>
                <w:sz w:val="28"/>
                <w:szCs w:val="28"/>
                <w:lang w:bidi="ar-SY"/>
              </w:rPr>
            </w:pPr>
            <w:r w:rsidRPr="0094755A">
              <w:rPr>
                <w:rFonts w:asciiTheme="majorBidi" w:hAnsiTheme="majorBidi" w:cstheme="majorBidi"/>
                <w:b/>
                <w:bCs/>
                <w:sz w:val="28"/>
                <w:szCs w:val="28"/>
                <w:lang w:bidi="ar-SY"/>
              </w:rPr>
              <w:t>Облигатно-анаэробные микроорганизмы</w:t>
            </w:r>
          </w:p>
        </w:tc>
      </w:tr>
      <w:tr w:rsidR="0094755A" w:rsidRPr="0094755A" w:rsidTr="00D252C1">
        <w:trPr>
          <w:trHeight w:val="699"/>
        </w:trPr>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Gardnarella vagin./Prevotella bivia</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6,1±0,15</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3,1±0,06</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6,0±0,27</w:t>
            </w:r>
          </w:p>
        </w:tc>
        <w:tc>
          <w:tcPr>
            <w:tcW w:w="1701"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=0,747</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D252C1">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Eubacterium spp.</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5,5±0,14</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2,8±0,06</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5,7±0,26</w:t>
            </w:r>
          </w:p>
        </w:tc>
        <w:tc>
          <w:tcPr>
            <w:tcW w:w="1701"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=0,499</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D252C1">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Snethia spp./  Fusobacterium spp.</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4,5±0,18</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2,6±0,07</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4,5±0,29</w:t>
            </w:r>
          </w:p>
        </w:tc>
        <w:tc>
          <w:tcPr>
            <w:tcW w:w="1701"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=0,99</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D252C1">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Megasphera spp./ Veilonella spp.</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4,3±0,16</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2,6±0,08</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4,5±0,33</w:t>
            </w:r>
          </w:p>
        </w:tc>
        <w:tc>
          <w:tcPr>
            <w:tcW w:w="1701"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=0,587</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D252C1">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Lachnobacterium spp./ Clostridium spp.</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4,4±0,16</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2,8±0,08</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4,7±0,26</w:t>
            </w:r>
          </w:p>
        </w:tc>
        <w:tc>
          <w:tcPr>
            <w:tcW w:w="1701"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=0,328</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D252C1">
        <w:trPr>
          <w:trHeight w:val="566"/>
        </w:trPr>
        <w:tc>
          <w:tcPr>
            <w:tcW w:w="2552" w:type="dxa"/>
            <w:vAlign w:val="center"/>
          </w:tcPr>
          <w:p w:rsidR="0094755A" w:rsidRPr="0094755A" w:rsidRDefault="0094755A" w:rsidP="00CF149F">
            <w:pPr>
              <w:rPr>
                <w:rFonts w:asciiTheme="majorBidi" w:hAnsiTheme="majorBidi" w:cstheme="majorBidi"/>
                <w:sz w:val="28"/>
                <w:szCs w:val="28"/>
                <w:lang w:bidi="ar-SY"/>
              </w:rPr>
            </w:pPr>
            <w:r w:rsidRPr="0094755A">
              <w:rPr>
                <w:rFonts w:asciiTheme="majorBidi" w:hAnsiTheme="majorBidi" w:cstheme="majorBidi"/>
                <w:sz w:val="28"/>
                <w:szCs w:val="28"/>
                <w:lang w:bidi="ar-SY"/>
              </w:rPr>
              <w:t>Mobiluncus spp./ Corynebacterium spp.</w:t>
            </w:r>
          </w:p>
        </w:tc>
        <w:tc>
          <w:tcPr>
            <w:tcW w:w="1417" w:type="dxa"/>
            <w:vAlign w:val="center"/>
          </w:tcPr>
          <w:p w:rsidR="0094755A" w:rsidRPr="0094755A" w:rsidRDefault="0094755A" w:rsidP="00CF149F">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4,6±0,16</w:t>
            </w:r>
          </w:p>
        </w:tc>
        <w:tc>
          <w:tcPr>
            <w:tcW w:w="1418" w:type="dxa"/>
            <w:vAlign w:val="center"/>
          </w:tcPr>
          <w:p w:rsidR="0094755A" w:rsidRPr="0094755A" w:rsidRDefault="0094755A" w:rsidP="00CF149F">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2,8±0,08</w:t>
            </w:r>
          </w:p>
        </w:tc>
        <w:tc>
          <w:tcPr>
            <w:tcW w:w="1134" w:type="dxa"/>
            <w:vAlign w:val="center"/>
          </w:tcPr>
          <w:p w:rsidR="0094755A" w:rsidRPr="0094755A" w:rsidRDefault="0094755A" w:rsidP="00CF149F">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94755A" w:rsidRPr="0094755A" w:rsidRDefault="0094755A" w:rsidP="00CF149F">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5,0±0,26</w:t>
            </w:r>
          </w:p>
        </w:tc>
        <w:tc>
          <w:tcPr>
            <w:tcW w:w="1701" w:type="dxa"/>
            <w:vAlign w:val="center"/>
          </w:tcPr>
          <w:p w:rsidR="0094755A" w:rsidRPr="0094755A" w:rsidRDefault="0094755A" w:rsidP="00CF149F">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=0,193</w:t>
            </w:r>
          </w:p>
          <w:p w:rsidR="0094755A" w:rsidRPr="0094755A" w:rsidRDefault="0094755A" w:rsidP="00CF149F">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bl>
    <w:p w:rsidR="005B21EE" w:rsidRPr="0094755A" w:rsidRDefault="005B21EE"/>
    <w:p w:rsidR="0094755A" w:rsidRDefault="0094755A">
      <w:pPr>
        <w:rPr>
          <w:lang w:val="uk-UA"/>
        </w:rPr>
      </w:pPr>
    </w:p>
    <w:p w:rsidR="00D252C1" w:rsidRPr="00D252C1" w:rsidRDefault="00D252C1">
      <w:pPr>
        <w:rPr>
          <w:lang w:val="uk-UA"/>
        </w:rPr>
      </w:pPr>
    </w:p>
    <w:p w:rsidR="005B21EE" w:rsidRPr="0094755A" w:rsidRDefault="005B21EE" w:rsidP="005B21EE">
      <w:pPr>
        <w:spacing w:after="0" w:line="360" w:lineRule="auto"/>
        <w:jc w:val="right"/>
        <w:rPr>
          <w:rFonts w:asciiTheme="majorBidi" w:hAnsiTheme="majorBidi" w:cstheme="majorBidi"/>
          <w:i/>
          <w:iCs/>
          <w:sz w:val="28"/>
          <w:szCs w:val="28"/>
          <w:lang w:bidi="ar-SY"/>
        </w:rPr>
      </w:pPr>
      <w:r w:rsidRPr="0094755A">
        <w:rPr>
          <w:rFonts w:asciiTheme="majorBidi" w:hAnsiTheme="majorBidi" w:cstheme="majorBidi"/>
          <w:i/>
          <w:iCs/>
          <w:sz w:val="28"/>
          <w:szCs w:val="28"/>
          <w:lang w:bidi="ar-SY"/>
        </w:rPr>
        <w:lastRenderedPageBreak/>
        <w:t>Продолжение табл. 3.2</w:t>
      </w:r>
    </w:p>
    <w:tbl>
      <w:tblPr>
        <w:tblStyle w:val="a8"/>
        <w:tblW w:w="9356" w:type="dxa"/>
        <w:tblInd w:w="108" w:type="dxa"/>
        <w:tblLayout w:type="fixed"/>
        <w:tblLook w:val="04A0" w:firstRow="1" w:lastRow="0" w:firstColumn="1" w:lastColumn="0" w:noHBand="0" w:noVBand="1"/>
      </w:tblPr>
      <w:tblGrid>
        <w:gridCol w:w="2552"/>
        <w:gridCol w:w="1417"/>
        <w:gridCol w:w="1418"/>
        <w:gridCol w:w="1134"/>
        <w:gridCol w:w="1276"/>
        <w:gridCol w:w="1559"/>
      </w:tblGrid>
      <w:tr w:rsidR="0094755A" w:rsidRPr="0094755A" w:rsidTr="0028305C">
        <w:tc>
          <w:tcPr>
            <w:tcW w:w="2552" w:type="dxa"/>
            <w:vAlign w:val="center"/>
          </w:tcPr>
          <w:p w:rsidR="005B21EE" w:rsidRPr="0094755A" w:rsidRDefault="005B21EE" w:rsidP="0028305C">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w:t>
            </w:r>
          </w:p>
        </w:tc>
        <w:tc>
          <w:tcPr>
            <w:tcW w:w="1417" w:type="dxa"/>
            <w:vAlign w:val="center"/>
          </w:tcPr>
          <w:p w:rsidR="005B21EE" w:rsidRPr="0094755A" w:rsidRDefault="005B21EE" w:rsidP="0028305C">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w:t>
            </w:r>
          </w:p>
        </w:tc>
        <w:tc>
          <w:tcPr>
            <w:tcW w:w="1418" w:type="dxa"/>
            <w:vAlign w:val="center"/>
          </w:tcPr>
          <w:p w:rsidR="005B21EE" w:rsidRPr="0094755A" w:rsidRDefault="005B21EE" w:rsidP="0028305C">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w:t>
            </w:r>
          </w:p>
        </w:tc>
        <w:tc>
          <w:tcPr>
            <w:tcW w:w="1134" w:type="dxa"/>
            <w:vAlign w:val="center"/>
          </w:tcPr>
          <w:p w:rsidR="005B21EE" w:rsidRPr="0094755A" w:rsidRDefault="005B21EE" w:rsidP="0028305C">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w:t>
            </w:r>
          </w:p>
        </w:tc>
        <w:tc>
          <w:tcPr>
            <w:tcW w:w="1276" w:type="dxa"/>
            <w:vAlign w:val="center"/>
          </w:tcPr>
          <w:p w:rsidR="005B21EE" w:rsidRPr="0094755A" w:rsidRDefault="005B21EE" w:rsidP="0028305C">
            <w:pPr>
              <w:ind w:left="-250" w:right="-108"/>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w:t>
            </w:r>
          </w:p>
        </w:tc>
        <w:tc>
          <w:tcPr>
            <w:tcW w:w="1559" w:type="dxa"/>
            <w:vAlign w:val="center"/>
          </w:tcPr>
          <w:p w:rsidR="005B21EE" w:rsidRPr="0094755A" w:rsidRDefault="005B21EE" w:rsidP="0028305C">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w:t>
            </w:r>
          </w:p>
        </w:tc>
      </w:tr>
      <w:tr w:rsidR="0094755A" w:rsidRPr="0094755A" w:rsidTr="005B21EE">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Peptostreptococcus spp.</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4,7±0,15</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2,7±0,06</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5,4±0,27</w:t>
            </w:r>
          </w:p>
        </w:tc>
        <w:tc>
          <w:tcPr>
            <w:tcW w:w="1559" w:type="dxa"/>
            <w:vAlign w:val="center"/>
          </w:tcPr>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д-к</w:t>
            </w:r>
            <w:r w:rsidRPr="0094755A">
              <w:rPr>
                <w:rFonts w:asciiTheme="majorBidi" w:hAnsiTheme="majorBidi" w:cstheme="majorBidi"/>
                <w:b/>
                <w:sz w:val="28"/>
                <w:szCs w:val="28"/>
                <w:lang w:bidi="ar-SY"/>
              </w:rPr>
              <w:t>=0,025</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5B21EE">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Atopobium vaginae</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5,1±0,17</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2,7±0,05</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6,0±0,26</w:t>
            </w:r>
          </w:p>
        </w:tc>
        <w:tc>
          <w:tcPr>
            <w:tcW w:w="1559" w:type="dxa"/>
            <w:vAlign w:val="center"/>
          </w:tcPr>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д-к</w:t>
            </w:r>
            <w:r w:rsidRPr="0094755A">
              <w:rPr>
                <w:rFonts w:asciiTheme="majorBidi" w:hAnsiTheme="majorBidi" w:cstheme="majorBidi"/>
                <w:b/>
                <w:sz w:val="28"/>
                <w:szCs w:val="28"/>
                <w:lang w:bidi="ar-SY"/>
              </w:rPr>
              <w:t>=0,004</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5B21EE">
        <w:tc>
          <w:tcPr>
            <w:tcW w:w="9356" w:type="dxa"/>
            <w:gridSpan w:val="6"/>
          </w:tcPr>
          <w:p w:rsidR="00CB2FB5" w:rsidRPr="0094755A" w:rsidRDefault="00CB2FB5" w:rsidP="00C80506">
            <w:pPr>
              <w:jc w:val="center"/>
              <w:rPr>
                <w:rFonts w:asciiTheme="majorBidi" w:hAnsiTheme="majorBidi" w:cstheme="majorBidi"/>
                <w:b/>
                <w:bCs/>
                <w:sz w:val="28"/>
                <w:szCs w:val="28"/>
                <w:lang w:bidi="ar-SY"/>
              </w:rPr>
            </w:pPr>
            <w:r w:rsidRPr="0094755A">
              <w:rPr>
                <w:rFonts w:asciiTheme="majorBidi" w:hAnsiTheme="majorBidi" w:cstheme="majorBidi"/>
                <w:b/>
                <w:bCs/>
                <w:sz w:val="28"/>
                <w:szCs w:val="28"/>
                <w:lang w:bidi="ar-SY"/>
              </w:rPr>
              <w:t>Микоплазмы</w:t>
            </w:r>
          </w:p>
        </w:tc>
      </w:tr>
      <w:tr w:rsidR="0094755A" w:rsidRPr="0094755A" w:rsidTr="005B21EE">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Mycoplasma hominis</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2,8±0,10</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2,4±0,05</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3,5±0,35</w:t>
            </w:r>
          </w:p>
        </w:tc>
        <w:tc>
          <w:tcPr>
            <w:tcW w:w="1559"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=0,057</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=0,002</w:t>
            </w:r>
          </w:p>
        </w:tc>
      </w:tr>
      <w:tr w:rsidR="0094755A" w:rsidRPr="0094755A" w:rsidTr="005B21EE">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Mycoplasma genitalium</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2,7±0,08</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2,4±0,06</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0,003</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2,9±0,16</w:t>
            </w:r>
          </w:p>
        </w:tc>
        <w:tc>
          <w:tcPr>
            <w:tcW w:w="1559"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=0,265</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=0,004</w:t>
            </w:r>
          </w:p>
        </w:tc>
      </w:tr>
      <w:tr w:rsidR="0094755A" w:rsidRPr="0094755A" w:rsidTr="005B21EE">
        <w:tc>
          <w:tcPr>
            <w:tcW w:w="2552" w:type="dxa"/>
            <w:vAlign w:val="center"/>
          </w:tcPr>
          <w:p w:rsidR="00057A08" w:rsidRPr="0094755A" w:rsidRDefault="00057A08"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Ureaplasma spp.</w:t>
            </w:r>
          </w:p>
        </w:tc>
        <w:tc>
          <w:tcPr>
            <w:tcW w:w="1417"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3,4±0,10</w:t>
            </w:r>
          </w:p>
        </w:tc>
        <w:tc>
          <w:tcPr>
            <w:tcW w:w="1418"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2,8±0,07</w:t>
            </w:r>
          </w:p>
        </w:tc>
        <w:tc>
          <w:tcPr>
            <w:tcW w:w="1134"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057A08" w:rsidRPr="0094755A" w:rsidRDefault="00057A08"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4,1±0,24</w:t>
            </w:r>
          </w:p>
        </w:tc>
        <w:tc>
          <w:tcPr>
            <w:tcW w:w="1559" w:type="dxa"/>
            <w:vAlign w:val="center"/>
          </w:tcPr>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д-к</w:t>
            </w:r>
            <w:r w:rsidRPr="0094755A">
              <w:rPr>
                <w:rFonts w:asciiTheme="majorBidi" w:hAnsiTheme="majorBidi" w:cstheme="majorBidi"/>
                <w:b/>
                <w:sz w:val="28"/>
                <w:szCs w:val="28"/>
                <w:lang w:bidi="ar-SY"/>
              </w:rPr>
              <w:t>=0,008</w:t>
            </w:r>
          </w:p>
          <w:p w:rsidR="00057A08" w:rsidRPr="0094755A" w:rsidRDefault="00057A08"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r w:rsidR="0094755A" w:rsidRPr="0094755A" w:rsidTr="005B21EE">
        <w:tc>
          <w:tcPr>
            <w:tcW w:w="9356" w:type="dxa"/>
            <w:gridSpan w:val="6"/>
          </w:tcPr>
          <w:p w:rsidR="00057A08" w:rsidRPr="0094755A" w:rsidRDefault="00057A08" w:rsidP="00C80506">
            <w:pPr>
              <w:jc w:val="center"/>
              <w:rPr>
                <w:rFonts w:asciiTheme="majorBidi" w:hAnsiTheme="majorBidi" w:cstheme="majorBidi"/>
                <w:b/>
                <w:bCs/>
                <w:sz w:val="28"/>
                <w:szCs w:val="28"/>
                <w:lang w:bidi="ar-SY"/>
              </w:rPr>
            </w:pPr>
            <w:r w:rsidRPr="0094755A">
              <w:rPr>
                <w:rFonts w:asciiTheme="majorBidi" w:hAnsiTheme="majorBidi" w:cstheme="majorBidi"/>
                <w:b/>
                <w:bCs/>
                <w:sz w:val="28"/>
                <w:szCs w:val="28"/>
                <w:lang w:bidi="ar-SY"/>
              </w:rPr>
              <w:t>Дрожжеподобная флора</w:t>
            </w:r>
          </w:p>
        </w:tc>
      </w:tr>
      <w:tr w:rsidR="0094755A" w:rsidRPr="0094755A" w:rsidTr="005B21EE">
        <w:tc>
          <w:tcPr>
            <w:tcW w:w="2552" w:type="dxa"/>
            <w:vAlign w:val="center"/>
          </w:tcPr>
          <w:p w:rsidR="005F7DF2" w:rsidRPr="0094755A" w:rsidRDefault="005F7DF2" w:rsidP="007D1233">
            <w:pPr>
              <w:rPr>
                <w:rFonts w:asciiTheme="majorBidi" w:hAnsiTheme="majorBidi" w:cstheme="majorBidi"/>
                <w:sz w:val="28"/>
                <w:szCs w:val="28"/>
                <w:lang w:bidi="ar-SY"/>
              </w:rPr>
            </w:pPr>
            <w:r w:rsidRPr="0094755A">
              <w:rPr>
                <w:rFonts w:asciiTheme="majorBidi" w:hAnsiTheme="majorBidi" w:cstheme="majorBidi"/>
                <w:sz w:val="28"/>
                <w:szCs w:val="28"/>
                <w:lang w:bidi="ar-SY"/>
              </w:rPr>
              <w:t>Candida spp.</w:t>
            </w:r>
          </w:p>
        </w:tc>
        <w:tc>
          <w:tcPr>
            <w:tcW w:w="1417" w:type="dxa"/>
            <w:vAlign w:val="center"/>
          </w:tcPr>
          <w:p w:rsidR="005F7DF2" w:rsidRPr="0094755A" w:rsidRDefault="005F7DF2"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3,9±0,12</w:t>
            </w:r>
          </w:p>
        </w:tc>
        <w:tc>
          <w:tcPr>
            <w:tcW w:w="1418" w:type="dxa"/>
            <w:vAlign w:val="center"/>
          </w:tcPr>
          <w:p w:rsidR="005F7DF2" w:rsidRPr="0094755A" w:rsidRDefault="005F7DF2"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2,7±0,05</w:t>
            </w:r>
          </w:p>
        </w:tc>
        <w:tc>
          <w:tcPr>
            <w:tcW w:w="1134" w:type="dxa"/>
            <w:vAlign w:val="center"/>
          </w:tcPr>
          <w:p w:rsidR="005F7DF2" w:rsidRPr="0094755A" w:rsidRDefault="005F7DF2"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&lt;0,001</w:t>
            </w:r>
          </w:p>
        </w:tc>
        <w:tc>
          <w:tcPr>
            <w:tcW w:w="1276" w:type="dxa"/>
            <w:vAlign w:val="center"/>
          </w:tcPr>
          <w:p w:rsidR="005F7DF2" w:rsidRPr="0094755A" w:rsidRDefault="005F7DF2"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4,1±0,22</w:t>
            </w:r>
          </w:p>
        </w:tc>
        <w:tc>
          <w:tcPr>
            <w:tcW w:w="1559" w:type="dxa"/>
            <w:vAlign w:val="center"/>
          </w:tcPr>
          <w:p w:rsidR="005F7DF2" w:rsidRPr="0094755A" w:rsidRDefault="005F7DF2" w:rsidP="007D1233">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р</w:t>
            </w:r>
            <w:r w:rsidRPr="0094755A">
              <w:rPr>
                <w:rFonts w:asciiTheme="majorBidi" w:hAnsiTheme="majorBidi" w:cstheme="majorBidi"/>
                <w:sz w:val="28"/>
                <w:szCs w:val="28"/>
                <w:vertAlign w:val="subscript"/>
                <w:lang w:bidi="ar-SY"/>
              </w:rPr>
              <w:t>д-к</w:t>
            </w:r>
            <w:r w:rsidRPr="0094755A">
              <w:rPr>
                <w:rFonts w:asciiTheme="majorBidi" w:hAnsiTheme="majorBidi" w:cstheme="majorBidi"/>
                <w:sz w:val="28"/>
                <w:szCs w:val="28"/>
                <w:lang w:bidi="ar-SY"/>
              </w:rPr>
              <w:t>=0,426</w:t>
            </w:r>
          </w:p>
          <w:p w:rsidR="005F7DF2" w:rsidRPr="0094755A" w:rsidRDefault="005F7DF2" w:rsidP="007D1233">
            <w:pPr>
              <w:jc w:val="center"/>
              <w:rPr>
                <w:rFonts w:asciiTheme="majorBidi" w:hAnsiTheme="majorBidi" w:cstheme="majorBidi"/>
                <w:b/>
                <w:sz w:val="28"/>
                <w:szCs w:val="28"/>
                <w:lang w:bidi="ar-SY"/>
              </w:rPr>
            </w:pPr>
            <w:r w:rsidRPr="0094755A">
              <w:rPr>
                <w:rFonts w:asciiTheme="majorBidi" w:hAnsiTheme="majorBidi" w:cstheme="majorBidi"/>
                <w:b/>
                <w:sz w:val="28"/>
                <w:szCs w:val="28"/>
                <w:lang w:bidi="ar-SY"/>
              </w:rPr>
              <w:t>р</w:t>
            </w:r>
            <w:r w:rsidRPr="0094755A">
              <w:rPr>
                <w:rFonts w:asciiTheme="majorBidi" w:hAnsiTheme="majorBidi" w:cstheme="majorBidi"/>
                <w:b/>
                <w:sz w:val="28"/>
                <w:szCs w:val="28"/>
                <w:vertAlign w:val="subscript"/>
                <w:lang w:bidi="ar-SY"/>
              </w:rPr>
              <w:t>п-к</w:t>
            </w:r>
            <w:r w:rsidRPr="0094755A">
              <w:rPr>
                <w:rFonts w:asciiTheme="majorBidi" w:hAnsiTheme="majorBidi" w:cstheme="majorBidi"/>
                <w:b/>
                <w:sz w:val="28"/>
                <w:szCs w:val="28"/>
                <w:lang w:bidi="ar-SY"/>
              </w:rPr>
              <w:t>&lt;0,001</w:t>
            </w:r>
          </w:p>
        </w:tc>
      </w:tr>
    </w:tbl>
    <w:p w:rsidR="000D7E44" w:rsidRPr="0094755A" w:rsidRDefault="00E41D61" w:rsidP="00E41D61">
      <w:pPr>
        <w:spacing w:after="0" w:line="240" w:lineRule="auto"/>
        <w:ind w:firstLine="709"/>
        <w:rPr>
          <w:rFonts w:asciiTheme="majorBidi" w:hAnsiTheme="majorBidi" w:cstheme="majorBidi"/>
          <w:sz w:val="28"/>
          <w:szCs w:val="28"/>
          <w:lang w:bidi="ar-SY"/>
        </w:rPr>
      </w:pPr>
      <w:r w:rsidRPr="0094755A">
        <w:rPr>
          <w:rFonts w:asciiTheme="majorBidi" w:hAnsiTheme="majorBidi" w:cstheme="majorBidi"/>
          <w:sz w:val="28"/>
          <w:szCs w:val="28"/>
          <w:lang w:bidi="ar-SY"/>
        </w:rPr>
        <w:t>Примечания</w:t>
      </w:r>
      <w:proofErr w:type="gramStart"/>
      <w:r w:rsidRPr="0094755A">
        <w:rPr>
          <w:rFonts w:asciiTheme="majorBidi" w:hAnsiTheme="majorBidi" w:cstheme="majorBidi"/>
          <w:sz w:val="28"/>
          <w:szCs w:val="28"/>
          <w:lang w:bidi="ar-SY"/>
        </w:rPr>
        <w:t>.</w:t>
      </w:r>
      <w:proofErr w:type="gramEnd"/>
      <w:r w:rsidRPr="0094755A">
        <w:rPr>
          <w:rFonts w:asciiTheme="majorBidi" w:hAnsiTheme="majorBidi" w:cstheme="majorBidi"/>
          <w:sz w:val="28"/>
          <w:szCs w:val="28"/>
          <w:lang w:bidi="ar-SY"/>
        </w:rPr>
        <w:t xml:space="preserve"> </w:t>
      </w:r>
      <w:proofErr w:type="gramStart"/>
      <w:r w:rsidR="000D7E44" w:rsidRPr="0094755A">
        <w:rPr>
          <w:rFonts w:asciiTheme="majorBidi" w:hAnsiTheme="majorBidi" w:cstheme="majorBidi"/>
          <w:sz w:val="28"/>
          <w:szCs w:val="28"/>
          <w:lang w:bidi="ar-SY"/>
        </w:rPr>
        <w:t>д</w:t>
      </w:r>
      <w:proofErr w:type="gramEnd"/>
      <w:r w:rsidR="000D7E44" w:rsidRPr="0094755A">
        <w:rPr>
          <w:rFonts w:asciiTheme="majorBidi" w:hAnsiTheme="majorBidi" w:cstheme="majorBidi"/>
          <w:sz w:val="28"/>
          <w:szCs w:val="28"/>
          <w:lang w:bidi="ar-SY"/>
        </w:rPr>
        <w:t xml:space="preserve"> – исследуемая группа до лечения</w:t>
      </w:r>
      <w:r w:rsidR="00DA5707" w:rsidRPr="0094755A">
        <w:rPr>
          <w:rFonts w:asciiTheme="majorBidi" w:hAnsiTheme="majorBidi" w:cstheme="majorBidi"/>
          <w:sz w:val="28"/>
          <w:szCs w:val="28"/>
          <w:lang w:bidi="ar-SY"/>
        </w:rPr>
        <w:t>;</w:t>
      </w:r>
    </w:p>
    <w:p w:rsidR="000D7E44" w:rsidRPr="0094755A" w:rsidRDefault="000D7E44" w:rsidP="00DA5707">
      <w:pPr>
        <w:spacing w:after="0" w:line="240" w:lineRule="auto"/>
        <w:ind w:left="2268"/>
        <w:rPr>
          <w:rFonts w:asciiTheme="majorBidi" w:hAnsiTheme="majorBidi" w:cstheme="majorBidi"/>
          <w:sz w:val="28"/>
          <w:szCs w:val="28"/>
          <w:lang w:bidi="ar-SY"/>
        </w:rPr>
      </w:pPr>
      <w:proofErr w:type="gramStart"/>
      <w:r w:rsidRPr="0094755A">
        <w:rPr>
          <w:rFonts w:asciiTheme="majorBidi" w:hAnsiTheme="majorBidi" w:cstheme="majorBidi"/>
          <w:sz w:val="28"/>
          <w:szCs w:val="28"/>
          <w:lang w:bidi="ar-SY"/>
        </w:rPr>
        <w:t>п</w:t>
      </w:r>
      <w:proofErr w:type="gramEnd"/>
      <w:r w:rsidRPr="0094755A">
        <w:rPr>
          <w:rFonts w:asciiTheme="majorBidi" w:hAnsiTheme="majorBidi" w:cstheme="majorBidi"/>
          <w:sz w:val="28"/>
          <w:szCs w:val="28"/>
          <w:lang w:bidi="ar-SY"/>
        </w:rPr>
        <w:t xml:space="preserve"> – исследуемая группа после лечения</w:t>
      </w:r>
      <w:r w:rsidR="00DA5707" w:rsidRPr="0094755A">
        <w:rPr>
          <w:rFonts w:asciiTheme="majorBidi" w:hAnsiTheme="majorBidi" w:cstheme="majorBidi"/>
          <w:sz w:val="28"/>
          <w:szCs w:val="28"/>
          <w:lang w:bidi="ar-SY"/>
        </w:rPr>
        <w:t>;</w:t>
      </w:r>
    </w:p>
    <w:p w:rsidR="000D7E44" w:rsidRDefault="000D7E44" w:rsidP="00DA5707">
      <w:pPr>
        <w:spacing w:after="0" w:line="240" w:lineRule="auto"/>
        <w:ind w:left="2268"/>
        <w:rPr>
          <w:rFonts w:asciiTheme="majorBidi" w:hAnsiTheme="majorBidi" w:cstheme="majorBidi"/>
          <w:sz w:val="28"/>
          <w:szCs w:val="28"/>
          <w:lang w:bidi="ar-SY"/>
        </w:rPr>
      </w:pPr>
      <w:proofErr w:type="gramStart"/>
      <w:r w:rsidRPr="0094755A">
        <w:rPr>
          <w:rFonts w:asciiTheme="majorBidi" w:hAnsiTheme="majorBidi" w:cstheme="majorBidi"/>
          <w:sz w:val="28"/>
          <w:szCs w:val="28"/>
          <w:lang w:bidi="ar-SY"/>
        </w:rPr>
        <w:t>к</w:t>
      </w:r>
      <w:proofErr w:type="gramEnd"/>
      <w:r w:rsidRPr="0094755A">
        <w:rPr>
          <w:rFonts w:asciiTheme="majorBidi" w:hAnsiTheme="majorBidi" w:cstheme="majorBidi"/>
          <w:sz w:val="28"/>
          <w:szCs w:val="28"/>
          <w:lang w:bidi="ar-SY"/>
        </w:rPr>
        <w:t xml:space="preserve"> – контроль</w:t>
      </w:r>
    </w:p>
    <w:p w:rsidR="00F06E34" w:rsidRDefault="00F06E34" w:rsidP="00DA5707">
      <w:pPr>
        <w:spacing w:after="0" w:line="240" w:lineRule="auto"/>
        <w:ind w:left="2268"/>
        <w:rPr>
          <w:rFonts w:asciiTheme="majorBidi" w:hAnsiTheme="majorBidi" w:cstheme="majorBidi"/>
          <w:sz w:val="28"/>
          <w:szCs w:val="28"/>
          <w:lang w:bidi="ar-SY"/>
        </w:rPr>
      </w:pPr>
    </w:p>
    <w:p w:rsidR="00FD4FB8" w:rsidRPr="0094755A" w:rsidRDefault="00FD4FB8" w:rsidP="00FD4FB8">
      <w:pPr>
        <w:spacing w:after="0" w:line="360" w:lineRule="auto"/>
        <w:ind w:firstLine="709"/>
        <w:jc w:val="both"/>
        <w:rPr>
          <w:rFonts w:asciiTheme="majorBidi" w:hAnsiTheme="majorBidi" w:cstheme="majorBidi"/>
          <w:sz w:val="28"/>
          <w:szCs w:val="28"/>
          <w:lang w:bidi="ar-SY"/>
        </w:rPr>
      </w:pPr>
      <w:r>
        <w:rPr>
          <w:rFonts w:asciiTheme="majorBidi" w:hAnsiTheme="majorBidi" w:cstheme="majorBidi"/>
          <w:sz w:val="28"/>
          <w:szCs w:val="28"/>
          <w:lang w:bidi="ar-SY"/>
        </w:rPr>
        <w:tab/>
      </w:r>
      <w:r w:rsidRPr="008E037A">
        <w:rPr>
          <w:rFonts w:asciiTheme="majorBidi" w:hAnsiTheme="majorBidi" w:cstheme="majorBidi"/>
          <w:sz w:val="28"/>
          <w:szCs w:val="28"/>
          <w:lang w:bidi="ar-SY"/>
        </w:rPr>
        <w:t>В зависимости от этиологической структуры у беременных исследуемой</w:t>
      </w:r>
      <w:r w:rsidRPr="0094416A">
        <w:rPr>
          <w:rFonts w:asciiTheme="majorBidi" w:hAnsiTheme="majorBidi" w:cstheme="majorBidi"/>
          <w:sz w:val="28"/>
          <w:szCs w:val="28"/>
          <w:lang w:bidi="ar-SY"/>
        </w:rPr>
        <w:t xml:space="preserve"> группы микробный спектр влагалищного содержимого до лечения оценен следующим образом: анаэробный – у 19 (22,09</w:t>
      </w:r>
      <w:r>
        <w:rPr>
          <w:rFonts w:asciiTheme="majorBidi" w:hAnsiTheme="majorBidi" w:cstheme="majorBidi"/>
          <w:sz w:val="28"/>
          <w:szCs w:val="28"/>
          <w:lang w:val="en-US" w:bidi="ar-SY"/>
        </w:rPr>
        <w:t> </w:t>
      </w:r>
      <w:r w:rsidRPr="0094416A">
        <w:rPr>
          <w:rFonts w:asciiTheme="majorBidi" w:hAnsiTheme="majorBidi" w:cstheme="majorBidi"/>
          <w:sz w:val="28"/>
          <w:szCs w:val="28"/>
          <w:lang w:bidi="ar-SY"/>
        </w:rPr>
        <w:t>%), смешанный дисбиоз – у 67 (77,91</w:t>
      </w:r>
      <w:r>
        <w:rPr>
          <w:rFonts w:asciiTheme="majorBidi" w:hAnsiTheme="majorBidi" w:cstheme="majorBidi"/>
          <w:sz w:val="28"/>
          <w:szCs w:val="28"/>
          <w:lang w:val="en-US" w:bidi="ar-SY"/>
        </w:rPr>
        <w:t> </w:t>
      </w:r>
      <w:r w:rsidRPr="0094416A">
        <w:rPr>
          <w:rFonts w:asciiTheme="majorBidi" w:hAnsiTheme="majorBidi" w:cstheme="majorBidi"/>
          <w:sz w:val="28"/>
          <w:szCs w:val="28"/>
          <w:lang w:bidi="ar-SY"/>
        </w:rPr>
        <w:t>%), а в группе контроля: анаэробный – у 2 (6,7</w:t>
      </w:r>
      <w:r>
        <w:rPr>
          <w:rFonts w:asciiTheme="majorBidi" w:hAnsiTheme="majorBidi" w:cstheme="majorBidi"/>
          <w:sz w:val="28"/>
          <w:szCs w:val="28"/>
          <w:lang w:val="en-US" w:bidi="ar-SY"/>
        </w:rPr>
        <w:t> </w:t>
      </w:r>
      <w:r w:rsidRPr="0094416A">
        <w:rPr>
          <w:rFonts w:asciiTheme="majorBidi" w:hAnsiTheme="majorBidi" w:cstheme="majorBidi"/>
          <w:sz w:val="28"/>
          <w:szCs w:val="28"/>
          <w:lang w:bidi="ar-SY"/>
        </w:rPr>
        <w:t>%), смешанный дисбиоз – у 28 (93,3</w:t>
      </w:r>
      <w:r>
        <w:rPr>
          <w:rFonts w:asciiTheme="majorBidi" w:hAnsiTheme="majorBidi" w:cstheme="majorBidi"/>
          <w:sz w:val="28"/>
          <w:szCs w:val="28"/>
          <w:lang w:val="en-US" w:bidi="ar-SY"/>
        </w:rPr>
        <w:t> </w:t>
      </w:r>
      <w:r w:rsidRPr="0094416A">
        <w:rPr>
          <w:rFonts w:asciiTheme="majorBidi" w:hAnsiTheme="majorBidi" w:cstheme="majorBidi"/>
          <w:sz w:val="28"/>
          <w:szCs w:val="28"/>
          <w:lang w:bidi="ar-SY"/>
        </w:rPr>
        <w:t>%)</w:t>
      </w:r>
      <w:r>
        <w:rPr>
          <w:rFonts w:asciiTheme="majorBidi" w:hAnsiTheme="majorBidi" w:cstheme="majorBidi"/>
          <w:sz w:val="28"/>
          <w:szCs w:val="28"/>
          <w:lang w:bidi="ar-SY"/>
        </w:rPr>
        <w:t xml:space="preserve">. Т.е. наблюдались существенные различия между группами по </w:t>
      </w:r>
      <w:r w:rsidRPr="00E9304B">
        <w:rPr>
          <w:rFonts w:asciiTheme="majorBidi" w:hAnsiTheme="majorBidi" w:cstheme="majorBidi"/>
          <w:sz w:val="28"/>
          <w:szCs w:val="28"/>
          <w:lang w:bidi="ar-SY"/>
        </w:rPr>
        <w:t>микробн</w:t>
      </w:r>
      <w:r>
        <w:rPr>
          <w:rFonts w:asciiTheme="majorBidi" w:hAnsiTheme="majorBidi" w:cstheme="majorBidi"/>
          <w:sz w:val="28"/>
          <w:szCs w:val="28"/>
          <w:lang w:bidi="ar-SY"/>
        </w:rPr>
        <w:t>ому</w:t>
      </w:r>
      <w:r w:rsidRPr="00E9304B">
        <w:rPr>
          <w:rFonts w:asciiTheme="majorBidi" w:hAnsiTheme="majorBidi" w:cstheme="majorBidi"/>
          <w:sz w:val="28"/>
          <w:szCs w:val="28"/>
          <w:lang w:bidi="ar-SY"/>
        </w:rPr>
        <w:t xml:space="preserve"> спектр</w:t>
      </w:r>
      <w:r>
        <w:rPr>
          <w:rFonts w:asciiTheme="majorBidi" w:hAnsiTheme="majorBidi" w:cstheme="majorBidi"/>
          <w:sz w:val="28"/>
          <w:szCs w:val="28"/>
          <w:lang w:bidi="ar-SY"/>
        </w:rPr>
        <w:t>у</w:t>
      </w:r>
      <w:r w:rsidRPr="00E9304B">
        <w:rPr>
          <w:rFonts w:asciiTheme="majorBidi" w:hAnsiTheme="majorBidi" w:cstheme="majorBidi"/>
          <w:sz w:val="28"/>
          <w:szCs w:val="28"/>
          <w:lang w:bidi="ar-SY"/>
        </w:rPr>
        <w:t xml:space="preserve"> влагалищного содержимого до лечения</w:t>
      </w:r>
      <w:r w:rsidRPr="004D04BB">
        <w:rPr>
          <w:rFonts w:asciiTheme="majorBidi" w:hAnsiTheme="majorBidi" w:cstheme="majorBidi"/>
          <w:sz w:val="28"/>
          <w:szCs w:val="28"/>
          <w:lang w:bidi="ar-SY"/>
        </w:rPr>
        <w:t xml:space="preserve">  </w:t>
      </w:r>
      <w:r w:rsidRPr="0094755A">
        <w:rPr>
          <w:rFonts w:asciiTheme="majorBidi" w:hAnsiTheme="majorBidi" w:cstheme="majorBidi"/>
          <w:sz w:val="28"/>
          <w:szCs w:val="28"/>
          <w:lang w:bidi="ar-SY"/>
        </w:rPr>
        <w:t>(</w:t>
      </w:r>
      <w:proofErr w:type="gramStart"/>
      <w:r w:rsidRPr="0094755A">
        <w:rPr>
          <w:rFonts w:asciiTheme="majorBidi" w:hAnsiTheme="majorBidi" w:cstheme="majorBidi"/>
          <w:sz w:val="28"/>
          <w:szCs w:val="28"/>
          <w:lang w:bidi="ar-SY"/>
        </w:rPr>
        <w:t>р</w:t>
      </w:r>
      <w:proofErr w:type="gramEnd"/>
      <w:r w:rsidRPr="0094755A">
        <w:rPr>
          <w:rFonts w:asciiTheme="majorBidi" w:hAnsiTheme="majorBidi" w:cstheme="majorBidi"/>
          <w:sz w:val="28"/>
          <w:szCs w:val="28"/>
          <w:lang w:bidi="ar-SY"/>
        </w:rPr>
        <w:t>&lt;0,001).</w:t>
      </w:r>
    </w:p>
    <w:p w:rsidR="00FD4FB8" w:rsidRDefault="00FD4FB8" w:rsidP="00FD4FB8">
      <w:pPr>
        <w:spacing w:after="0" w:line="360" w:lineRule="auto"/>
        <w:ind w:firstLine="708"/>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Видовая и количественная характеристика микробного спектра влагалищных выделений у беременных исследуемой и контрольной групп </w:t>
      </w:r>
      <w:proofErr w:type="gramStart"/>
      <w:r w:rsidRPr="0094416A">
        <w:rPr>
          <w:rFonts w:asciiTheme="majorBidi" w:hAnsiTheme="majorBidi" w:cstheme="majorBidi"/>
          <w:sz w:val="28"/>
          <w:szCs w:val="28"/>
          <w:lang w:bidi="ar-SY"/>
        </w:rPr>
        <w:t>представлены</w:t>
      </w:r>
      <w:proofErr w:type="gramEnd"/>
      <w:r w:rsidRPr="0094416A">
        <w:rPr>
          <w:rFonts w:asciiTheme="majorBidi" w:hAnsiTheme="majorBidi" w:cstheme="majorBidi"/>
          <w:sz w:val="28"/>
          <w:szCs w:val="28"/>
          <w:lang w:bidi="ar-SY"/>
        </w:rPr>
        <w:t xml:space="preserve"> в </w:t>
      </w:r>
      <w:r w:rsidRPr="0094755A">
        <w:rPr>
          <w:rFonts w:asciiTheme="majorBidi" w:hAnsiTheme="majorBidi" w:cstheme="majorBidi"/>
          <w:sz w:val="28"/>
          <w:szCs w:val="28"/>
          <w:lang w:bidi="ar-SY"/>
        </w:rPr>
        <w:t>таблиц</w:t>
      </w:r>
      <w:r>
        <w:rPr>
          <w:rFonts w:asciiTheme="majorBidi" w:hAnsiTheme="majorBidi" w:cstheme="majorBidi"/>
          <w:sz w:val="28"/>
          <w:szCs w:val="28"/>
          <w:lang w:bidi="ar-SY"/>
        </w:rPr>
        <w:t>ах 3.2. и 3.3.</w:t>
      </w:r>
    </w:p>
    <w:p w:rsidR="00F06E34" w:rsidRPr="0094416A" w:rsidRDefault="00F06E34" w:rsidP="00F06E34">
      <w:pPr>
        <w:spacing w:after="0" w:line="360" w:lineRule="auto"/>
        <w:ind w:firstLine="708"/>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Как видно из данных, приведенных в таблице </w:t>
      </w:r>
      <w:r w:rsidRPr="0094755A">
        <w:rPr>
          <w:rFonts w:asciiTheme="majorBidi" w:hAnsiTheme="majorBidi" w:cstheme="majorBidi"/>
          <w:sz w:val="28"/>
          <w:szCs w:val="28"/>
          <w:lang w:bidi="ar-SY"/>
        </w:rPr>
        <w:t xml:space="preserve">3.2, </w:t>
      </w:r>
      <w:r w:rsidRPr="0094416A">
        <w:rPr>
          <w:rFonts w:asciiTheme="majorBidi" w:hAnsiTheme="majorBidi" w:cstheme="majorBidi"/>
          <w:sz w:val="28"/>
          <w:szCs w:val="28"/>
          <w:lang w:bidi="ar-SY"/>
        </w:rPr>
        <w:t xml:space="preserve">активная этиотропная коррекция анаэробного дисбиоза снизила количество условно-патогенных облигатно-анаэробных микроорганизмов (Gardnarella vagin., Eubacterium spp., Megasphera spp., Atopobium vaginae, Ureaplasma spp.) </w:t>
      </w:r>
      <w:r w:rsidRPr="0094755A">
        <w:rPr>
          <w:rFonts w:asciiTheme="majorBidi" w:hAnsiTheme="majorBidi" w:cstheme="majorBidi"/>
          <w:sz w:val="28"/>
          <w:szCs w:val="28"/>
          <w:lang w:bidi="ar-SY"/>
        </w:rPr>
        <w:t>(</w:t>
      </w:r>
      <w:proofErr w:type="gramStart"/>
      <w:r w:rsidRPr="0094755A">
        <w:rPr>
          <w:rFonts w:asciiTheme="majorBidi" w:hAnsiTheme="majorBidi" w:cstheme="majorBidi"/>
          <w:sz w:val="28"/>
          <w:szCs w:val="28"/>
          <w:lang w:bidi="ar-SY"/>
        </w:rPr>
        <w:t>р</w:t>
      </w:r>
      <w:proofErr w:type="gramEnd"/>
      <w:r w:rsidRPr="0094755A">
        <w:rPr>
          <w:rFonts w:asciiTheme="majorBidi" w:hAnsiTheme="majorBidi" w:cstheme="majorBidi"/>
          <w:sz w:val="28"/>
          <w:szCs w:val="28"/>
          <w:lang w:bidi="ar-SY"/>
        </w:rPr>
        <w:t xml:space="preserve">&lt;0,001) </w:t>
      </w:r>
      <w:r w:rsidRPr="0094416A">
        <w:rPr>
          <w:rFonts w:asciiTheme="majorBidi" w:hAnsiTheme="majorBidi" w:cstheme="majorBidi"/>
          <w:sz w:val="28"/>
          <w:szCs w:val="28"/>
          <w:lang w:bidi="ar-SY"/>
        </w:rPr>
        <w:t>и улучшила процентное соотношение типа биоценозов - нормоценоз у 77 (89,5</w:t>
      </w:r>
      <w:r>
        <w:rPr>
          <w:rFonts w:asciiTheme="majorBidi" w:hAnsiTheme="majorBidi" w:cstheme="majorBidi"/>
          <w:sz w:val="28"/>
          <w:szCs w:val="28"/>
          <w:lang w:bidi="ar-SY"/>
        </w:rPr>
        <w:t> </w:t>
      </w:r>
      <w:r w:rsidRPr="0094416A">
        <w:rPr>
          <w:rFonts w:asciiTheme="majorBidi" w:hAnsiTheme="majorBidi" w:cstheme="majorBidi"/>
          <w:sz w:val="28"/>
          <w:szCs w:val="28"/>
          <w:lang w:bidi="ar-SY"/>
        </w:rPr>
        <w:t>%), умеренный влагалищный дисбиоз – у 9 (10,5</w:t>
      </w:r>
      <w:r>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lastRenderedPageBreak/>
        <w:t>беременных, при этом выявлены меньшие значения характеристик микробного спектра влагалищного содержимого у беременных исследуемой группы.</w:t>
      </w:r>
    </w:p>
    <w:p w:rsidR="00F06E34" w:rsidRDefault="00F06E34" w:rsidP="00F06E34">
      <w:pPr>
        <w:spacing w:after="0" w:line="360" w:lineRule="auto"/>
        <w:ind w:firstLine="708"/>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Для лучшей демонстрации на рис. </w:t>
      </w:r>
      <w:r w:rsidRPr="0094755A">
        <w:rPr>
          <w:rFonts w:asciiTheme="majorBidi" w:hAnsiTheme="majorBidi" w:cstheme="majorBidi"/>
          <w:sz w:val="28"/>
          <w:szCs w:val="28"/>
          <w:lang w:bidi="ar-SY"/>
        </w:rPr>
        <w:t xml:space="preserve">3.1 </w:t>
      </w:r>
      <w:r w:rsidRPr="0094416A">
        <w:rPr>
          <w:rFonts w:asciiTheme="majorBidi" w:hAnsiTheme="majorBidi" w:cstheme="majorBidi"/>
          <w:sz w:val="28"/>
          <w:szCs w:val="28"/>
          <w:lang w:bidi="ar-SY"/>
        </w:rPr>
        <w:t>представлено графическое изображение микробного спектра влагалищного содержимого у беременных исследуемой группы до и после лечения по сравнению с группой контроля.</w:t>
      </w:r>
    </w:p>
    <w:p w:rsidR="00F06E34" w:rsidRDefault="00F06E34" w:rsidP="00F06E34">
      <w:pPr>
        <w:spacing w:after="0" w:line="360" w:lineRule="auto"/>
        <w:ind w:firstLine="708"/>
        <w:jc w:val="both"/>
        <w:rPr>
          <w:rFonts w:asciiTheme="majorBidi" w:hAnsiTheme="majorBidi" w:cstheme="majorBidi"/>
          <w:sz w:val="28"/>
          <w:szCs w:val="28"/>
          <w:lang w:bidi="ar-SY"/>
        </w:rPr>
      </w:pPr>
    </w:p>
    <w:p w:rsidR="00F06E34" w:rsidRPr="0094755A" w:rsidRDefault="00F06E34" w:rsidP="00F06E34">
      <w:pPr>
        <w:spacing w:after="0" w:line="240" w:lineRule="auto"/>
        <w:jc w:val="both"/>
        <w:rPr>
          <w:rFonts w:asciiTheme="majorBidi" w:hAnsiTheme="majorBidi" w:cstheme="majorBidi"/>
          <w:sz w:val="28"/>
          <w:szCs w:val="28"/>
          <w:lang w:bidi="ar-SY"/>
        </w:rPr>
      </w:pPr>
    </w:p>
    <w:p w:rsidR="000D7E44" w:rsidRDefault="000D7E44" w:rsidP="00E41D61">
      <w:pPr>
        <w:spacing w:after="0" w:line="240" w:lineRule="auto"/>
        <w:ind w:firstLine="709"/>
        <w:rPr>
          <w:rFonts w:asciiTheme="majorBidi" w:hAnsiTheme="majorBidi" w:cstheme="majorBidi"/>
          <w:sz w:val="28"/>
          <w:szCs w:val="28"/>
          <w:lang w:bidi="ar-SY"/>
        </w:rPr>
      </w:pPr>
    </w:p>
    <w:p w:rsidR="00CB2FB5" w:rsidRPr="0094416A" w:rsidRDefault="00CB2FB5" w:rsidP="00CB2FB5">
      <w:pPr>
        <w:spacing w:after="0" w:line="360" w:lineRule="auto"/>
        <w:jc w:val="lowKashida"/>
        <w:rPr>
          <w:rFonts w:asciiTheme="majorBidi" w:hAnsiTheme="majorBidi" w:cstheme="majorBidi"/>
          <w:sz w:val="28"/>
          <w:szCs w:val="28"/>
          <w:lang w:bidi="ar-SY"/>
        </w:rPr>
      </w:pPr>
      <w:r w:rsidRPr="0094416A">
        <w:rPr>
          <w:noProof/>
        </w:rPr>
        <w:drawing>
          <wp:inline distT="0" distB="0" distL="0" distR="0" wp14:anchorId="18CB0531" wp14:editId="3F92F89A">
            <wp:extent cx="6117020" cy="3231931"/>
            <wp:effectExtent l="0" t="0" r="17145" b="2603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2FB5" w:rsidRPr="0094755A" w:rsidRDefault="00CB2FB5" w:rsidP="00B946BB">
      <w:pPr>
        <w:spacing w:after="0" w:line="360" w:lineRule="auto"/>
        <w:ind w:firstLine="709"/>
        <w:jc w:val="both"/>
        <w:rPr>
          <w:rFonts w:asciiTheme="majorBidi" w:hAnsiTheme="majorBidi" w:cstheme="majorBidi"/>
          <w:sz w:val="28"/>
          <w:szCs w:val="28"/>
          <w:lang w:bidi="ar-SY"/>
        </w:rPr>
      </w:pPr>
      <w:r w:rsidRPr="00B946BB">
        <w:rPr>
          <w:rFonts w:asciiTheme="majorBidi" w:hAnsiTheme="majorBidi" w:cstheme="majorBidi"/>
          <w:sz w:val="28"/>
          <w:szCs w:val="28"/>
          <w:lang w:bidi="ar-SY"/>
        </w:rPr>
        <w:t>Рис.</w:t>
      </w:r>
      <w:r w:rsidR="00B946BB">
        <w:rPr>
          <w:rFonts w:asciiTheme="majorBidi" w:hAnsiTheme="majorBidi" w:cstheme="majorBidi"/>
          <w:sz w:val="28"/>
          <w:szCs w:val="28"/>
          <w:lang w:bidi="ar-SY"/>
        </w:rPr>
        <w:t xml:space="preserve"> 3.</w:t>
      </w:r>
      <w:r w:rsidRPr="00B946BB">
        <w:rPr>
          <w:rFonts w:asciiTheme="majorBidi" w:hAnsiTheme="majorBidi" w:cstheme="majorBidi"/>
          <w:sz w:val="28"/>
          <w:szCs w:val="28"/>
          <w:lang w:bidi="ar-SY"/>
        </w:rPr>
        <w:t>1. Микробный спектр влагалищного отделяемого у беременных  сопоставимых групп</w:t>
      </w:r>
      <w:r w:rsidR="00B946BB">
        <w:rPr>
          <w:rFonts w:asciiTheme="majorBidi" w:hAnsiTheme="majorBidi" w:cstheme="majorBidi"/>
          <w:sz w:val="28"/>
          <w:szCs w:val="28"/>
          <w:lang w:bidi="ar-SY"/>
        </w:rPr>
        <w:t xml:space="preserve"> </w:t>
      </w:r>
      <w:r w:rsidR="00B946BB" w:rsidRPr="0094755A">
        <w:rPr>
          <w:rFonts w:asciiTheme="majorBidi" w:hAnsiTheme="majorBidi" w:cstheme="majorBidi"/>
          <w:sz w:val="28"/>
          <w:szCs w:val="28"/>
          <w:lang w:bidi="ar-SY"/>
        </w:rPr>
        <w:t>(</w:t>
      </w:r>
      <w:r w:rsidR="00883774" w:rsidRPr="0094755A">
        <w:rPr>
          <w:rFonts w:asciiTheme="majorBidi" w:hAnsiTheme="majorBidi" w:cstheme="majorBidi"/>
          <w:sz w:val="28"/>
          <w:szCs w:val="28"/>
          <w:lang w:bidi="ar-SY"/>
        </w:rPr>
        <w:t xml:space="preserve">М </w:t>
      </w:r>
      <w:r w:rsidR="00B946BB" w:rsidRPr="0094755A">
        <w:rPr>
          <w:rFonts w:asciiTheme="majorBidi" w:hAnsiTheme="majorBidi" w:cstheme="majorBidi"/>
          <w:sz w:val="28"/>
          <w:szCs w:val="28"/>
          <w:lang w:bidi="ar-SY"/>
        </w:rPr>
        <w:t xml:space="preserve">в </w:t>
      </w:r>
      <w:r w:rsidR="004155B2" w:rsidRPr="0094755A">
        <w:rPr>
          <w:rFonts w:asciiTheme="majorBidi" w:hAnsiTheme="majorBidi" w:cstheme="majorBidi"/>
          <w:sz w:val="28"/>
          <w:szCs w:val="28"/>
          <w:lang w:bidi="ar-SY"/>
        </w:rPr>
        <w:t xml:space="preserve">Lg </w:t>
      </w:r>
      <w:r w:rsidR="00B946BB" w:rsidRPr="0094755A">
        <w:rPr>
          <w:rFonts w:asciiTheme="majorBidi" w:hAnsiTheme="majorBidi" w:cstheme="majorBidi"/>
          <w:sz w:val="28"/>
          <w:szCs w:val="28"/>
          <w:lang w:bidi="ar-SY"/>
        </w:rPr>
        <w:t>КОЕ/мл</w:t>
      </w:r>
      <w:r w:rsidR="00883774" w:rsidRPr="0094755A">
        <w:rPr>
          <w:rFonts w:asciiTheme="majorBidi" w:hAnsiTheme="majorBidi" w:cstheme="majorBidi"/>
          <w:sz w:val="28"/>
          <w:szCs w:val="28"/>
          <w:lang w:bidi="ar-SY"/>
        </w:rPr>
        <w:t>)</w:t>
      </w:r>
    </w:p>
    <w:p w:rsidR="00AE55B8" w:rsidRPr="0094755A" w:rsidRDefault="00AE55B8" w:rsidP="00AE55B8">
      <w:pPr>
        <w:spacing w:after="0" w:line="360" w:lineRule="auto"/>
        <w:ind w:firstLine="708"/>
        <w:jc w:val="both"/>
        <w:rPr>
          <w:rFonts w:ascii="Times New Roman" w:hAnsi="Times New Roman"/>
          <w:sz w:val="28"/>
        </w:rPr>
      </w:pPr>
      <w:r w:rsidRPr="0094755A">
        <w:rPr>
          <w:rFonts w:ascii="Times New Roman" w:hAnsi="Times New Roman"/>
          <w:sz w:val="28"/>
        </w:rPr>
        <w:t xml:space="preserve">Примечание. </w:t>
      </w:r>
      <w:r w:rsidR="007C0FE4" w:rsidRPr="0094755A">
        <w:rPr>
          <w:rFonts w:ascii="Times New Roman" w:hAnsi="Times New Roman"/>
          <w:sz w:val="28"/>
        </w:rPr>
        <w:t>Оценку достоверности различий см. в табл. 3.2</w:t>
      </w:r>
    </w:p>
    <w:p w:rsidR="00CB2FB5" w:rsidRPr="0094416A" w:rsidRDefault="00CB2FB5" w:rsidP="00CB2FB5">
      <w:pPr>
        <w:spacing w:after="0" w:line="360" w:lineRule="auto"/>
        <w:ind w:firstLine="708"/>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Ведущими облигатно-анаэробными микроорганизмами явились - Gardnarella vaginalis (lg 6,10±0,15 КОЕ/мл), Eubacterium spp. (lg 5,50±0,14 КОЕ/мл), Atopobium vaginae (lg 5,10±0,17 КОЕ/мл), Snaethia spp. (lg 4,50±0,18 КОЕ/мл), Peptostreptococcus spp. (lg 4,70±0,15 КОЕ/мл). </w:t>
      </w:r>
    </w:p>
    <w:p w:rsidR="00CB2FB5" w:rsidRDefault="00CB2FB5" w:rsidP="00CB2FB5">
      <w:pPr>
        <w:spacing w:after="0" w:line="360" w:lineRule="auto"/>
        <w:ind w:firstLine="708"/>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 таблице </w:t>
      </w:r>
      <w:r w:rsidR="007C0FE4" w:rsidRPr="0094755A">
        <w:rPr>
          <w:rFonts w:asciiTheme="majorBidi" w:hAnsiTheme="majorBidi" w:cstheme="majorBidi"/>
          <w:sz w:val="28"/>
          <w:szCs w:val="28"/>
          <w:lang w:bidi="ar-SY"/>
        </w:rPr>
        <w:t>3.3</w:t>
      </w:r>
      <w:r w:rsidRPr="0094755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представлены характеристики микробного спектра с учетом вида влагалищного биоценоза.</w:t>
      </w:r>
    </w:p>
    <w:p w:rsidR="00FD4FB8" w:rsidRPr="0094416A" w:rsidRDefault="00FD4FB8" w:rsidP="00CB2FB5">
      <w:pPr>
        <w:spacing w:after="0" w:line="360" w:lineRule="auto"/>
        <w:ind w:firstLine="708"/>
        <w:jc w:val="lowKashida"/>
        <w:rPr>
          <w:rFonts w:asciiTheme="majorBidi" w:hAnsiTheme="majorBidi" w:cstheme="majorBidi"/>
          <w:sz w:val="28"/>
          <w:szCs w:val="28"/>
          <w:lang w:bidi="ar-SY"/>
        </w:rPr>
      </w:pPr>
    </w:p>
    <w:p w:rsidR="00CB2FB5" w:rsidRPr="0094755A" w:rsidRDefault="00CB2FB5" w:rsidP="007C0FE4">
      <w:pPr>
        <w:spacing w:after="0" w:line="360" w:lineRule="auto"/>
        <w:jc w:val="right"/>
        <w:rPr>
          <w:rFonts w:asciiTheme="majorBidi" w:hAnsiTheme="majorBidi" w:cstheme="majorBidi"/>
          <w:i/>
          <w:iCs/>
          <w:sz w:val="28"/>
          <w:szCs w:val="28"/>
          <w:lang w:bidi="ar-SY"/>
        </w:rPr>
      </w:pPr>
      <w:r w:rsidRPr="0094755A">
        <w:rPr>
          <w:rFonts w:asciiTheme="majorBidi" w:hAnsiTheme="majorBidi" w:cstheme="majorBidi"/>
          <w:i/>
          <w:iCs/>
          <w:sz w:val="28"/>
          <w:szCs w:val="28"/>
          <w:lang w:bidi="ar-SY"/>
        </w:rPr>
        <w:lastRenderedPageBreak/>
        <w:t xml:space="preserve">Таблица </w:t>
      </w:r>
      <w:r w:rsidR="00C80506" w:rsidRPr="0094755A">
        <w:rPr>
          <w:rFonts w:asciiTheme="majorBidi" w:hAnsiTheme="majorBidi" w:cstheme="majorBidi"/>
          <w:i/>
          <w:iCs/>
          <w:sz w:val="28"/>
          <w:szCs w:val="28"/>
          <w:lang w:bidi="ar-SY"/>
        </w:rPr>
        <w:t>3.3</w:t>
      </w:r>
    </w:p>
    <w:p w:rsidR="00CB2FB5" w:rsidRPr="0094755A" w:rsidRDefault="00CB2FB5" w:rsidP="007C0FE4">
      <w:pPr>
        <w:spacing w:after="0" w:line="360" w:lineRule="auto"/>
        <w:jc w:val="center"/>
        <w:rPr>
          <w:rFonts w:asciiTheme="majorBidi" w:hAnsiTheme="majorBidi" w:cstheme="majorBidi"/>
          <w:b/>
          <w:bCs/>
          <w:sz w:val="28"/>
          <w:szCs w:val="28"/>
          <w:lang w:bidi="ar-SY"/>
        </w:rPr>
      </w:pPr>
      <w:r w:rsidRPr="0094416A">
        <w:rPr>
          <w:rFonts w:asciiTheme="majorBidi" w:hAnsiTheme="majorBidi" w:cstheme="majorBidi"/>
          <w:b/>
          <w:bCs/>
          <w:sz w:val="28"/>
          <w:szCs w:val="28"/>
          <w:lang w:bidi="ar-SY"/>
        </w:rPr>
        <w:t>Характеристика микробного спектра с учетом вида влагалищного биоценоза</w:t>
      </w:r>
      <w:r w:rsidR="007C0FE4">
        <w:rPr>
          <w:rFonts w:asciiTheme="majorBidi" w:hAnsiTheme="majorBidi" w:cstheme="majorBidi"/>
          <w:b/>
          <w:bCs/>
          <w:sz w:val="28"/>
          <w:szCs w:val="28"/>
          <w:lang w:bidi="ar-SY"/>
        </w:rPr>
        <w:t xml:space="preserve"> </w:t>
      </w:r>
      <w:r w:rsidR="007C0FE4" w:rsidRPr="0094755A">
        <w:rPr>
          <w:rFonts w:ascii="Times New Roman" w:hAnsi="Times New Roman"/>
          <w:sz w:val="28"/>
          <w:szCs w:val="28"/>
        </w:rPr>
        <w:t>(М±m</w:t>
      </w:r>
      <w:r w:rsidR="004155B2" w:rsidRPr="0094755A">
        <w:rPr>
          <w:rFonts w:ascii="Times New Roman" w:hAnsi="Times New Roman"/>
          <w:sz w:val="28"/>
          <w:szCs w:val="28"/>
        </w:rPr>
        <w:t xml:space="preserve"> </w:t>
      </w:r>
      <w:r w:rsidR="004155B2" w:rsidRPr="0094755A">
        <w:rPr>
          <w:rFonts w:asciiTheme="majorBidi" w:hAnsiTheme="majorBidi" w:cstheme="majorBidi"/>
          <w:sz w:val="28"/>
          <w:szCs w:val="28"/>
          <w:lang w:bidi="ar-SY"/>
        </w:rPr>
        <w:t>в Lg КОЕ/мл</w:t>
      </w:r>
      <w:r w:rsidR="007C0FE4" w:rsidRPr="0094755A">
        <w:rPr>
          <w:rFonts w:ascii="Times New Roman" w:hAnsi="Times New Roman"/>
          <w:sz w:val="28"/>
          <w:szCs w:val="28"/>
        </w:rPr>
        <w:t>)</w:t>
      </w:r>
    </w:p>
    <w:tbl>
      <w:tblPr>
        <w:tblStyle w:val="a8"/>
        <w:tblW w:w="0" w:type="auto"/>
        <w:tblInd w:w="108" w:type="dxa"/>
        <w:tblLook w:val="04A0" w:firstRow="1" w:lastRow="0" w:firstColumn="1" w:lastColumn="0" w:noHBand="0" w:noVBand="1"/>
      </w:tblPr>
      <w:tblGrid>
        <w:gridCol w:w="3008"/>
        <w:gridCol w:w="2199"/>
        <w:gridCol w:w="2371"/>
        <w:gridCol w:w="1778"/>
      </w:tblGrid>
      <w:tr w:rsidR="007C0FE4" w:rsidRPr="0094416A" w:rsidTr="005B21EE">
        <w:tc>
          <w:tcPr>
            <w:tcW w:w="3008"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Bacteria</w:t>
            </w:r>
          </w:p>
        </w:tc>
        <w:tc>
          <w:tcPr>
            <w:tcW w:w="2199"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Выраженный дисбиоз</w:t>
            </w:r>
          </w:p>
        </w:tc>
        <w:tc>
          <w:tcPr>
            <w:tcW w:w="2371"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Умеренный дисбиоз</w:t>
            </w:r>
          </w:p>
        </w:tc>
        <w:tc>
          <w:tcPr>
            <w:tcW w:w="1778" w:type="dxa"/>
          </w:tcPr>
          <w:p w:rsidR="007C0FE4" w:rsidRPr="0094755A" w:rsidRDefault="007C0FE4" w:rsidP="007C0FE4">
            <w:pPr>
              <w:jc w:val="center"/>
              <w:rPr>
                <w:rFonts w:asciiTheme="majorBidi" w:hAnsiTheme="majorBidi" w:cstheme="majorBidi"/>
                <w:sz w:val="28"/>
                <w:szCs w:val="28"/>
                <w:lang w:bidi="ar-SY"/>
              </w:rPr>
            </w:pPr>
            <w:proofErr w:type="gramStart"/>
            <w:r w:rsidRPr="0094755A">
              <w:rPr>
                <w:rFonts w:asciiTheme="majorBidi" w:hAnsiTheme="majorBidi" w:cstheme="majorBidi"/>
                <w:sz w:val="28"/>
                <w:szCs w:val="28"/>
                <w:lang w:bidi="ar-SY"/>
              </w:rPr>
              <w:t>р</w:t>
            </w:r>
            <w:proofErr w:type="gramEnd"/>
            <w:r w:rsidRPr="0094755A">
              <w:rPr>
                <w:rFonts w:asciiTheme="majorBidi" w:hAnsiTheme="majorBidi" w:cstheme="majorBidi"/>
                <w:sz w:val="28"/>
                <w:szCs w:val="28"/>
                <w:lang w:bidi="ar-SY"/>
              </w:rPr>
              <w:t xml:space="preserve"> между группами</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O.B.M.</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5,8±0,15</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8,5±0,12</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Lactobacillus spp.</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5,5±0,15</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8,4±0,12</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7C0FE4" w:rsidRPr="0094416A" w:rsidTr="005B21EE">
        <w:trPr>
          <w:trHeight w:val="481"/>
        </w:trPr>
        <w:tc>
          <w:tcPr>
            <w:tcW w:w="3008"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Enterobacteriaceae</w:t>
            </w:r>
          </w:p>
        </w:tc>
        <w:tc>
          <w:tcPr>
            <w:tcW w:w="2199"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3,3±0,10</w:t>
            </w:r>
          </w:p>
        </w:tc>
        <w:tc>
          <w:tcPr>
            <w:tcW w:w="2371"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4,3±0,32</w:t>
            </w:r>
          </w:p>
        </w:tc>
        <w:tc>
          <w:tcPr>
            <w:tcW w:w="1778" w:type="dxa"/>
            <w:vAlign w:val="center"/>
          </w:tcPr>
          <w:p w:rsidR="007C0FE4" w:rsidRPr="0094755A" w:rsidRDefault="007C0FE4" w:rsidP="00D551FB">
            <w:pPr>
              <w:jc w:val="center"/>
              <w:rPr>
                <w:rFonts w:ascii="Times New Roman" w:hAnsi="Times New Roman" w:cs="Times New Roman"/>
                <w:sz w:val="28"/>
                <w:szCs w:val="28"/>
              </w:rPr>
            </w:pPr>
            <w:r w:rsidRPr="0094755A">
              <w:rPr>
                <w:rFonts w:ascii="Times New Roman" w:hAnsi="Times New Roman" w:cs="Times New Roman"/>
                <w:sz w:val="28"/>
                <w:szCs w:val="28"/>
              </w:rPr>
              <w:t>0,003</w:t>
            </w:r>
          </w:p>
        </w:tc>
      </w:tr>
      <w:tr w:rsidR="007C0FE4" w:rsidRPr="0094416A" w:rsidTr="005B21EE">
        <w:trPr>
          <w:trHeight w:val="481"/>
        </w:trPr>
        <w:tc>
          <w:tcPr>
            <w:tcW w:w="3008"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Streptococcus spp.</w:t>
            </w:r>
          </w:p>
        </w:tc>
        <w:tc>
          <w:tcPr>
            <w:tcW w:w="2199"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3,1±0,09</w:t>
            </w:r>
          </w:p>
        </w:tc>
        <w:tc>
          <w:tcPr>
            <w:tcW w:w="2371"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3,4±0,12</w:t>
            </w:r>
          </w:p>
        </w:tc>
        <w:tc>
          <w:tcPr>
            <w:tcW w:w="1778" w:type="dxa"/>
            <w:vAlign w:val="center"/>
          </w:tcPr>
          <w:p w:rsidR="007C0FE4" w:rsidRPr="0094755A" w:rsidRDefault="007C0FE4" w:rsidP="00D551FB">
            <w:pPr>
              <w:jc w:val="center"/>
              <w:rPr>
                <w:rFonts w:ascii="Times New Roman" w:hAnsi="Times New Roman" w:cs="Times New Roman"/>
                <w:sz w:val="28"/>
                <w:szCs w:val="28"/>
              </w:rPr>
            </w:pPr>
            <w:r w:rsidRPr="0094755A">
              <w:rPr>
                <w:rFonts w:ascii="Times New Roman" w:hAnsi="Times New Roman" w:cs="Times New Roman"/>
                <w:sz w:val="28"/>
                <w:szCs w:val="28"/>
              </w:rPr>
              <w:t>0,047</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Staphylococcus spp.</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3,6±0,11</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4,9±0,21</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Gardnarella vaginalis</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6,2±0,14</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4,4±0,20</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Eubacterium spp.</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5,5±0,15</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4,7±0,12</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7C0FE4" w:rsidRPr="0094416A" w:rsidTr="005B21EE">
        <w:trPr>
          <w:trHeight w:val="481"/>
        </w:trPr>
        <w:tc>
          <w:tcPr>
            <w:tcW w:w="3008"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Snaethia spp.</w:t>
            </w:r>
          </w:p>
        </w:tc>
        <w:tc>
          <w:tcPr>
            <w:tcW w:w="2199"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4,5±0,17</w:t>
            </w:r>
          </w:p>
        </w:tc>
        <w:tc>
          <w:tcPr>
            <w:tcW w:w="2371"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3,0±0,52</w:t>
            </w:r>
          </w:p>
        </w:tc>
        <w:tc>
          <w:tcPr>
            <w:tcW w:w="1778" w:type="dxa"/>
            <w:vAlign w:val="center"/>
          </w:tcPr>
          <w:p w:rsidR="007C0FE4" w:rsidRPr="0094755A" w:rsidRDefault="007C0FE4" w:rsidP="00D551FB">
            <w:pPr>
              <w:jc w:val="center"/>
              <w:rPr>
                <w:rFonts w:ascii="Times New Roman" w:hAnsi="Times New Roman" w:cs="Times New Roman"/>
                <w:sz w:val="28"/>
                <w:szCs w:val="28"/>
              </w:rPr>
            </w:pPr>
            <w:r w:rsidRPr="0094755A">
              <w:rPr>
                <w:rFonts w:ascii="Times New Roman" w:hAnsi="Times New Roman" w:cs="Times New Roman"/>
                <w:sz w:val="28"/>
                <w:szCs w:val="28"/>
              </w:rPr>
              <w:t>0,00</w:t>
            </w:r>
            <w:r w:rsidR="00D551FB" w:rsidRPr="0094755A">
              <w:rPr>
                <w:rFonts w:ascii="Times New Roman" w:hAnsi="Times New Roman" w:cs="Times New Roman"/>
                <w:sz w:val="28"/>
                <w:szCs w:val="28"/>
              </w:rPr>
              <w:t>7</w:t>
            </w:r>
          </w:p>
        </w:tc>
      </w:tr>
      <w:tr w:rsidR="007C0FE4" w:rsidRPr="0094416A" w:rsidTr="005B21EE">
        <w:trPr>
          <w:trHeight w:val="481"/>
        </w:trPr>
        <w:tc>
          <w:tcPr>
            <w:tcW w:w="3008"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Megasphera spp.</w:t>
            </w:r>
          </w:p>
        </w:tc>
        <w:tc>
          <w:tcPr>
            <w:tcW w:w="2199"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4,3±0,17</w:t>
            </w:r>
          </w:p>
        </w:tc>
        <w:tc>
          <w:tcPr>
            <w:tcW w:w="2371"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3,9±0,23</w:t>
            </w:r>
          </w:p>
        </w:tc>
        <w:tc>
          <w:tcPr>
            <w:tcW w:w="1778" w:type="dxa"/>
            <w:vAlign w:val="center"/>
          </w:tcPr>
          <w:p w:rsidR="007C0FE4" w:rsidRPr="0094755A" w:rsidRDefault="007C0FE4" w:rsidP="00D551FB">
            <w:pPr>
              <w:jc w:val="center"/>
              <w:rPr>
                <w:rFonts w:ascii="Times New Roman" w:hAnsi="Times New Roman" w:cs="Times New Roman"/>
                <w:sz w:val="28"/>
                <w:szCs w:val="28"/>
              </w:rPr>
            </w:pPr>
            <w:r w:rsidRPr="0094755A">
              <w:rPr>
                <w:rFonts w:ascii="Times New Roman" w:hAnsi="Times New Roman" w:cs="Times New Roman"/>
                <w:sz w:val="28"/>
                <w:szCs w:val="28"/>
              </w:rPr>
              <w:t>0,16</w:t>
            </w:r>
            <w:r w:rsidR="00D551FB" w:rsidRPr="0094755A">
              <w:rPr>
                <w:rFonts w:ascii="Times New Roman" w:hAnsi="Times New Roman" w:cs="Times New Roman"/>
                <w:sz w:val="28"/>
                <w:szCs w:val="28"/>
              </w:rPr>
              <w:t>4</w:t>
            </w:r>
          </w:p>
        </w:tc>
      </w:tr>
      <w:tr w:rsidR="007C0FE4" w:rsidRPr="0094416A" w:rsidTr="005B21EE">
        <w:trPr>
          <w:trHeight w:val="481"/>
        </w:trPr>
        <w:tc>
          <w:tcPr>
            <w:tcW w:w="3008"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Lachnobacterium spp.</w:t>
            </w:r>
          </w:p>
        </w:tc>
        <w:tc>
          <w:tcPr>
            <w:tcW w:w="2199"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4,4±0,17</w:t>
            </w:r>
          </w:p>
        </w:tc>
        <w:tc>
          <w:tcPr>
            <w:tcW w:w="2371"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4,1±0,04</w:t>
            </w:r>
          </w:p>
        </w:tc>
        <w:tc>
          <w:tcPr>
            <w:tcW w:w="1778" w:type="dxa"/>
            <w:vAlign w:val="center"/>
          </w:tcPr>
          <w:p w:rsidR="007C0FE4" w:rsidRPr="0094755A" w:rsidRDefault="007C0FE4" w:rsidP="00D551FB">
            <w:pPr>
              <w:jc w:val="center"/>
              <w:rPr>
                <w:rFonts w:ascii="Times New Roman" w:hAnsi="Times New Roman" w:cs="Times New Roman"/>
                <w:sz w:val="28"/>
                <w:szCs w:val="28"/>
              </w:rPr>
            </w:pPr>
            <w:r w:rsidRPr="0094755A">
              <w:rPr>
                <w:rFonts w:ascii="Times New Roman" w:hAnsi="Times New Roman" w:cs="Times New Roman"/>
                <w:sz w:val="28"/>
                <w:szCs w:val="28"/>
              </w:rPr>
              <w:t>0,08</w:t>
            </w:r>
            <w:r w:rsidR="00D551FB" w:rsidRPr="0094755A">
              <w:rPr>
                <w:rFonts w:ascii="Times New Roman" w:hAnsi="Times New Roman" w:cs="Times New Roman"/>
                <w:sz w:val="28"/>
                <w:szCs w:val="28"/>
              </w:rPr>
              <w:t>8</w:t>
            </w:r>
          </w:p>
        </w:tc>
      </w:tr>
      <w:tr w:rsidR="007C0FE4" w:rsidRPr="0094416A" w:rsidTr="005B21EE">
        <w:trPr>
          <w:trHeight w:val="481"/>
        </w:trPr>
        <w:tc>
          <w:tcPr>
            <w:tcW w:w="3008"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Mobiluncus spp.</w:t>
            </w:r>
          </w:p>
        </w:tc>
        <w:tc>
          <w:tcPr>
            <w:tcW w:w="2199"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4,6±0,16</w:t>
            </w:r>
          </w:p>
        </w:tc>
        <w:tc>
          <w:tcPr>
            <w:tcW w:w="2371"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4,8±0,03</w:t>
            </w:r>
          </w:p>
        </w:tc>
        <w:tc>
          <w:tcPr>
            <w:tcW w:w="1778" w:type="dxa"/>
            <w:vAlign w:val="center"/>
          </w:tcPr>
          <w:p w:rsidR="007C0FE4" w:rsidRPr="0094755A" w:rsidRDefault="007C0FE4" w:rsidP="00D551FB">
            <w:pPr>
              <w:jc w:val="center"/>
              <w:rPr>
                <w:rFonts w:ascii="Times New Roman" w:hAnsi="Times New Roman" w:cs="Times New Roman"/>
                <w:sz w:val="28"/>
                <w:szCs w:val="28"/>
              </w:rPr>
            </w:pPr>
            <w:r w:rsidRPr="0094755A">
              <w:rPr>
                <w:rFonts w:ascii="Times New Roman" w:hAnsi="Times New Roman" w:cs="Times New Roman"/>
                <w:sz w:val="28"/>
                <w:szCs w:val="28"/>
              </w:rPr>
              <w:t>0,22</w:t>
            </w:r>
            <w:r w:rsidR="00D551FB" w:rsidRPr="0094755A">
              <w:rPr>
                <w:rFonts w:ascii="Times New Roman" w:hAnsi="Times New Roman" w:cs="Times New Roman"/>
                <w:sz w:val="28"/>
                <w:szCs w:val="28"/>
              </w:rPr>
              <w:t>1</w:t>
            </w:r>
          </w:p>
        </w:tc>
      </w:tr>
      <w:tr w:rsidR="007C0FE4" w:rsidRPr="0094416A" w:rsidTr="005B21EE">
        <w:trPr>
          <w:trHeight w:val="481"/>
        </w:trPr>
        <w:tc>
          <w:tcPr>
            <w:tcW w:w="3008"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Peptostreptococcus spp.</w:t>
            </w:r>
          </w:p>
        </w:tc>
        <w:tc>
          <w:tcPr>
            <w:tcW w:w="2199"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4,7±0,16</w:t>
            </w:r>
          </w:p>
        </w:tc>
        <w:tc>
          <w:tcPr>
            <w:tcW w:w="2371" w:type="dxa"/>
            <w:vAlign w:val="center"/>
          </w:tcPr>
          <w:p w:rsidR="007C0FE4" w:rsidRPr="0094416A" w:rsidRDefault="007C0FE4"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4,5±0,17</w:t>
            </w:r>
          </w:p>
        </w:tc>
        <w:tc>
          <w:tcPr>
            <w:tcW w:w="1778" w:type="dxa"/>
            <w:vAlign w:val="center"/>
          </w:tcPr>
          <w:p w:rsidR="007C0FE4" w:rsidRPr="0094755A" w:rsidRDefault="007C0FE4" w:rsidP="00D551FB">
            <w:pPr>
              <w:jc w:val="center"/>
              <w:rPr>
                <w:rFonts w:ascii="Times New Roman" w:hAnsi="Times New Roman" w:cs="Times New Roman"/>
                <w:sz w:val="28"/>
                <w:szCs w:val="28"/>
              </w:rPr>
            </w:pPr>
            <w:r w:rsidRPr="0094755A">
              <w:rPr>
                <w:rFonts w:ascii="Times New Roman" w:hAnsi="Times New Roman" w:cs="Times New Roman"/>
                <w:sz w:val="28"/>
                <w:szCs w:val="28"/>
              </w:rPr>
              <w:t>0,39</w:t>
            </w:r>
            <w:r w:rsidR="00D551FB" w:rsidRPr="0094755A">
              <w:rPr>
                <w:rFonts w:ascii="Times New Roman" w:hAnsi="Times New Roman" w:cs="Times New Roman"/>
                <w:sz w:val="28"/>
                <w:szCs w:val="28"/>
              </w:rPr>
              <w:t>3</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Atopobium vaginae</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5,2±0,17</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Mycoplasma hominis</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2,8±0,09</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Mycoplasma genitalium</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2,7±0,07</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Ureaplasma spp.</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3,3±0,09</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4,7±0,08</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r w:rsidR="00D551FB" w:rsidRPr="0094416A" w:rsidTr="005B21EE">
        <w:trPr>
          <w:trHeight w:val="481"/>
        </w:trPr>
        <w:tc>
          <w:tcPr>
            <w:tcW w:w="3008"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Candida spp.</w:t>
            </w:r>
          </w:p>
        </w:tc>
        <w:tc>
          <w:tcPr>
            <w:tcW w:w="2199"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3,9±0,13</w:t>
            </w:r>
          </w:p>
        </w:tc>
        <w:tc>
          <w:tcPr>
            <w:tcW w:w="2371" w:type="dxa"/>
            <w:vAlign w:val="center"/>
          </w:tcPr>
          <w:p w:rsidR="00D551FB" w:rsidRPr="0094416A" w:rsidRDefault="00D551FB" w:rsidP="007C0FE4">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2,9±0,12</w:t>
            </w:r>
          </w:p>
        </w:tc>
        <w:tc>
          <w:tcPr>
            <w:tcW w:w="1778" w:type="dxa"/>
            <w:vAlign w:val="center"/>
          </w:tcPr>
          <w:p w:rsidR="00D551FB" w:rsidRPr="0094755A" w:rsidRDefault="00D551FB" w:rsidP="00D551FB">
            <w:pPr>
              <w:jc w:val="center"/>
            </w:pPr>
            <w:r w:rsidRPr="0094755A">
              <w:rPr>
                <w:rFonts w:asciiTheme="majorBidi" w:hAnsiTheme="majorBidi" w:cstheme="majorBidi"/>
                <w:sz w:val="28"/>
                <w:szCs w:val="28"/>
                <w:lang w:bidi="ar-SY"/>
              </w:rPr>
              <w:t>&lt;0,001</w:t>
            </w:r>
          </w:p>
        </w:tc>
      </w:tr>
    </w:tbl>
    <w:p w:rsidR="00CB2FB5" w:rsidRPr="0094416A" w:rsidRDefault="00CB2FB5" w:rsidP="00CB2FB5">
      <w:pPr>
        <w:spacing w:after="0" w:line="240" w:lineRule="auto"/>
        <w:jc w:val="both"/>
        <w:rPr>
          <w:rFonts w:asciiTheme="majorBidi" w:hAnsiTheme="majorBidi" w:cstheme="majorBidi"/>
          <w:sz w:val="24"/>
          <w:szCs w:val="24"/>
          <w:lang w:bidi="ar-SY"/>
        </w:rPr>
      </w:pPr>
    </w:p>
    <w:p w:rsidR="00CB2FB5" w:rsidRDefault="00CB2FB5" w:rsidP="00CB2FB5">
      <w:pPr>
        <w:spacing w:after="0" w:line="360" w:lineRule="auto"/>
        <w:ind w:firstLine="708"/>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 представленном графике </w:t>
      </w:r>
      <w:r w:rsidR="00D551FB" w:rsidRPr="0094755A">
        <w:rPr>
          <w:rFonts w:asciiTheme="majorBidi" w:hAnsiTheme="majorBidi" w:cstheme="majorBidi"/>
          <w:sz w:val="28"/>
          <w:szCs w:val="28"/>
          <w:lang w:bidi="ar-SY"/>
        </w:rPr>
        <w:t xml:space="preserve">(рис. 3.2) </w:t>
      </w:r>
      <w:r w:rsidRPr="0094416A">
        <w:rPr>
          <w:rFonts w:asciiTheme="majorBidi" w:hAnsiTheme="majorBidi" w:cstheme="majorBidi"/>
          <w:sz w:val="28"/>
          <w:szCs w:val="28"/>
          <w:lang w:bidi="ar-SY"/>
        </w:rPr>
        <w:t xml:space="preserve">эти данные дублированы </w:t>
      </w:r>
      <w:proofErr w:type="gramStart"/>
      <w:r w:rsidRPr="0094416A">
        <w:rPr>
          <w:rFonts w:asciiTheme="majorBidi" w:hAnsiTheme="majorBidi" w:cstheme="majorBidi"/>
          <w:sz w:val="28"/>
          <w:szCs w:val="28"/>
          <w:lang w:bidi="ar-SY"/>
        </w:rPr>
        <w:t>для</w:t>
      </w:r>
      <w:proofErr w:type="gramEnd"/>
      <w:r w:rsidRPr="0094416A">
        <w:rPr>
          <w:rFonts w:asciiTheme="majorBidi" w:hAnsiTheme="majorBidi" w:cstheme="majorBidi"/>
          <w:sz w:val="28"/>
          <w:szCs w:val="28"/>
          <w:lang w:bidi="ar-SY"/>
        </w:rPr>
        <w:t xml:space="preserve"> лучшей демонстративности.</w:t>
      </w:r>
    </w:p>
    <w:p w:rsidR="00E572C2" w:rsidRDefault="00E572C2" w:rsidP="004D1375">
      <w:pPr>
        <w:spacing w:after="0" w:line="360" w:lineRule="auto"/>
        <w:jc w:val="both"/>
        <w:rPr>
          <w:rFonts w:asciiTheme="majorBidi" w:hAnsiTheme="majorBidi" w:cstheme="majorBidi"/>
          <w:sz w:val="28"/>
          <w:szCs w:val="28"/>
          <w:lang w:bidi="ar-SY"/>
        </w:rPr>
      </w:pPr>
      <w:r>
        <w:rPr>
          <w:noProof/>
        </w:rPr>
        <w:lastRenderedPageBreak/>
        <w:drawing>
          <wp:inline distT="0" distB="0" distL="0" distR="0" wp14:anchorId="561BBF27" wp14:editId="01811A1B">
            <wp:extent cx="5880538" cy="5833241"/>
            <wp:effectExtent l="0" t="0" r="2540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51FB" w:rsidRPr="0094755A" w:rsidRDefault="00D551FB" w:rsidP="00E572C2">
      <w:pPr>
        <w:spacing w:after="0" w:line="360" w:lineRule="auto"/>
        <w:ind w:firstLine="709"/>
        <w:jc w:val="both"/>
        <w:rPr>
          <w:rFonts w:asciiTheme="majorBidi" w:hAnsiTheme="majorBidi" w:cstheme="majorBidi"/>
          <w:sz w:val="28"/>
          <w:szCs w:val="28"/>
          <w:lang w:bidi="ar-SY"/>
        </w:rPr>
      </w:pPr>
      <w:r w:rsidRPr="00B946BB">
        <w:rPr>
          <w:rFonts w:asciiTheme="majorBidi" w:hAnsiTheme="majorBidi" w:cstheme="majorBidi"/>
          <w:sz w:val="28"/>
          <w:szCs w:val="28"/>
          <w:lang w:bidi="ar-SY"/>
        </w:rPr>
        <w:t>Рис.</w:t>
      </w:r>
      <w:r>
        <w:rPr>
          <w:rFonts w:asciiTheme="majorBidi" w:hAnsiTheme="majorBidi" w:cstheme="majorBidi"/>
          <w:sz w:val="28"/>
          <w:szCs w:val="28"/>
          <w:lang w:bidi="ar-SY"/>
        </w:rPr>
        <w:t xml:space="preserve"> </w:t>
      </w:r>
      <w:r w:rsidRPr="0094755A">
        <w:rPr>
          <w:rFonts w:asciiTheme="majorBidi" w:hAnsiTheme="majorBidi" w:cstheme="majorBidi"/>
          <w:sz w:val="28"/>
          <w:szCs w:val="28"/>
          <w:lang w:bidi="ar-SY"/>
        </w:rPr>
        <w:t>3.2</w:t>
      </w:r>
      <w:r w:rsidRPr="00D551FB">
        <w:rPr>
          <w:rFonts w:asciiTheme="majorBidi" w:hAnsiTheme="majorBidi" w:cstheme="majorBidi"/>
          <w:color w:val="00B050"/>
          <w:sz w:val="28"/>
          <w:szCs w:val="28"/>
          <w:lang w:bidi="ar-SY"/>
        </w:rPr>
        <w:t xml:space="preserve">. </w:t>
      </w:r>
      <w:r w:rsidRPr="00D551FB">
        <w:rPr>
          <w:rFonts w:asciiTheme="majorBidi" w:hAnsiTheme="majorBidi" w:cstheme="majorBidi"/>
          <w:sz w:val="28"/>
          <w:szCs w:val="28"/>
          <w:lang w:bidi="ar-SY"/>
        </w:rPr>
        <w:t xml:space="preserve">Микробный спектр влагалищного отделяемого с учетом вида влагалищного биоценоза у беременных исследуемой группы </w:t>
      </w:r>
      <w:r w:rsidRPr="0094755A">
        <w:rPr>
          <w:rFonts w:asciiTheme="majorBidi" w:hAnsiTheme="majorBidi" w:cstheme="majorBidi"/>
          <w:sz w:val="28"/>
          <w:szCs w:val="28"/>
          <w:lang w:bidi="ar-SY"/>
        </w:rPr>
        <w:t xml:space="preserve">(М в </w:t>
      </w:r>
      <w:r w:rsidR="004155B2" w:rsidRPr="0094755A">
        <w:rPr>
          <w:rFonts w:asciiTheme="majorBidi" w:hAnsiTheme="majorBidi" w:cstheme="majorBidi"/>
          <w:sz w:val="28"/>
          <w:szCs w:val="28"/>
          <w:lang w:bidi="ar-SY"/>
        </w:rPr>
        <w:t xml:space="preserve">Lg </w:t>
      </w:r>
      <w:r w:rsidRPr="0094755A">
        <w:rPr>
          <w:rFonts w:asciiTheme="majorBidi" w:hAnsiTheme="majorBidi" w:cstheme="majorBidi"/>
          <w:sz w:val="28"/>
          <w:szCs w:val="28"/>
          <w:lang w:bidi="ar-SY"/>
        </w:rPr>
        <w:t>КОЕ/мл)</w:t>
      </w:r>
    </w:p>
    <w:p w:rsidR="00D551FB" w:rsidRPr="0094755A" w:rsidRDefault="00D551FB" w:rsidP="00D551FB">
      <w:pPr>
        <w:spacing w:after="0" w:line="360" w:lineRule="auto"/>
        <w:ind w:firstLine="708"/>
        <w:jc w:val="both"/>
        <w:rPr>
          <w:rFonts w:ascii="Times New Roman" w:hAnsi="Times New Roman"/>
          <w:sz w:val="28"/>
        </w:rPr>
      </w:pPr>
      <w:r w:rsidRPr="0094755A">
        <w:rPr>
          <w:rFonts w:ascii="Times New Roman" w:hAnsi="Times New Roman"/>
          <w:sz w:val="28"/>
        </w:rPr>
        <w:t>Примечание. Оценку достоверности различий см. в табл. 3.3</w:t>
      </w:r>
    </w:p>
    <w:p w:rsidR="007C0FE4" w:rsidRDefault="007C0FE4" w:rsidP="00CB2FB5">
      <w:pPr>
        <w:spacing w:after="0" w:line="360" w:lineRule="auto"/>
        <w:ind w:firstLine="708"/>
        <w:jc w:val="both"/>
        <w:rPr>
          <w:rFonts w:asciiTheme="majorBidi" w:hAnsiTheme="majorBidi" w:cstheme="majorBidi"/>
          <w:sz w:val="28"/>
          <w:szCs w:val="28"/>
          <w:lang w:bidi="ar-SY"/>
        </w:rPr>
      </w:pPr>
    </w:p>
    <w:p w:rsidR="00665C00" w:rsidRDefault="00CB2FB5" w:rsidP="00CB2FB5">
      <w:pPr>
        <w:spacing w:after="0" w:line="360" w:lineRule="auto"/>
        <w:ind w:firstLine="708"/>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Изменение микробного спектра влагалищного содержимого </w:t>
      </w:r>
      <w:proofErr w:type="gramStart"/>
      <w:r w:rsidRPr="0094416A">
        <w:rPr>
          <w:rFonts w:asciiTheme="majorBidi" w:hAnsiTheme="majorBidi" w:cstheme="majorBidi"/>
          <w:sz w:val="28"/>
          <w:szCs w:val="28"/>
          <w:lang w:bidi="ar-SY"/>
        </w:rPr>
        <w:t>классифицированы</w:t>
      </w:r>
      <w:proofErr w:type="gramEnd"/>
      <w:r w:rsidRPr="0094416A">
        <w:rPr>
          <w:rFonts w:asciiTheme="majorBidi" w:hAnsiTheme="majorBidi" w:cstheme="majorBidi"/>
          <w:sz w:val="28"/>
          <w:szCs w:val="28"/>
          <w:lang w:bidi="ar-SY"/>
        </w:rPr>
        <w:t xml:space="preserve"> следующим образом: выраженный смешанный дисбиоз – у 64 (74,47</w:t>
      </w:r>
      <w:r w:rsidR="00665C00">
        <w:rPr>
          <w:rFonts w:asciiTheme="majorBidi" w:hAnsiTheme="majorBidi" w:cstheme="majorBidi"/>
          <w:sz w:val="28"/>
          <w:szCs w:val="28"/>
          <w:lang w:bidi="ar-SY"/>
        </w:rPr>
        <w:t> </w:t>
      </w:r>
      <w:r w:rsidRPr="0094416A">
        <w:rPr>
          <w:rFonts w:asciiTheme="majorBidi" w:hAnsiTheme="majorBidi" w:cstheme="majorBidi"/>
          <w:sz w:val="28"/>
          <w:szCs w:val="28"/>
          <w:lang w:bidi="ar-SY"/>
        </w:rPr>
        <w:t>%), выраженный чистый – у 19 (22,09</w:t>
      </w:r>
      <w:r w:rsidR="00665C00">
        <w:rPr>
          <w:rFonts w:asciiTheme="majorBidi" w:hAnsiTheme="majorBidi" w:cstheme="majorBidi"/>
          <w:sz w:val="28"/>
          <w:szCs w:val="28"/>
          <w:lang w:bidi="ar-SY"/>
        </w:rPr>
        <w:t> </w:t>
      </w:r>
      <w:r w:rsidRPr="0094416A">
        <w:rPr>
          <w:rFonts w:asciiTheme="majorBidi" w:hAnsiTheme="majorBidi" w:cstheme="majorBidi"/>
          <w:sz w:val="28"/>
          <w:szCs w:val="28"/>
          <w:lang w:bidi="ar-SY"/>
        </w:rPr>
        <w:t>%), умеренный смешанный – у 3 (3,78</w:t>
      </w:r>
      <w:r w:rsidR="00665C00">
        <w:rPr>
          <w:rFonts w:asciiTheme="majorBidi" w:hAnsiTheme="majorBidi" w:cstheme="majorBidi"/>
          <w:sz w:val="28"/>
          <w:szCs w:val="28"/>
          <w:lang w:bidi="ar-SY"/>
        </w:rPr>
        <w:t> </w:t>
      </w:r>
      <w:r w:rsidRPr="0094416A">
        <w:rPr>
          <w:rFonts w:asciiTheme="majorBidi" w:hAnsiTheme="majorBidi" w:cstheme="majorBidi"/>
          <w:sz w:val="28"/>
          <w:szCs w:val="28"/>
          <w:lang w:bidi="ar-SY"/>
        </w:rPr>
        <w:t>%), что наглядно демонстрир</w:t>
      </w:r>
      <w:r w:rsidR="00665C00">
        <w:rPr>
          <w:rFonts w:asciiTheme="majorBidi" w:hAnsiTheme="majorBidi" w:cstheme="majorBidi"/>
          <w:sz w:val="28"/>
          <w:szCs w:val="28"/>
          <w:lang w:bidi="ar-SY"/>
        </w:rPr>
        <w:t>у</w:t>
      </w:r>
      <w:r w:rsidR="000F0943">
        <w:rPr>
          <w:rFonts w:asciiTheme="majorBidi" w:hAnsiTheme="majorBidi" w:cstheme="majorBidi"/>
          <w:sz w:val="28"/>
          <w:szCs w:val="28"/>
          <w:lang w:bidi="ar-SY"/>
        </w:rPr>
        <w:t>е</w:t>
      </w:r>
      <w:r w:rsidR="00665C00">
        <w:rPr>
          <w:rFonts w:asciiTheme="majorBidi" w:hAnsiTheme="majorBidi" w:cstheme="majorBidi"/>
          <w:sz w:val="28"/>
          <w:szCs w:val="28"/>
          <w:lang w:bidi="ar-SY"/>
        </w:rPr>
        <w:t>т</w:t>
      </w:r>
      <w:r w:rsidRPr="0094416A">
        <w:rPr>
          <w:rFonts w:asciiTheme="majorBidi" w:hAnsiTheme="majorBidi" w:cstheme="majorBidi"/>
          <w:sz w:val="28"/>
          <w:szCs w:val="28"/>
          <w:lang w:bidi="ar-SY"/>
        </w:rPr>
        <w:t xml:space="preserve"> рисун</w:t>
      </w:r>
      <w:r w:rsidR="000F0943">
        <w:rPr>
          <w:rFonts w:asciiTheme="majorBidi" w:hAnsiTheme="majorBidi" w:cstheme="majorBidi"/>
          <w:sz w:val="28"/>
          <w:szCs w:val="28"/>
          <w:lang w:bidi="ar-SY"/>
        </w:rPr>
        <w:t>ок</w:t>
      </w:r>
      <w:r w:rsidR="00665C00">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 </w:t>
      </w:r>
      <w:r w:rsidR="004155B2" w:rsidRPr="0094755A">
        <w:rPr>
          <w:rFonts w:asciiTheme="majorBidi" w:hAnsiTheme="majorBidi" w:cstheme="majorBidi"/>
          <w:sz w:val="28"/>
          <w:szCs w:val="28"/>
          <w:lang w:bidi="ar-SY"/>
        </w:rPr>
        <w:t>3.3.</w:t>
      </w:r>
    </w:p>
    <w:p w:rsidR="00CB2FB5" w:rsidRPr="0094416A" w:rsidRDefault="00CB2FB5" w:rsidP="00CB2FB5">
      <w:pPr>
        <w:spacing w:after="0" w:line="240" w:lineRule="auto"/>
        <w:jc w:val="both"/>
        <w:rPr>
          <w:rFonts w:asciiTheme="majorBidi" w:hAnsiTheme="majorBidi" w:cstheme="majorBidi"/>
          <w:sz w:val="24"/>
          <w:szCs w:val="24"/>
          <w:lang w:bidi="ar-SY"/>
        </w:rPr>
      </w:pPr>
      <w:r w:rsidRPr="0094416A">
        <w:rPr>
          <w:rFonts w:asciiTheme="majorBidi" w:hAnsiTheme="majorBidi" w:cstheme="majorBidi"/>
          <w:sz w:val="24"/>
          <w:szCs w:val="24"/>
          <w:lang w:bidi="ar-SY"/>
        </w:rPr>
        <w:lastRenderedPageBreak/>
        <w:t xml:space="preserve">    </w:t>
      </w:r>
      <w:r w:rsidRPr="0094416A">
        <w:rPr>
          <w:rFonts w:asciiTheme="majorBidi" w:hAnsiTheme="majorBidi" w:cstheme="majorBidi"/>
          <w:noProof/>
          <w:sz w:val="24"/>
          <w:szCs w:val="24"/>
        </w:rPr>
        <w:drawing>
          <wp:inline distT="0" distB="0" distL="0" distR="0" wp14:anchorId="11566DA3" wp14:editId="3BB8B725">
            <wp:extent cx="2820837" cy="3623095"/>
            <wp:effectExtent l="0" t="0" r="17780" b="1587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4416A">
        <w:rPr>
          <w:rFonts w:asciiTheme="majorBidi" w:hAnsiTheme="majorBidi" w:cstheme="majorBidi"/>
          <w:noProof/>
          <w:sz w:val="24"/>
          <w:szCs w:val="24"/>
        </w:rPr>
        <w:drawing>
          <wp:inline distT="0" distB="0" distL="0" distR="0" wp14:anchorId="3856D15F" wp14:editId="75AAF590">
            <wp:extent cx="2898476" cy="3614468"/>
            <wp:effectExtent l="0" t="0" r="16510" b="2413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2FB5" w:rsidRDefault="00CB2FB5" w:rsidP="00CB2FB5">
      <w:pPr>
        <w:spacing w:after="0" w:line="240" w:lineRule="auto"/>
        <w:jc w:val="both"/>
        <w:rPr>
          <w:rFonts w:asciiTheme="majorBidi" w:hAnsiTheme="majorBidi" w:cstheme="majorBidi"/>
          <w:b/>
          <w:bCs/>
          <w:sz w:val="24"/>
          <w:szCs w:val="24"/>
          <w:lang w:bidi="ar-SY"/>
        </w:rPr>
      </w:pPr>
    </w:p>
    <w:p w:rsidR="004155B2" w:rsidRPr="0094755A" w:rsidRDefault="004155B2" w:rsidP="004155B2">
      <w:pPr>
        <w:spacing w:after="0" w:line="360" w:lineRule="auto"/>
        <w:ind w:firstLine="709"/>
        <w:jc w:val="both"/>
        <w:rPr>
          <w:rFonts w:asciiTheme="majorBidi" w:hAnsiTheme="majorBidi" w:cstheme="majorBidi"/>
          <w:sz w:val="28"/>
          <w:szCs w:val="28"/>
          <w:lang w:bidi="ar-SY"/>
        </w:rPr>
      </w:pPr>
      <w:r w:rsidRPr="00B946BB">
        <w:rPr>
          <w:rFonts w:asciiTheme="majorBidi" w:hAnsiTheme="majorBidi" w:cstheme="majorBidi"/>
          <w:sz w:val="28"/>
          <w:szCs w:val="28"/>
          <w:lang w:bidi="ar-SY"/>
        </w:rPr>
        <w:t>Рис</w:t>
      </w:r>
      <w:r w:rsidRPr="0074403B">
        <w:rPr>
          <w:rFonts w:asciiTheme="majorBidi" w:hAnsiTheme="majorBidi" w:cstheme="majorBidi"/>
          <w:sz w:val="28"/>
          <w:szCs w:val="28"/>
          <w:lang w:bidi="ar-SY"/>
        </w:rPr>
        <w:t xml:space="preserve">. 3.3. </w:t>
      </w:r>
      <w:r w:rsidRPr="004155B2">
        <w:rPr>
          <w:rFonts w:asciiTheme="majorBidi" w:hAnsiTheme="majorBidi" w:cstheme="majorBidi"/>
          <w:sz w:val="28"/>
          <w:szCs w:val="28"/>
          <w:lang w:bidi="ar-SY"/>
        </w:rPr>
        <w:t xml:space="preserve">Микробный спектр влагалищного </w:t>
      </w:r>
      <w:r w:rsidRPr="0094755A">
        <w:rPr>
          <w:rFonts w:asciiTheme="majorBidi" w:hAnsiTheme="majorBidi" w:cstheme="majorBidi"/>
          <w:sz w:val="28"/>
          <w:szCs w:val="28"/>
          <w:lang w:bidi="ar-SY"/>
        </w:rPr>
        <w:t>отделяемого с учетом вида влагалищного биоценоза у беременных исследуемой группы (М в Lg КОЕ/мл)</w:t>
      </w:r>
    </w:p>
    <w:p w:rsidR="004155B2" w:rsidRPr="0094755A" w:rsidRDefault="004155B2" w:rsidP="004155B2">
      <w:pPr>
        <w:spacing w:after="0" w:line="360" w:lineRule="auto"/>
        <w:ind w:firstLine="708"/>
        <w:jc w:val="both"/>
        <w:rPr>
          <w:rFonts w:ascii="Times New Roman" w:hAnsi="Times New Roman"/>
          <w:sz w:val="28"/>
        </w:rPr>
      </w:pPr>
      <w:r w:rsidRPr="0094755A">
        <w:rPr>
          <w:rFonts w:ascii="Times New Roman" w:hAnsi="Times New Roman"/>
          <w:sz w:val="28"/>
        </w:rPr>
        <w:t xml:space="preserve">Примечание. Обозначение </w:t>
      </w:r>
      <w:r w:rsidR="0084040D" w:rsidRPr="0094755A">
        <w:rPr>
          <w:rFonts w:ascii="Times New Roman" w:hAnsi="Times New Roman"/>
          <w:sz w:val="28"/>
        </w:rPr>
        <w:t>микроорганизмов</w:t>
      </w:r>
      <w:r w:rsidRPr="0094755A">
        <w:rPr>
          <w:rFonts w:ascii="Times New Roman" w:hAnsi="Times New Roman"/>
          <w:sz w:val="28"/>
        </w:rPr>
        <w:t xml:space="preserve"> см. в рис. 3.2</w:t>
      </w:r>
    </w:p>
    <w:p w:rsidR="000F0943" w:rsidRDefault="000F0943" w:rsidP="00CB2FB5">
      <w:pPr>
        <w:spacing w:after="0" w:line="360" w:lineRule="auto"/>
        <w:ind w:firstLine="709"/>
        <w:jc w:val="both"/>
        <w:rPr>
          <w:rFonts w:asciiTheme="majorBidi" w:hAnsiTheme="majorBidi" w:cstheme="majorBidi"/>
          <w:sz w:val="28"/>
          <w:szCs w:val="28"/>
          <w:lang w:bidi="ar-SY"/>
        </w:rPr>
      </w:pPr>
    </w:p>
    <w:p w:rsidR="000F0943" w:rsidRPr="0094416A" w:rsidRDefault="000F0943" w:rsidP="000F0943">
      <w:pPr>
        <w:spacing w:after="0" w:line="360" w:lineRule="auto"/>
        <w:ind w:firstLine="708"/>
        <w:jc w:val="both"/>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 таблицах </w:t>
      </w:r>
      <w:r w:rsidR="009127E2" w:rsidRPr="0094755A">
        <w:rPr>
          <w:rFonts w:asciiTheme="majorBidi" w:hAnsiTheme="majorBidi" w:cstheme="majorBidi"/>
          <w:sz w:val="28"/>
          <w:szCs w:val="28"/>
          <w:lang w:bidi="ar-SY"/>
        </w:rPr>
        <w:t>3.4 и 3.5</w:t>
      </w:r>
      <w:r w:rsidRPr="0094755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представлен микробный спектр и коэффициент соотношений с ОБМ у беременных при </w:t>
      </w:r>
      <w:proofErr w:type="gramStart"/>
      <w:r w:rsidRPr="0094416A">
        <w:rPr>
          <w:rFonts w:asciiTheme="majorBidi" w:hAnsiTheme="majorBidi" w:cstheme="majorBidi"/>
          <w:sz w:val="28"/>
          <w:szCs w:val="28"/>
          <w:lang w:bidi="ar-SY"/>
        </w:rPr>
        <w:t>умеренном</w:t>
      </w:r>
      <w:proofErr w:type="gramEnd"/>
      <w:r w:rsidRPr="0094416A">
        <w:rPr>
          <w:rFonts w:asciiTheme="majorBidi" w:hAnsiTheme="majorBidi" w:cstheme="majorBidi"/>
          <w:sz w:val="28"/>
          <w:szCs w:val="28"/>
          <w:lang w:bidi="ar-SY"/>
        </w:rPr>
        <w:t xml:space="preserve"> и выраженном дисбиозе.</w:t>
      </w:r>
    </w:p>
    <w:p w:rsidR="000F0943" w:rsidRDefault="000F0943" w:rsidP="00CB2FB5">
      <w:pPr>
        <w:spacing w:after="0" w:line="360" w:lineRule="auto"/>
        <w:ind w:firstLine="709"/>
        <w:jc w:val="both"/>
        <w:rPr>
          <w:rFonts w:asciiTheme="majorBidi" w:hAnsiTheme="majorBidi" w:cstheme="majorBidi"/>
          <w:sz w:val="28"/>
          <w:szCs w:val="28"/>
          <w:lang w:bidi="ar-SY"/>
        </w:rPr>
      </w:pPr>
    </w:p>
    <w:p w:rsidR="00CB2FB5" w:rsidRPr="0094416A" w:rsidRDefault="00CB2FB5" w:rsidP="00CB2FB5">
      <w:pPr>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Особого внимания заслуживают облигатно-анаэробные микроорганизмы, которые представлены Gardnarella vaginalis (lg 6,10±0,15 КОЕ/мл), Eubacterium spp. (lg 5,50±0,14</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Atopobium vaginae (lg 5,10±0,17</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Peptostreptococcus spp. (lg 4,70±0,15 КОЕ/мл), Mobiluncus spp. (lg 4,60±0,16</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в исследуемой группе до лечения, а в группе контроля - Gardnarella vaginalis (lg 6,00±0,27</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Atopobium vaginae</w:t>
      </w:r>
      <w:proofErr w:type="gramEnd"/>
      <w:r w:rsidRPr="0094416A">
        <w:rPr>
          <w:rFonts w:asciiTheme="majorBidi" w:hAnsiTheme="majorBidi" w:cstheme="majorBidi"/>
          <w:sz w:val="28"/>
          <w:szCs w:val="28"/>
          <w:lang w:bidi="ar-SY"/>
        </w:rPr>
        <w:t xml:space="preserve"> (</w:t>
      </w:r>
      <w:proofErr w:type="gramStart"/>
      <w:r w:rsidRPr="0094416A">
        <w:rPr>
          <w:rFonts w:asciiTheme="majorBidi" w:hAnsiTheme="majorBidi" w:cstheme="majorBidi"/>
          <w:sz w:val="28"/>
          <w:szCs w:val="28"/>
          <w:lang w:bidi="ar-SY"/>
        </w:rPr>
        <w:t>lg 6,00±0,26 КОЕ/мл), Eubacterium spp. (lg 5,70±0,26</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Peptostreptococcus spp. (lg 5,40±0,27</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 xml:space="preserve">КОЕ/мл), Mobiluncus spp. (lg 5,00±0,26 КОЕ/мл). </w:t>
      </w:r>
      <w:proofErr w:type="gramEnd"/>
    </w:p>
    <w:p w:rsidR="00CB2FB5" w:rsidRPr="0094416A" w:rsidRDefault="00CB2FB5" w:rsidP="00CB2FB5">
      <w:pPr>
        <w:spacing w:after="0" w:line="360" w:lineRule="auto"/>
        <w:rPr>
          <w:rFonts w:asciiTheme="majorBidi" w:hAnsiTheme="majorBidi" w:cstheme="majorBidi"/>
          <w:sz w:val="24"/>
          <w:szCs w:val="24"/>
          <w:lang w:bidi="ar-SY"/>
        </w:rPr>
      </w:pPr>
    </w:p>
    <w:p w:rsidR="00CB2FB5" w:rsidRPr="0094416A" w:rsidRDefault="00CB2FB5" w:rsidP="00CB2FB5">
      <w:pPr>
        <w:spacing w:after="0" w:line="360" w:lineRule="auto"/>
        <w:rPr>
          <w:rFonts w:asciiTheme="majorBidi" w:hAnsiTheme="majorBidi" w:cstheme="majorBidi"/>
          <w:sz w:val="24"/>
          <w:szCs w:val="24"/>
          <w:lang w:bidi="ar-SY"/>
        </w:rPr>
      </w:pPr>
    </w:p>
    <w:p w:rsidR="000B5044" w:rsidRPr="0094416A" w:rsidRDefault="000B5044" w:rsidP="0084040D">
      <w:pPr>
        <w:spacing w:after="0" w:line="360" w:lineRule="auto"/>
        <w:jc w:val="right"/>
        <w:rPr>
          <w:rFonts w:asciiTheme="majorBidi" w:hAnsiTheme="majorBidi" w:cstheme="majorBidi"/>
          <w:i/>
          <w:iCs/>
          <w:sz w:val="28"/>
          <w:szCs w:val="28"/>
          <w:lang w:bidi="ar-SY"/>
        </w:rPr>
      </w:pPr>
      <w:r w:rsidRPr="0094416A">
        <w:rPr>
          <w:rFonts w:asciiTheme="majorBidi" w:hAnsiTheme="majorBidi" w:cstheme="majorBidi"/>
          <w:i/>
          <w:iCs/>
          <w:sz w:val="28"/>
          <w:szCs w:val="28"/>
          <w:lang w:bidi="ar-SY"/>
        </w:rPr>
        <w:lastRenderedPageBreak/>
        <w:t xml:space="preserve">Таблица </w:t>
      </w:r>
      <w:r w:rsidRPr="0094755A">
        <w:rPr>
          <w:rFonts w:asciiTheme="majorBidi" w:hAnsiTheme="majorBidi" w:cstheme="majorBidi"/>
          <w:i/>
          <w:iCs/>
          <w:sz w:val="28"/>
          <w:szCs w:val="28"/>
          <w:lang w:bidi="ar-SY"/>
        </w:rPr>
        <w:t>3.4</w:t>
      </w:r>
    </w:p>
    <w:p w:rsidR="00CB2FB5" w:rsidRPr="0094416A" w:rsidRDefault="00CB2FB5" w:rsidP="0084040D">
      <w:pPr>
        <w:spacing w:after="0" w:line="360" w:lineRule="auto"/>
        <w:jc w:val="center"/>
        <w:rPr>
          <w:rFonts w:asciiTheme="majorBidi" w:hAnsiTheme="majorBidi" w:cstheme="majorBidi"/>
          <w:b/>
          <w:bCs/>
          <w:sz w:val="28"/>
          <w:szCs w:val="28"/>
          <w:lang w:bidi="ar-SY"/>
        </w:rPr>
      </w:pPr>
      <w:r w:rsidRPr="0094416A">
        <w:rPr>
          <w:rFonts w:asciiTheme="majorBidi" w:hAnsiTheme="majorBidi" w:cstheme="majorBidi"/>
          <w:b/>
          <w:bCs/>
          <w:sz w:val="28"/>
          <w:szCs w:val="28"/>
          <w:lang w:bidi="ar-SY"/>
        </w:rPr>
        <w:t xml:space="preserve">Микробный спектр и коэффициент соотношения к ОБМ у беременных исследуемой группы при </w:t>
      </w:r>
      <w:proofErr w:type="gramStart"/>
      <w:r w:rsidRPr="0094416A">
        <w:rPr>
          <w:rFonts w:asciiTheme="majorBidi" w:hAnsiTheme="majorBidi" w:cstheme="majorBidi"/>
          <w:b/>
          <w:bCs/>
          <w:sz w:val="28"/>
          <w:szCs w:val="28"/>
          <w:lang w:bidi="ar-SY"/>
        </w:rPr>
        <w:t>умеренном</w:t>
      </w:r>
      <w:proofErr w:type="gramEnd"/>
      <w:r w:rsidRPr="0094416A">
        <w:rPr>
          <w:rFonts w:asciiTheme="majorBidi" w:hAnsiTheme="majorBidi" w:cstheme="majorBidi"/>
          <w:b/>
          <w:bCs/>
          <w:sz w:val="28"/>
          <w:szCs w:val="28"/>
          <w:lang w:bidi="ar-SY"/>
        </w:rPr>
        <w:t xml:space="preserve"> дисбиозе</w:t>
      </w:r>
    </w:p>
    <w:tbl>
      <w:tblPr>
        <w:tblStyle w:val="a8"/>
        <w:tblW w:w="0" w:type="auto"/>
        <w:tblInd w:w="250" w:type="dxa"/>
        <w:tblLook w:val="04A0" w:firstRow="1" w:lastRow="0" w:firstColumn="1" w:lastColumn="0" w:noHBand="0" w:noVBand="1"/>
      </w:tblPr>
      <w:tblGrid>
        <w:gridCol w:w="2809"/>
        <w:gridCol w:w="3465"/>
        <w:gridCol w:w="3046"/>
      </w:tblGrid>
      <w:tr w:rsidR="00CB2FB5" w:rsidRPr="0094416A" w:rsidTr="0084040D">
        <w:tc>
          <w:tcPr>
            <w:tcW w:w="9497" w:type="dxa"/>
            <w:gridSpan w:val="3"/>
            <w:vAlign w:val="center"/>
          </w:tcPr>
          <w:p w:rsidR="00CB2FB5"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Умеренный дисбиоз</w:t>
            </w:r>
          </w:p>
          <w:p w:rsidR="0084040D" w:rsidRPr="0094416A" w:rsidRDefault="0084040D" w:rsidP="0084040D">
            <w:pPr>
              <w:jc w:val="center"/>
              <w:rPr>
                <w:rFonts w:asciiTheme="majorBidi" w:hAnsiTheme="majorBidi" w:cstheme="majorBidi"/>
                <w:sz w:val="28"/>
                <w:szCs w:val="28"/>
                <w:lang w:bidi="ar-SY"/>
              </w:rPr>
            </w:pPr>
            <w:r w:rsidRPr="0094755A">
              <w:rPr>
                <w:rFonts w:ascii="Times New Roman" w:hAnsi="Times New Roman"/>
                <w:sz w:val="28"/>
                <w:szCs w:val="28"/>
              </w:rPr>
              <w:t xml:space="preserve">(М±m </w:t>
            </w:r>
            <w:r w:rsidRPr="0094755A">
              <w:rPr>
                <w:rFonts w:asciiTheme="majorBidi" w:hAnsiTheme="majorBidi" w:cstheme="majorBidi"/>
                <w:sz w:val="28"/>
                <w:szCs w:val="28"/>
                <w:lang w:bidi="ar-SY"/>
              </w:rPr>
              <w:t>в Lg КОЕ/мл</w:t>
            </w:r>
            <w:r w:rsidRPr="0094755A">
              <w:rPr>
                <w:rFonts w:ascii="Times New Roman" w:hAnsi="Times New Roman"/>
                <w:sz w:val="28"/>
                <w:szCs w:val="28"/>
              </w:rPr>
              <w:t>)</w:t>
            </w:r>
          </w:p>
        </w:tc>
      </w:tr>
      <w:tr w:rsidR="00CB2FB5" w:rsidRPr="0094416A" w:rsidTr="0084040D">
        <w:tc>
          <w:tcPr>
            <w:tcW w:w="2835" w:type="dxa"/>
            <w:vAlign w:val="center"/>
          </w:tcPr>
          <w:p w:rsidR="00CB2FB5" w:rsidRPr="0094416A" w:rsidRDefault="00CB2FB5" w:rsidP="0084040D">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Bacteria</w:t>
            </w:r>
          </w:p>
        </w:tc>
        <w:tc>
          <w:tcPr>
            <w:tcW w:w="3544" w:type="dxa"/>
            <w:vAlign w:val="center"/>
          </w:tcPr>
          <w:p w:rsidR="0084040D"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Средняя </w:t>
            </w:r>
          </w:p>
          <w:p w:rsidR="0084040D" w:rsidRPr="0094416A" w:rsidRDefault="00CB2FB5" w:rsidP="0084040D">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арифметическая</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Коэффициент соотношения</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O.B.M.</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8,5±0,12</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8,5±0,12</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Lactobacillus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8,4±0,12</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0,1±0,01</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Enterobacteriaceae</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4,3±0,32</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4,2±0,27</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Streptococcus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3,1±0,09</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5,1±0,09</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Staphylococcus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3,6±0,11</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3,6±0,18</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Gardnarella vaginalis</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4,4±0,20</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4,2±0,09</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Eubacterium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4,7±0,12</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3,8±0,03</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Snaethia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3,0±0,52</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5,6±0,55</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Megasphera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3,9±0,23</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4,6±0,12</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Lachnobacterium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4,1±0,04</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4,6±0,01</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Mobiluncus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4,8±0,03</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3,8±0,14</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Peptostreptococcus spp.</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4,5±0,17</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4,0±0,27</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Atopobium vaginae</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r>
      <w:tr w:rsidR="00CB2FB5" w:rsidRPr="0094416A" w:rsidTr="0084040D">
        <w:trPr>
          <w:trHeight w:val="624"/>
        </w:trPr>
        <w:tc>
          <w:tcPr>
            <w:tcW w:w="2835"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Mycoplasma hominis</w:t>
            </w:r>
          </w:p>
        </w:tc>
        <w:tc>
          <w:tcPr>
            <w:tcW w:w="3544"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c>
          <w:tcPr>
            <w:tcW w:w="3118" w:type="dxa"/>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r>
      <w:tr w:rsidR="00CB2FB5" w:rsidRPr="0094416A" w:rsidTr="0084040D">
        <w:trPr>
          <w:trHeight w:val="624"/>
        </w:trPr>
        <w:tc>
          <w:tcPr>
            <w:tcW w:w="2835" w:type="dxa"/>
            <w:tcBorders>
              <w:bottom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Mycoplasma genitalium</w:t>
            </w:r>
          </w:p>
        </w:tc>
        <w:tc>
          <w:tcPr>
            <w:tcW w:w="3544" w:type="dxa"/>
            <w:tcBorders>
              <w:bottom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c>
          <w:tcPr>
            <w:tcW w:w="3118" w:type="dxa"/>
            <w:tcBorders>
              <w:bottom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w:t>
            </w:r>
          </w:p>
        </w:tc>
      </w:tr>
      <w:tr w:rsidR="00CB2FB5" w:rsidRPr="0094416A" w:rsidTr="0084040D">
        <w:trPr>
          <w:trHeight w:val="624"/>
        </w:trPr>
        <w:tc>
          <w:tcPr>
            <w:tcW w:w="2835" w:type="dxa"/>
            <w:tcBorders>
              <w:top w:val="single" w:sz="4" w:space="0" w:color="auto"/>
              <w:left w:val="single" w:sz="4" w:space="0" w:color="auto"/>
              <w:bottom w:val="single" w:sz="4" w:space="0" w:color="auto"/>
              <w:right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Ureaplasma spp.</w:t>
            </w:r>
          </w:p>
        </w:tc>
        <w:tc>
          <w:tcPr>
            <w:tcW w:w="3544" w:type="dxa"/>
            <w:tcBorders>
              <w:top w:val="single" w:sz="4" w:space="0" w:color="auto"/>
              <w:left w:val="single" w:sz="4" w:space="0" w:color="auto"/>
              <w:bottom w:val="single" w:sz="4" w:space="0" w:color="auto"/>
              <w:right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4,7±0,08</w:t>
            </w:r>
          </w:p>
        </w:tc>
        <w:tc>
          <w:tcPr>
            <w:tcW w:w="3118" w:type="dxa"/>
            <w:tcBorders>
              <w:top w:val="single" w:sz="4" w:space="0" w:color="auto"/>
              <w:left w:val="single" w:sz="4" w:space="0" w:color="auto"/>
              <w:bottom w:val="single" w:sz="4" w:space="0" w:color="auto"/>
              <w:right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3,8±0,24</w:t>
            </w:r>
          </w:p>
        </w:tc>
      </w:tr>
      <w:tr w:rsidR="00CB2FB5" w:rsidRPr="0094416A" w:rsidTr="0084040D">
        <w:trPr>
          <w:trHeight w:val="624"/>
        </w:trPr>
        <w:tc>
          <w:tcPr>
            <w:tcW w:w="2835" w:type="dxa"/>
            <w:tcBorders>
              <w:top w:val="single" w:sz="4" w:space="0" w:color="auto"/>
              <w:left w:val="single" w:sz="4" w:space="0" w:color="auto"/>
              <w:bottom w:val="single" w:sz="4" w:space="0" w:color="auto"/>
              <w:right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Candida spp.</w:t>
            </w:r>
          </w:p>
        </w:tc>
        <w:tc>
          <w:tcPr>
            <w:tcW w:w="3544" w:type="dxa"/>
            <w:tcBorders>
              <w:top w:val="single" w:sz="4" w:space="0" w:color="auto"/>
              <w:left w:val="single" w:sz="4" w:space="0" w:color="auto"/>
              <w:bottom w:val="single" w:sz="4" w:space="0" w:color="auto"/>
              <w:right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2,9±0,12</w:t>
            </w:r>
          </w:p>
        </w:tc>
        <w:tc>
          <w:tcPr>
            <w:tcW w:w="3118" w:type="dxa"/>
            <w:tcBorders>
              <w:top w:val="single" w:sz="4" w:space="0" w:color="auto"/>
              <w:left w:val="single" w:sz="4" w:space="0" w:color="auto"/>
              <w:bottom w:val="single" w:sz="4" w:space="0" w:color="auto"/>
              <w:right w:val="single" w:sz="4" w:space="0" w:color="auto"/>
            </w:tcBorders>
            <w:vAlign w:val="center"/>
          </w:tcPr>
          <w:p w:rsidR="00CB2FB5" w:rsidRPr="0094416A" w:rsidRDefault="00CB2FB5"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5,6±0,06</w:t>
            </w:r>
          </w:p>
        </w:tc>
      </w:tr>
    </w:tbl>
    <w:p w:rsidR="0084040D" w:rsidRDefault="0084040D" w:rsidP="000B5044">
      <w:pPr>
        <w:spacing w:after="0" w:line="360" w:lineRule="auto"/>
        <w:jc w:val="right"/>
        <w:rPr>
          <w:rFonts w:asciiTheme="majorBidi" w:hAnsiTheme="majorBidi" w:cstheme="majorBidi"/>
          <w:i/>
          <w:iCs/>
          <w:sz w:val="28"/>
          <w:szCs w:val="28"/>
          <w:lang w:bidi="ar-SY"/>
        </w:rPr>
      </w:pPr>
    </w:p>
    <w:p w:rsidR="0084040D" w:rsidRDefault="0084040D" w:rsidP="000B5044">
      <w:pPr>
        <w:spacing w:after="0" w:line="360" w:lineRule="auto"/>
        <w:jc w:val="right"/>
        <w:rPr>
          <w:rFonts w:asciiTheme="majorBidi" w:hAnsiTheme="majorBidi" w:cstheme="majorBidi"/>
          <w:i/>
          <w:iCs/>
          <w:sz w:val="28"/>
          <w:szCs w:val="28"/>
          <w:lang w:bidi="ar-SY"/>
        </w:rPr>
      </w:pPr>
    </w:p>
    <w:p w:rsidR="000B5044" w:rsidRPr="0094416A" w:rsidRDefault="000B5044" w:rsidP="0019509C">
      <w:pPr>
        <w:spacing w:after="0" w:line="360" w:lineRule="auto"/>
        <w:jc w:val="right"/>
        <w:rPr>
          <w:rFonts w:asciiTheme="majorBidi" w:hAnsiTheme="majorBidi" w:cstheme="majorBidi"/>
          <w:i/>
          <w:iCs/>
          <w:sz w:val="28"/>
          <w:szCs w:val="28"/>
          <w:lang w:bidi="ar-SY"/>
        </w:rPr>
      </w:pPr>
      <w:r w:rsidRPr="0094416A">
        <w:rPr>
          <w:rFonts w:asciiTheme="majorBidi" w:hAnsiTheme="majorBidi" w:cstheme="majorBidi"/>
          <w:i/>
          <w:iCs/>
          <w:sz w:val="28"/>
          <w:szCs w:val="28"/>
          <w:lang w:bidi="ar-SY"/>
        </w:rPr>
        <w:lastRenderedPageBreak/>
        <w:t xml:space="preserve">Таблица </w:t>
      </w:r>
      <w:r w:rsidRPr="0094755A">
        <w:rPr>
          <w:rFonts w:asciiTheme="majorBidi" w:hAnsiTheme="majorBidi" w:cstheme="majorBidi"/>
          <w:i/>
          <w:iCs/>
          <w:sz w:val="28"/>
          <w:szCs w:val="28"/>
          <w:lang w:bidi="ar-SY"/>
        </w:rPr>
        <w:t>3.5</w:t>
      </w:r>
    </w:p>
    <w:p w:rsidR="00CB2FB5" w:rsidRPr="0094416A" w:rsidRDefault="00CB2FB5" w:rsidP="0019509C">
      <w:pPr>
        <w:spacing w:after="0" w:line="360" w:lineRule="auto"/>
        <w:jc w:val="center"/>
        <w:rPr>
          <w:rFonts w:asciiTheme="majorBidi" w:hAnsiTheme="majorBidi" w:cstheme="majorBidi"/>
          <w:b/>
          <w:bCs/>
          <w:sz w:val="28"/>
          <w:szCs w:val="28"/>
          <w:lang w:bidi="ar-SY"/>
        </w:rPr>
      </w:pPr>
      <w:r w:rsidRPr="0094416A">
        <w:rPr>
          <w:rFonts w:asciiTheme="majorBidi" w:hAnsiTheme="majorBidi" w:cstheme="majorBidi"/>
          <w:b/>
          <w:bCs/>
          <w:sz w:val="28"/>
          <w:szCs w:val="28"/>
          <w:lang w:bidi="ar-SY"/>
        </w:rPr>
        <w:t xml:space="preserve">Микробный спектр и коэффициент соотношения к ОБМ у беременных исследуемой группы при  </w:t>
      </w:r>
      <w:proofErr w:type="gramStart"/>
      <w:r w:rsidRPr="0094416A">
        <w:rPr>
          <w:rFonts w:asciiTheme="majorBidi" w:hAnsiTheme="majorBidi" w:cstheme="majorBidi"/>
          <w:b/>
          <w:bCs/>
          <w:sz w:val="28"/>
          <w:szCs w:val="28"/>
          <w:lang w:bidi="ar-SY"/>
        </w:rPr>
        <w:t>выраженном</w:t>
      </w:r>
      <w:proofErr w:type="gramEnd"/>
      <w:r w:rsidRPr="0094416A">
        <w:rPr>
          <w:rFonts w:asciiTheme="majorBidi" w:hAnsiTheme="majorBidi" w:cstheme="majorBidi"/>
          <w:b/>
          <w:bCs/>
          <w:sz w:val="28"/>
          <w:szCs w:val="28"/>
          <w:lang w:bidi="ar-SY"/>
        </w:rPr>
        <w:t xml:space="preserve"> дисбиозе</w:t>
      </w:r>
    </w:p>
    <w:tbl>
      <w:tblPr>
        <w:tblStyle w:val="a8"/>
        <w:tblW w:w="0" w:type="auto"/>
        <w:tblInd w:w="392" w:type="dxa"/>
        <w:tblLook w:val="04A0" w:firstRow="1" w:lastRow="0" w:firstColumn="1" w:lastColumn="0" w:noHBand="0" w:noVBand="1"/>
      </w:tblPr>
      <w:tblGrid>
        <w:gridCol w:w="2985"/>
        <w:gridCol w:w="2225"/>
        <w:gridCol w:w="1872"/>
        <w:gridCol w:w="2096"/>
      </w:tblGrid>
      <w:tr w:rsidR="0019509C" w:rsidRPr="0094416A" w:rsidTr="00B518EB">
        <w:trPr>
          <w:trHeight w:val="707"/>
        </w:trPr>
        <w:tc>
          <w:tcPr>
            <w:tcW w:w="9355" w:type="dxa"/>
            <w:gridSpan w:val="4"/>
            <w:tcBorders>
              <w:top w:val="single" w:sz="4" w:space="0" w:color="auto"/>
            </w:tcBorders>
            <w:vAlign w:val="center"/>
          </w:tcPr>
          <w:p w:rsidR="0019509C" w:rsidRPr="0094755A" w:rsidRDefault="0019509C" w:rsidP="0019509C">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Выраженный дисбиоз</w:t>
            </w:r>
          </w:p>
          <w:p w:rsidR="0019509C" w:rsidRPr="0019509C" w:rsidRDefault="0019509C" w:rsidP="0019509C">
            <w:pPr>
              <w:jc w:val="center"/>
              <w:rPr>
                <w:rFonts w:asciiTheme="majorBidi" w:hAnsiTheme="majorBidi" w:cstheme="majorBidi"/>
                <w:sz w:val="28"/>
                <w:szCs w:val="28"/>
                <w:lang w:bidi="ar-SY"/>
              </w:rPr>
            </w:pPr>
            <w:r w:rsidRPr="0094755A">
              <w:rPr>
                <w:rFonts w:ascii="Times New Roman" w:hAnsi="Times New Roman"/>
                <w:sz w:val="28"/>
                <w:szCs w:val="28"/>
              </w:rPr>
              <w:t xml:space="preserve">(М±m </w:t>
            </w:r>
            <w:r w:rsidRPr="0094755A">
              <w:rPr>
                <w:rFonts w:asciiTheme="majorBidi" w:hAnsiTheme="majorBidi" w:cstheme="majorBidi"/>
                <w:sz w:val="28"/>
                <w:szCs w:val="28"/>
                <w:lang w:bidi="ar-SY"/>
              </w:rPr>
              <w:t>в Lg КОЕ/мл</w:t>
            </w:r>
            <w:r w:rsidRPr="0094755A">
              <w:rPr>
                <w:rFonts w:ascii="Times New Roman" w:hAnsi="Times New Roman"/>
                <w:sz w:val="28"/>
                <w:szCs w:val="28"/>
              </w:rPr>
              <w:t>)</w:t>
            </w:r>
          </w:p>
        </w:tc>
      </w:tr>
      <w:tr w:rsidR="0019509C" w:rsidRPr="0094416A" w:rsidTr="00B518EB">
        <w:trPr>
          <w:trHeight w:val="707"/>
        </w:trPr>
        <w:tc>
          <w:tcPr>
            <w:tcW w:w="3118" w:type="dxa"/>
            <w:tcBorders>
              <w:top w:val="single" w:sz="4" w:space="0" w:color="auto"/>
            </w:tcBorders>
            <w:vAlign w:val="center"/>
          </w:tcPr>
          <w:p w:rsidR="0019509C" w:rsidRPr="0094416A" w:rsidRDefault="0019509C" w:rsidP="0094416A">
            <w:pPr>
              <w:jc w:val="center"/>
              <w:rPr>
                <w:rFonts w:asciiTheme="majorBidi" w:hAnsiTheme="majorBidi" w:cstheme="majorBidi"/>
                <w:sz w:val="28"/>
                <w:szCs w:val="28"/>
                <w:lang w:bidi="ar-SY"/>
              </w:rPr>
            </w:pPr>
            <w:r w:rsidRPr="0019509C">
              <w:rPr>
                <w:rFonts w:asciiTheme="majorBidi" w:hAnsiTheme="majorBidi" w:cstheme="majorBidi"/>
                <w:sz w:val="28"/>
                <w:szCs w:val="28"/>
                <w:lang w:bidi="ar-SY"/>
              </w:rPr>
              <w:t>Bacteria</w:t>
            </w:r>
          </w:p>
        </w:tc>
        <w:tc>
          <w:tcPr>
            <w:tcW w:w="2239" w:type="dxa"/>
            <w:tcBorders>
              <w:top w:val="single" w:sz="4" w:space="0" w:color="auto"/>
            </w:tcBorders>
            <w:vAlign w:val="center"/>
          </w:tcPr>
          <w:p w:rsidR="0019509C" w:rsidRPr="0019509C" w:rsidRDefault="0019509C" w:rsidP="0019509C">
            <w:pPr>
              <w:jc w:val="center"/>
              <w:rPr>
                <w:rFonts w:asciiTheme="majorBidi" w:hAnsiTheme="majorBidi" w:cstheme="majorBidi"/>
                <w:sz w:val="28"/>
                <w:szCs w:val="28"/>
                <w:lang w:bidi="ar-SY"/>
              </w:rPr>
            </w:pPr>
            <w:r w:rsidRPr="0019509C">
              <w:rPr>
                <w:rFonts w:asciiTheme="majorBidi" w:hAnsiTheme="majorBidi" w:cstheme="majorBidi"/>
                <w:sz w:val="28"/>
                <w:szCs w:val="28"/>
                <w:lang w:bidi="ar-SY"/>
              </w:rPr>
              <w:t xml:space="preserve">Средняя </w:t>
            </w:r>
          </w:p>
          <w:p w:rsidR="0019509C" w:rsidRPr="0094416A" w:rsidRDefault="0019509C" w:rsidP="0019509C">
            <w:pPr>
              <w:jc w:val="center"/>
              <w:rPr>
                <w:rFonts w:asciiTheme="majorBidi" w:hAnsiTheme="majorBidi" w:cstheme="majorBidi"/>
                <w:sz w:val="28"/>
                <w:szCs w:val="28"/>
                <w:lang w:bidi="ar-SY"/>
              </w:rPr>
            </w:pPr>
            <w:r w:rsidRPr="0019509C">
              <w:rPr>
                <w:rFonts w:asciiTheme="majorBidi" w:hAnsiTheme="majorBidi" w:cstheme="majorBidi"/>
                <w:sz w:val="28"/>
                <w:szCs w:val="28"/>
                <w:lang w:bidi="ar-SY"/>
              </w:rPr>
              <w:t>арифметическая</w:t>
            </w:r>
          </w:p>
        </w:tc>
        <w:tc>
          <w:tcPr>
            <w:tcW w:w="1872" w:type="dxa"/>
            <w:tcBorders>
              <w:top w:val="single" w:sz="4" w:space="0" w:color="auto"/>
            </w:tcBorders>
            <w:vAlign w:val="center"/>
          </w:tcPr>
          <w:p w:rsidR="0019509C" w:rsidRPr="0094416A" w:rsidRDefault="0019509C" w:rsidP="008A7C00">
            <w:pPr>
              <w:jc w:val="center"/>
              <w:rPr>
                <w:rFonts w:asciiTheme="majorBidi" w:hAnsiTheme="majorBidi" w:cstheme="majorBidi"/>
                <w:sz w:val="28"/>
                <w:szCs w:val="28"/>
                <w:lang w:bidi="ar-SY"/>
              </w:rPr>
            </w:pPr>
            <w:r w:rsidRPr="0019509C">
              <w:rPr>
                <w:rFonts w:asciiTheme="majorBidi" w:hAnsiTheme="majorBidi" w:cstheme="majorBidi"/>
                <w:sz w:val="28"/>
                <w:szCs w:val="28"/>
                <w:lang w:bidi="ar-SY"/>
              </w:rPr>
              <w:t>Коэффициент соотношения</w:t>
            </w:r>
          </w:p>
        </w:tc>
        <w:tc>
          <w:tcPr>
            <w:tcW w:w="2126" w:type="dxa"/>
            <w:tcBorders>
              <w:top w:val="single" w:sz="4" w:space="0" w:color="auto"/>
            </w:tcBorders>
            <w:vAlign w:val="center"/>
          </w:tcPr>
          <w:p w:rsidR="0019509C" w:rsidRPr="0094755A" w:rsidRDefault="0019509C" w:rsidP="00B518EB">
            <w:pPr>
              <w:jc w:val="center"/>
              <w:rPr>
                <w:rFonts w:ascii="Times New Roman" w:hAnsi="Times New Roman" w:cs="Times New Roman"/>
                <w:sz w:val="28"/>
                <w:szCs w:val="28"/>
                <w:lang w:bidi="ar-SY"/>
              </w:rPr>
            </w:pPr>
            <w:proofErr w:type="gramStart"/>
            <w:r w:rsidRPr="0094755A">
              <w:rPr>
                <w:rFonts w:ascii="Times New Roman" w:hAnsi="Times New Roman" w:cs="Times New Roman"/>
                <w:sz w:val="28"/>
                <w:szCs w:val="28"/>
                <w:lang w:bidi="ar-SY"/>
              </w:rPr>
              <w:t>р</w:t>
            </w:r>
            <w:proofErr w:type="gramEnd"/>
            <w:r w:rsidRPr="0094755A">
              <w:rPr>
                <w:rFonts w:ascii="Times New Roman" w:hAnsi="Times New Roman" w:cs="Times New Roman"/>
                <w:sz w:val="28"/>
                <w:szCs w:val="28"/>
                <w:lang w:bidi="ar-SY"/>
              </w:rPr>
              <w:t xml:space="preserve"> по коэффициент</w:t>
            </w:r>
            <w:r w:rsidR="00F52DFF" w:rsidRPr="0094755A">
              <w:rPr>
                <w:rFonts w:ascii="Times New Roman" w:hAnsi="Times New Roman" w:cs="Times New Roman"/>
                <w:sz w:val="28"/>
                <w:szCs w:val="28"/>
                <w:lang w:bidi="ar-SY"/>
              </w:rPr>
              <w:t>у</w:t>
            </w:r>
            <w:r w:rsidRPr="0094755A">
              <w:rPr>
                <w:rFonts w:ascii="Times New Roman" w:hAnsi="Times New Roman" w:cs="Times New Roman"/>
                <w:sz w:val="28"/>
                <w:szCs w:val="28"/>
                <w:lang w:bidi="ar-SY"/>
              </w:rPr>
              <w:t xml:space="preserve"> соотношения по сравнению с умеренным дисбиозом</w:t>
            </w:r>
          </w:p>
        </w:tc>
      </w:tr>
      <w:tr w:rsidR="00B518EB" w:rsidRPr="0094416A" w:rsidTr="00B518EB">
        <w:trPr>
          <w:trHeight w:val="533"/>
        </w:trPr>
        <w:tc>
          <w:tcPr>
            <w:tcW w:w="3118" w:type="dxa"/>
            <w:tcBorders>
              <w:top w:val="single" w:sz="4" w:space="0" w:color="auto"/>
            </w:tcBorders>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O.B.M.</w:t>
            </w:r>
          </w:p>
        </w:tc>
        <w:tc>
          <w:tcPr>
            <w:tcW w:w="2239" w:type="dxa"/>
            <w:tcBorders>
              <w:top w:val="single" w:sz="4" w:space="0" w:color="auto"/>
            </w:tcBorders>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5,8±0,15</w:t>
            </w:r>
          </w:p>
        </w:tc>
        <w:tc>
          <w:tcPr>
            <w:tcW w:w="1872" w:type="dxa"/>
            <w:tcBorders>
              <w:top w:val="single" w:sz="4" w:space="0" w:color="auto"/>
            </w:tcBorders>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5,8±0,15</w:t>
            </w:r>
          </w:p>
        </w:tc>
        <w:tc>
          <w:tcPr>
            <w:tcW w:w="2126" w:type="dxa"/>
            <w:tcBorders>
              <w:top w:val="single" w:sz="4" w:space="0" w:color="auto"/>
            </w:tcBorders>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Lactobacillus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5,5±0,15</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0,2±0,03</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rPr>
              <w:t>0,002</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Enterobacteriaceae</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3,3±0,10</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2,5±0,16</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Streptococcus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2,7±0,13</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2,7±0,16</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Staphylococcus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3,0±0,14</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2,2±0,15</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Gardnarella vaginalis</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6,2±0,14</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0,4±0,23</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Eubacterium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5,5±0,15</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0,2±0,21</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Snaethia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4,5±0,17</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1,1±0,22</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Megasphera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4,3±0,17</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1,5±0,21</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Lachnobacterium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4,4±0,17</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1,4±0,23</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Mobiluncus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4,6±0,16</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1,2±0,22</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Peptostreptococcus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4,7±0,16</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1,1±0,24</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Atopobium vaginae</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5,2±0,17</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0,4±0,24</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rPr>
              <w:t>0,097</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Mycoplasma hominis</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2,8±0,09</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2,4±0,14</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Mycoplasma genitalium</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2,7±0,07</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2,4±0,13</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Ureaplasma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3,3±0,09</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2,4±0,14</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r w:rsidR="00B518EB" w:rsidRPr="0094416A" w:rsidTr="00B518EB">
        <w:trPr>
          <w:trHeight w:val="533"/>
        </w:trPr>
        <w:tc>
          <w:tcPr>
            <w:tcW w:w="3118"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Candida spp.</w:t>
            </w:r>
          </w:p>
        </w:tc>
        <w:tc>
          <w:tcPr>
            <w:tcW w:w="2239" w:type="dxa"/>
            <w:vAlign w:val="center"/>
          </w:tcPr>
          <w:p w:rsidR="00B518EB" w:rsidRPr="0094416A" w:rsidRDefault="00B518EB" w:rsidP="0094416A">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3,9±0,13</w:t>
            </w:r>
          </w:p>
        </w:tc>
        <w:tc>
          <w:tcPr>
            <w:tcW w:w="1872" w:type="dxa"/>
            <w:vAlign w:val="center"/>
          </w:tcPr>
          <w:p w:rsidR="00B518EB" w:rsidRPr="0094416A" w:rsidRDefault="00B518EB" w:rsidP="008A7C00">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1,8±0,20</w:t>
            </w:r>
          </w:p>
        </w:tc>
        <w:tc>
          <w:tcPr>
            <w:tcW w:w="2126" w:type="dxa"/>
            <w:vAlign w:val="center"/>
          </w:tcPr>
          <w:p w:rsidR="00B518EB" w:rsidRPr="0094755A" w:rsidRDefault="00B518EB" w:rsidP="00B518EB">
            <w:pPr>
              <w:jc w:val="center"/>
              <w:rPr>
                <w:rFonts w:ascii="Times New Roman" w:hAnsi="Times New Roman" w:cs="Times New Roman"/>
                <w:sz w:val="28"/>
                <w:szCs w:val="28"/>
              </w:rPr>
            </w:pPr>
            <w:r w:rsidRPr="0094755A">
              <w:rPr>
                <w:rFonts w:ascii="Times New Roman" w:hAnsi="Times New Roman" w:cs="Times New Roman"/>
                <w:sz w:val="28"/>
                <w:szCs w:val="28"/>
                <w:lang w:bidi="ar-SY"/>
              </w:rPr>
              <w:t>&lt;0,001</w:t>
            </w:r>
          </w:p>
        </w:tc>
      </w:tr>
    </w:tbl>
    <w:p w:rsidR="00CB2FB5" w:rsidRPr="0094416A" w:rsidRDefault="00CB2FB5" w:rsidP="00CB2FB5">
      <w:pPr>
        <w:jc w:val="right"/>
        <w:rPr>
          <w:rFonts w:asciiTheme="majorBidi" w:hAnsiTheme="majorBidi" w:cstheme="majorBidi"/>
          <w:sz w:val="28"/>
          <w:szCs w:val="28"/>
          <w:lang w:bidi="ar-SY"/>
        </w:rPr>
      </w:pPr>
    </w:p>
    <w:p w:rsidR="00CB2FB5" w:rsidRPr="0094755A" w:rsidRDefault="00CB2FB5" w:rsidP="00B518EB">
      <w:pPr>
        <w:spacing w:line="360" w:lineRule="auto"/>
        <w:ind w:firstLine="709"/>
        <w:jc w:val="lowKashida"/>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lastRenderedPageBreak/>
        <w:t xml:space="preserve">Графическая закономерность содержания УПМ у беременных с влагалищным дисбиозом с учетом коэффициентов соотношений с ОБМ </w:t>
      </w:r>
      <w:r w:rsidRPr="0094755A">
        <w:rPr>
          <w:rFonts w:asciiTheme="majorBidi" w:hAnsiTheme="majorBidi" w:cstheme="majorBidi"/>
          <w:sz w:val="28"/>
          <w:szCs w:val="28"/>
          <w:lang w:bidi="ar-SY"/>
        </w:rPr>
        <w:t xml:space="preserve">(рис. </w:t>
      </w:r>
      <w:r w:rsidR="00B518EB" w:rsidRPr="0094755A">
        <w:rPr>
          <w:rFonts w:asciiTheme="majorBidi" w:hAnsiTheme="majorBidi" w:cstheme="majorBidi"/>
          <w:sz w:val="28"/>
          <w:szCs w:val="28"/>
          <w:lang w:bidi="ar-SY"/>
        </w:rPr>
        <w:t>3.</w:t>
      </w:r>
      <w:r w:rsidRPr="0094755A">
        <w:rPr>
          <w:rFonts w:asciiTheme="majorBidi" w:hAnsiTheme="majorBidi" w:cstheme="majorBidi"/>
          <w:sz w:val="28"/>
          <w:szCs w:val="28"/>
          <w:lang w:bidi="ar-SY"/>
        </w:rPr>
        <w:t>4).</w:t>
      </w:r>
      <w:proofErr w:type="gramEnd"/>
    </w:p>
    <w:p w:rsidR="00CB2FB5" w:rsidRPr="0094416A" w:rsidRDefault="00CB2FB5" w:rsidP="00CB2FB5">
      <w:pPr>
        <w:spacing w:line="360" w:lineRule="auto"/>
        <w:jc w:val="lowKashida"/>
        <w:rPr>
          <w:rFonts w:asciiTheme="majorBidi" w:hAnsiTheme="majorBidi" w:cstheme="majorBidi"/>
          <w:sz w:val="28"/>
          <w:szCs w:val="28"/>
          <w:lang w:bidi="ar-SY"/>
        </w:rPr>
      </w:pPr>
      <w:r w:rsidRPr="0094416A">
        <w:rPr>
          <w:rFonts w:asciiTheme="majorBidi" w:hAnsiTheme="majorBidi" w:cstheme="majorBidi"/>
          <w:noProof/>
          <w:sz w:val="28"/>
          <w:szCs w:val="28"/>
        </w:rPr>
        <w:drawing>
          <wp:inline distT="0" distB="0" distL="0" distR="0" wp14:anchorId="3A9B7D2A" wp14:editId="7A1D84A7">
            <wp:extent cx="6006662" cy="3247696"/>
            <wp:effectExtent l="0" t="0" r="13335" b="1016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B2FB5" w:rsidRPr="0094416A" w:rsidRDefault="00CB2FB5" w:rsidP="00CB2FB5">
      <w:pPr>
        <w:spacing w:line="360" w:lineRule="auto"/>
        <w:jc w:val="lowKashida"/>
        <w:rPr>
          <w:rFonts w:asciiTheme="majorBidi" w:hAnsiTheme="majorBidi" w:cstheme="majorBidi"/>
          <w:sz w:val="28"/>
          <w:szCs w:val="28"/>
          <w:lang w:bidi="ar-SY"/>
        </w:rPr>
      </w:pPr>
      <w:r w:rsidRPr="0094416A">
        <w:rPr>
          <w:rFonts w:asciiTheme="majorBidi" w:hAnsiTheme="majorBidi" w:cstheme="majorBidi"/>
          <w:noProof/>
          <w:sz w:val="28"/>
          <w:szCs w:val="28"/>
        </w:rPr>
        <w:drawing>
          <wp:inline distT="0" distB="0" distL="0" distR="0" wp14:anchorId="5976F70C" wp14:editId="43F07547">
            <wp:extent cx="6006662" cy="3263462"/>
            <wp:effectExtent l="0" t="0" r="13335" b="13335"/>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1116" w:rsidRPr="00B946BB" w:rsidRDefault="00FB1116" w:rsidP="00FB1116">
      <w:pPr>
        <w:spacing w:after="0" w:line="360" w:lineRule="auto"/>
        <w:ind w:firstLine="709"/>
        <w:jc w:val="both"/>
        <w:rPr>
          <w:rFonts w:asciiTheme="majorBidi" w:hAnsiTheme="majorBidi" w:cstheme="majorBidi"/>
          <w:sz w:val="28"/>
          <w:szCs w:val="28"/>
          <w:lang w:bidi="ar-SY"/>
        </w:rPr>
      </w:pPr>
      <w:r w:rsidRPr="00B946BB">
        <w:rPr>
          <w:rFonts w:asciiTheme="majorBidi" w:hAnsiTheme="majorBidi" w:cstheme="majorBidi"/>
          <w:sz w:val="28"/>
          <w:szCs w:val="28"/>
          <w:lang w:bidi="ar-SY"/>
        </w:rPr>
        <w:t>Рис.</w:t>
      </w:r>
      <w:r>
        <w:rPr>
          <w:rFonts w:asciiTheme="majorBidi" w:hAnsiTheme="majorBidi" w:cstheme="majorBidi"/>
          <w:sz w:val="28"/>
          <w:szCs w:val="28"/>
          <w:lang w:bidi="ar-SY"/>
        </w:rPr>
        <w:t xml:space="preserve"> </w:t>
      </w:r>
      <w:r w:rsidRPr="0094755A">
        <w:rPr>
          <w:rFonts w:asciiTheme="majorBidi" w:hAnsiTheme="majorBidi" w:cstheme="majorBidi"/>
          <w:sz w:val="28"/>
          <w:szCs w:val="28"/>
          <w:lang w:bidi="ar-SY"/>
        </w:rPr>
        <w:t>3.3. Закономерность содержания УПМ с учетом коэффициентов соотношений с ОБМ у беременных с умеренным (А) и выраженным (Б) дисбиозом (М в Lg КОЕ/мл)</w:t>
      </w:r>
    </w:p>
    <w:p w:rsidR="00CB2FB5" w:rsidRDefault="00CB2FB5" w:rsidP="00CB2FB5">
      <w:pPr>
        <w:spacing w:line="360" w:lineRule="auto"/>
        <w:ind w:firstLine="708"/>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lastRenderedPageBreak/>
        <w:t xml:space="preserve">Этиологическая структура микробного спектра влагалищного содержимого представлена в таблице </w:t>
      </w:r>
      <w:r w:rsidR="001D066E" w:rsidRPr="0094755A">
        <w:rPr>
          <w:rFonts w:asciiTheme="majorBidi" w:hAnsiTheme="majorBidi" w:cstheme="majorBidi"/>
          <w:sz w:val="28"/>
          <w:szCs w:val="28"/>
          <w:lang w:bidi="ar-SY"/>
        </w:rPr>
        <w:t>3.6</w:t>
      </w:r>
      <w:r w:rsidRPr="0094755A">
        <w:rPr>
          <w:rFonts w:asciiTheme="majorBidi" w:hAnsiTheme="majorBidi" w:cstheme="majorBidi"/>
          <w:sz w:val="28"/>
          <w:szCs w:val="28"/>
          <w:lang w:bidi="ar-SY"/>
        </w:rPr>
        <w:t>.</w:t>
      </w:r>
    </w:p>
    <w:p w:rsidR="001D066E" w:rsidRPr="0094416A" w:rsidRDefault="001D066E" w:rsidP="001D066E">
      <w:pPr>
        <w:spacing w:after="0" w:line="360" w:lineRule="auto"/>
        <w:jc w:val="right"/>
        <w:rPr>
          <w:rFonts w:asciiTheme="majorBidi" w:hAnsiTheme="majorBidi" w:cstheme="majorBidi"/>
          <w:i/>
          <w:iCs/>
          <w:sz w:val="28"/>
          <w:szCs w:val="28"/>
          <w:lang w:bidi="ar-SY"/>
        </w:rPr>
      </w:pPr>
      <w:r w:rsidRPr="0094416A">
        <w:rPr>
          <w:rFonts w:asciiTheme="majorBidi" w:hAnsiTheme="majorBidi" w:cstheme="majorBidi"/>
          <w:i/>
          <w:iCs/>
          <w:sz w:val="28"/>
          <w:szCs w:val="28"/>
          <w:lang w:bidi="ar-SY"/>
        </w:rPr>
        <w:t xml:space="preserve">Таблица </w:t>
      </w:r>
      <w:r w:rsidRPr="0094755A">
        <w:rPr>
          <w:rFonts w:asciiTheme="majorBidi" w:hAnsiTheme="majorBidi" w:cstheme="majorBidi"/>
          <w:i/>
          <w:iCs/>
          <w:sz w:val="28"/>
          <w:szCs w:val="28"/>
          <w:lang w:bidi="ar-SY"/>
        </w:rPr>
        <w:t>3.6</w:t>
      </w:r>
    </w:p>
    <w:p w:rsidR="001D066E" w:rsidRPr="00E1585A" w:rsidRDefault="008A5668" w:rsidP="001D066E">
      <w:pPr>
        <w:spacing w:after="0" w:line="360" w:lineRule="auto"/>
        <w:jc w:val="center"/>
        <w:rPr>
          <w:rFonts w:asciiTheme="majorBidi" w:hAnsiTheme="majorBidi" w:cstheme="majorBidi"/>
          <w:b/>
          <w:bCs/>
          <w:color w:val="00B050"/>
          <w:sz w:val="28"/>
          <w:szCs w:val="28"/>
          <w:lang w:bidi="ar-SY"/>
        </w:rPr>
      </w:pPr>
      <w:r>
        <w:rPr>
          <w:rFonts w:asciiTheme="majorBidi" w:hAnsiTheme="majorBidi" w:cstheme="majorBidi"/>
          <w:b/>
          <w:bCs/>
          <w:sz w:val="28"/>
          <w:szCs w:val="28"/>
          <w:lang w:bidi="ar-SY"/>
        </w:rPr>
        <w:t>М</w:t>
      </w:r>
      <w:r w:rsidR="00A71B8B" w:rsidRPr="00A71B8B">
        <w:rPr>
          <w:rFonts w:asciiTheme="majorBidi" w:hAnsiTheme="majorBidi" w:cstheme="majorBidi"/>
          <w:b/>
          <w:bCs/>
          <w:sz w:val="28"/>
          <w:szCs w:val="28"/>
          <w:lang w:bidi="ar-SY"/>
        </w:rPr>
        <w:t>икробн</w:t>
      </w:r>
      <w:r w:rsidRPr="0094755A">
        <w:rPr>
          <w:rFonts w:asciiTheme="majorBidi" w:hAnsiTheme="majorBidi" w:cstheme="majorBidi"/>
          <w:b/>
          <w:bCs/>
          <w:sz w:val="28"/>
          <w:szCs w:val="28"/>
          <w:lang w:bidi="ar-SY"/>
        </w:rPr>
        <w:t>ый</w:t>
      </w:r>
      <w:r w:rsidR="00A71B8B" w:rsidRPr="00A71B8B">
        <w:rPr>
          <w:rFonts w:asciiTheme="majorBidi" w:hAnsiTheme="majorBidi" w:cstheme="majorBidi"/>
          <w:b/>
          <w:bCs/>
          <w:sz w:val="28"/>
          <w:szCs w:val="28"/>
          <w:lang w:bidi="ar-SY"/>
        </w:rPr>
        <w:t xml:space="preserve"> спектр влагалищного содержимого у беременных исследуемой и контрольной групп</w:t>
      </w:r>
      <w:r>
        <w:rPr>
          <w:rFonts w:asciiTheme="majorBidi" w:hAnsiTheme="majorBidi" w:cstheme="majorBidi"/>
          <w:b/>
          <w:bCs/>
          <w:sz w:val="28"/>
          <w:szCs w:val="28"/>
          <w:lang w:bidi="ar-SY"/>
        </w:rPr>
        <w:t xml:space="preserve"> </w:t>
      </w:r>
      <w:r w:rsidRPr="0094755A">
        <w:rPr>
          <w:rFonts w:asciiTheme="majorBidi" w:hAnsiTheme="majorBidi" w:cstheme="majorBidi"/>
          <w:b/>
          <w:bCs/>
          <w:sz w:val="28"/>
          <w:szCs w:val="28"/>
          <w:lang w:bidi="ar-SY"/>
        </w:rPr>
        <w:t xml:space="preserve">(абс. и частота встречаемости </w:t>
      </w:r>
      <w:proofErr w:type="gramStart"/>
      <w:r w:rsidRPr="0094755A">
        <w:rPr>
          <w:rFonts w:asciiTheme="majorBidi" w:hAnsiTheme="majorBidi" w:cstheme="majorBidi"/>
          <w:b/>
          <w:bCs/>
          <w:sz w:val="28"/>
          <w:szCs w:val="28"/>
          <w:lang w:bidi="ar-SY"/>
        </w:rPr>
        <w:t>в</w:t>
      </w:r>
      <w:proofErr w:type="gramEnd"/>
      <w:r w:rsidRPr="0094755A">
        <w:rPr>
          <w:rFonts w:asciiTheme="majorBidi" w:hAnsiTheme="majorBidi" w:cstheme="majorBidi"/>
          <w:b/>
          <w:bCs/>
          <w:sz w:val="28"/>
          <w:szCs w:val="28"/>
          <w:lang w:bidi="ar-SY"/>
        </w:rPr>
        <w:t xml:space="preserve"> %)</w:t>
      </w:r>
    </w:p>
    <w:tbl>
      <w:tblPr>
        <w:tblStyle w:val="a8"/>
        <w:tblW w:w="0" w:type="auto"/>
        <w:tblInd w:w="108" w:type="dxa"/>
        <w:tblLayout w:type="fixed"/>
        <w:tblLook w:val="04A0" w:firstRow="1" w:lastRow="0" w:firstColumn="1" w:lastColumn="0" w:noHBand="0" w:noVBand="1"/>
      </w:tblPr>
      <w:tblGrid>
        <w:gridCol w:w="2378"/>
        <w:gridCol w:w="1163"/>
        <w:gridCol w:w="1163"/>
        <w:gridCol w:w="1163"/>
        <w:gridCol w:w="1163"/>
        <w:gridCol w:w="1163"/>
        <w:gridCol w:w="1163"/>
      </w:tblGrid>
      <w:tr w:rsidR="00CB2FB5" w:rsidRPr="0094416A" w:rsidTr="005B21EE">
        <w:trPr>
          <w:trHeight w:val="707"/>
        </w:trPr>
        <w:tc>
          <w:tcPr>
            <w:tcW w:w="2378" w:type="dxa"/>
            <w:vMerge w:val="restart"/>
            <w:tcBorders>
              <w:top w:val="single" w:sz="4" w:space="0" w:color="auto"/>
            </w:tcBorders>
            <w:vAlign w:val="center"/>
          </w:tcPr>
          <w:p w:rsidR="00CB2FB5" w:rsidRPr="0094416A" w:rsidRDefault="00CB2FB5" w:rsidP="00A71B8B">
            <w:pPr>
              <w:jc w:val="center"/>
              <w:rPr>
                <w:rFonts w:asciiTheme="majorBidi" w:hAnsiTheme="majorBidi" w:cstheme="majorBidi"/>
                <w:sz w:val="28"/>
                <w:szCs w:val="28"/>
                <w:lang w:bidi="ar-SY"/>
              </w:rPr>
            </w:pPr>
            <w:r w:rsidRPr="0094416A">
              <w:rPr>
                <w:rFonts w:asciiTheme="majorBidi" w:hAnsiTheme="majorBidi" w:cstheme="majorBidi"/>
                <w:sz w:val="28"/>
                <w:szCs w:val="28"/>
                <w:lang w:bidi="ar-SY"/>
              </w:rPr>
              <w:t>Bacteria</w:t>
            </w:r>
          </w:p>
        </w:tc>
        <w:tc>
          <w:tcPr>
            <w:tcW w:w="2326" w:type="dxa"/>
            <w:gridSpan w:val="2"/>
            <w:tcBorders>
              <w:top w:val="single" w:sz="4" w:space="0" w:color="auto"/>
            </w:tcBorders>
            <w:vAlign w:val="center"/>
          </w:tcPr>
          <w:p w:rsidR="00CB2FB5" w:rsidRPr="00A71B8B" w:rsidRDefault="00CB2FB5" w:rsidP="00A71B8B">
            <w:pPr>
              <w:jc w:val="center"/>
              <w:rPr>
                <w:rFonts w:asciiTheme="majorBidi" w:hAnsiTheme="majorBidi" w:cstheme="majorBidi"/>
                <w:sz w:val="28"/>
                <w:szCs w:val="28"/>
              </w:rPr>
            </w:pPr>
            <w:r w:rsidRPr="00A71B8B">
              <w:rPr>
                <w:rFonts w:asciiTheme="majorBidi" w:hAnsiTheme="majorBidi" w:cstheme="majorBidi"/>
                <w:sz w:val="28"/>
                <w:szCs w:val="28"/>
              </w:rPr>
              <w:t>Исследуемая группа до лечения</w:t>
            </w:r>
          </w:p>
        </w:tc>
        <w:tc>
          <w:tcPr>
            <w:tcW w:w="2326" w:type="dxa"/>
            <w:gridSpan w:val="2"/>
            <w:tcBorders>
              <w:top w:val="single" w:sz="4" w:space="0" w:color="auto"/>
            </w:tcBorders>
            <w:vAlign w:val="center"/>
          </w:tcPr>
          <w:p w:rsidR="00CB2FB5" w:rsidRPr="00A71B8B" w:rsidRDefault="00CB2FB5" w:rsidP="00A71B8B">
            <w:pPr>
              <w:jc w:val="center"/>
              <w:rPr>
                <w:rFonts w:asciiTheme="majorBidi" w:hAnsiTheme="majorBidi" w:cstheme="majorBidi"/>
                <w:sz w:val="28"/>
                <w:szCs w:val="28"/>
              </w:rPr>
            </w:pPr>
            <w:r w:rsidRPr="00A71B8B">
              <w:rPr>
                <w:rFonts w:asciiTheme="majorBidi" w:hAnsiTheme="majorBidi" w:cstheme="majorBidi"/>
                <w:sz w:val="28"/>
                <w:szCs w:val="28"/>
              </w:rPr>
              <w:t>Исследуемая группа после лечения</w:t>
            </w:r>
          </w:p>
        </w:tc>
        <w:tc>
          <w:tcPr>
            <w:tcW w:w="2326" w:type="dxa"/>
            <w:gridSpan w:val="2"/>
            <w:tcBorders>
              <w:top w:val="single" w:sz="4" w:space="0" w:color="auto"/>
            </w:tcBorders>
            <w:vAlign w:val="center"/>
          </w:tcPr>
          <w:p w:rsidR="00CB2FB5" w:rsidRPr="00A71B8B" w:rsidRDefault="00CB2FB5" w:rsidP="00A71B8B">
            <w:pPr>
              <w:jc w:val="center"/>
              <w:rPr>
                <w:rFonts w:asciiTheme="majorBidi" w:hAnsiTheme="majorBidi" w:cstheme="majorBidi"/>
                <w:sz w:val="28"/>
                <w:szCs w:val="28"/>
              </w:rPr>
            </w:pPr>
            <w:r w:rsidRPr="00A71B8B">
              <w:rPr>
                <w:rFonts w:asciiTheme="majorBidi" w:hAnsiTheme="majorBidi" w:cstheme="majorBidi"/>
                <w:sz w:val="28"/>
                <w:szCs w:val="28"/>
              </w:rPr>
              <w:t>Контрольная группа</w:t>
            </w:r>
          </w:p>
        </w:tc>
      </w:tr>
      <w:tr w:rsidR="0094755A" w:rsidRPr="0094755A" w:rsidTr="005B21EE">
        <w:trPr>
          <w:trHeight w:val="707"/>
        </w:trPr>
        <w:tc>
          <w:tcPr>
            <w:tcW w:w="2378" w:type="dxa"/>
            <w:vMerge/>
            <w:vAlign w:val="center"/>
          </w:tcPr>
          <w:p w:rsidR="00E1585A" w:rsidRPr="0094755A" w:rsidRDefault="00E1585A" w:rsidP="00A71B8B">
            <w:pPr>
              <w:jc w:val="center"/>
            </w:pPr>
          </w:p>
        </w:tc>
        <w:tc>
          <w:tcPr>
            <w:tcW w:w="1163" w:type="dxa"/>
            <w:tcBorders>
              <w:top w:val="single" w:sz="4" w:space="0" w:color="auto"/>
            </w:tcBorders>
            <w:vAlign w:val="center"/>
          </w:tcPr>
          <w:p w:rsidR="00E1585A" w:rsidRPr="0094755A" w:rsidRDefault="00E1585A" w:rsidP="00A71B8B">
            <w:pPr>
              <w:jc w:val="center"/>
              <w:rPr>
                <w:rFonts w:asciiTheme="majorBidi" w:hAnsiTheme="majorBidi" w:cstheme="majorBidi"/>
                <w:sz w:val="28"/>
                <w:szCs w:val="28"/>
              </w:rPr>
            </w:pPr>
            <w:r w:rsidRPr="0094755A">
              <w:rPr>
                <w:rFonts w:asciiTheme="majorBidi" w:hAnsiTheme="majorBidi" w:cstheme="majorBidi"/>
                <w:sz w:val="28"/>
                <w:szCs w:val="28"/>
              </w:rPr>
              <w:t>Кол-во женщин</w:t>
            </w:r>
          </w:p>
        </w:tc>
        <w:tc>
          <w:tcPr>
            <w:tcW w:w="1163" w:type="dxa"/>
            <w:tcBorders>
              <w:top w:val="single" w:sz="4" w:space="0" w:color="auto"/>
            </w:tcBorders>
            <w:vAlign w:val="center"/>
          </w:tcPr>
          <w:p w:rsidR="00E1585A" w:rsidRPr="0094755A" w:rsidRDefault="00E1585A" w:rsidP="00E1585A">
            <w:pPr>
              <w:jc w:val="center"/>
              <w:rPr>
                <w:rFonts w:asciiTheme="majorBidi" w:hAnsiTheme="majorBidi" w:cstheme="majorBidi"/>
                <w:sz w:val="28"/>
                <w:szCs w:val="28"/>
              </w:rPr>
            </w:pPr>
            <w:proofErr w:type="gramStart"/>
            <w:r w:rsidRPr="0094755A">
              <w:rPr>
                <w:rFonts w:asciiTheme="majorBidi" w:hAnsiTheme="majorBidi" w:cstheme="majorBidi"/>
                <w:sz w:val="28"/>
                <w:szCs w:val="28"/>
              </w:rPr>
              <w:t>Р</w:t>
            </w:r>
            <w:proofErr w:type="gramEnd"/>
            <w:r w:rsidRPr="0094755A">
              <w:rPr>
                <w:rFonts w:asciiTheme="majorBidi" w:hAnsiTheme="majorBidi" w:cstheme="majorBidi"/>
                <w:sz w:val="28"/>
                <w:szCs w:val="28"/>
              </w:rPr>
              <w:t xml:space="preserve">, % </w:t>
            </w:r>
          </w:p>
        </w:tc>
        <w:tc>
          <w:tcPr>
            <w:tcW w:w="1163" w:type="dxa"/>
            <w:tcBorders>
              <w:top w:val="single" w:sz="4" w:space="0" w:color="auto"/>
            </w:tcBorders>
            <w:vAlign w:val="center"/>
          </w:tcPr>
          <w:p w:rsidR="00E1585A" w:rsidRPr="0094755A" w:rsidRDefault="00E1585A" w:rsidP="00A71B8B">
            <w:pPr>
              <w:jc w:val="center"/>
              <w:rPr>
                <w:rFonts w:asciiTheme="majorBidi" w:hAnsiTheme="majorBidi" w:cstheme="majorBidi"/>
                <w:sz w:val="28"/>
                <w:szCs w:val="28"/>
              </w:rPr>
            </w:pPr>
            <w:r w:rsidRPr="0094755A">
              <w:rPr>
                <w:rFonts w:asciiTheme="majorBidi" w:hAnsiTheme="majorBidi" w:cstheme="majorBidi"/>
                <w:sz w:val="28"/>
                <w:szCs w:val="28"/>
              </w:rPr>
              <w:t>Кол-во женщин</w:t>
            </w:r>
          </w:p>
        </w:tc>
        <w:tc>
          <w:tcPr>
            <w:tcW w:w="1163" w:type="dxa"/>
            <w:tcBorders>
              <w:top w:val="single" w:sz="4" w:space="0" w:color="auto"/>
            </w:tcBorders>
            <w:vAlign w:val="center"/>
          </w:tcPr>
          <w:p w:rsidR="00E1585A" w:rsidRPr="0094755A" w:rsidRDefault="00E1585A" w:rsidP="00125E74">
            <w:pPr>
              <w:jc w:val="center"/>
              <w:rPr>
                <w:rFonts w:asciiTheme="majorBidi" w:hAnsiTheme="majorBidi" w:cstheme="majorBidi"/>
                <w:sz w:val="28"/>
                <w:szCs w:val="28"/>
              </w:rPr>
            </w:pPr>
            <w:proofErr w:type="gramStart"/>
            <w:r w:rsidRPr="0094755A">
              <w:rPr>
                <w:rFonts w:asciiTheme="majorBidi" w:hAnsiTheme="majorBidi" w:cstheme="majorBidi"/>
                <w:sz w:val="28"/>
                <w:szCs w:val="28"/>
              </w:rPr>
              <w:t>Р</w:t>
            </w:r>
            <w:proofErr w:type="gramEnd"/>
            <w:r w:rsidRPr="0094755A">
              <w:rPr>
                <w:rFonts w:asciiTheme="majorBidi" w:hAnsiTheme="majorBidi" w:cstheme="majorBidi"/>
                <w:sz w:val="28"/>
                <w:szCs w:val="28"/>
              </w:rPr>
              <w:t xml:space="preserve">, % </w:t>
            </w:r>
          </w:p>
        </w:tc>
        <w:tc>
          <w:tcPr>
            <w:tcW w:w="1163" w:type="dxa"/>
            <w:tcBorders>
              <w:top w:val="single" w:sz="4" w:space="0" w:color="auto"/>
            </w:tcBorders>
            <w:vAlign w:val="center"/>
          </w:tcPr>
          <w:p w:rsidR="00E1585A" w:rsidRPr="0094755A" w:rsidRDefault="00E1585A" w:rsidP="00A71B8B">
            <w:pPr>
              <w:jc w:val="center"/>
              <w:rPr>
                <w:rFonts w:asciiTheme="majorBidi" w:hAnsiTheme="majorBidi" w:cstheme="majorBidi"/>
                <w:sz w:val="28"/>
                <w:szCs w:val="28"/>
              </w:rPr>
            </w:pPr>
            <w:r w:rsidRPr="0094755A">
              <w:rPr>
                <w:rFonts w:asciiTheme="majorBidi" w:hAnsiTheme="majorBidi" w:cstheme="majorBidi"/>
                <w:sz w:val="28"/>
                <w:szCs w:val="28"/>
              </w:rPr>
              <w:t>Кол-во женщин</w:t>
            </w:r>
          </w:p>
        </w:tc>
        <w:tc>
          <w:tcPr>
            <w:tcW w:w="1163" w:type="dxa"/>
            <w:tcBorders>
              <w:top w:val="single" w:sz="4" w:space="0" w:color="auto"/>
            </w:tcBorders>
            <w:vAlign w:val="center"/>
          </w:tcPr>
          <w:p w:rsidR="00E1585A" w:rsidRPr="0094755A" w:rsidRDefault="00E1585A" w:rsidP="00125E74">
            <w:pPr>
              <w:jc w:val="center"/>
              <w:rPr>
                <w:rFonts w:asciiTheme="majorBidi" w:hAnsiTheme="majorBidi" w:cstheme="majorBidi"/>
                <w:sz w:val="28"/>
                <w:szCs w:val="28"/>
              </w:rPr>
            </w:pPr>
            <w:proofErr w:type="gramStart"/>
            <w:r w:rsidRPr="0094755A">
              <w:rPr>
                <w:rFonts w:asciiTheme="majorBidi" w:hAnsiTheme="majorBidi" w:cstheme="majorBidi"/>
                <w:sz w:val="28"/>
                <w:szCs w:val="28"/>
              </w:rPr>
              <w:t>Р</w:t>
            </w:r>
            <w:proofErr w:type="gramEnd"/>
            <w:r w:rsidRPr="0094755A">
              <w:rPr>
                <w:rFonts w:asciiTheme="majorBidi" w:hAnsiTheme="majorBidi" w:cstheme="majorBidi"/>
                <w:sz w:val="28"/>
                <w:szCs w:val="28"/>
              </w:rPr>
              <w:t xml:space="preserve">, % </w:t>
            </w:r>
          </w:p>
        </w:tc>
      </w:tr>
      <w:tr w:rsidR="0094755A" w:rsidRPr="0094755A" w:rsidTr="005B21EE">
        <w:trPr>
          <w:trHeight w:val="409"/>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Enterobacteriaceae</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7,0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7,0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415"/>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Streptococcus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70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Staphylococcus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13</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15,1</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70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Gardnarella vaginalis</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68</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79,1</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8</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9,3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19</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63,3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559"/>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Eubacterium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69,8</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73,3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41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Snaethia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25</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29,1</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1,2</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33,3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547"/>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Megasphera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26</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30,2</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5,8</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70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Lachnobacterium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31</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36,0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3,5</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55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Mobiluncus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34</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39,5</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14</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46,7</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70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Peptostreptococcus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34</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39,5</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1,2</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66,7</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70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Atopobium vaginae</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39</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45,3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1,2</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16</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53,3</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70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Mycoplasma hominis</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1,2</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6,7</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701"/>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Mycoplasma genitalium</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r>
      <w:tr w:rsidR="0094755A" w:rsidRPr="0094755A" w:rsidTr="005B21EE">
        <w:trPr>
          <w:trHeight w:val="544"/>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Ureaplasma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6</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7,0</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1,2</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r w:rsidR="008A5668" w:rsidRPr="0094755A">
              <w:rPr>
                <w:rFonts w:ascii="Times New Roman" w:hAnsi="Times New Roman"/>
                <w:sz w:val="28"/>
              </w:rPr>
              <w:t>*</w:t>
            </w:r>
            <w:r w:rsidR="008A5668" w:rsidRPr="0094755A">
              <w:rPr>
                <w:rFonts w:ascii="Times New Roman" w:hAnsi="Times New Roman"/>
                <w:sz w:val="28"/>
                <w:vertAlign w:val="superscript"/>
              </w:rPr>
              <w:t>/</w:t>
            </w:r>
            <w:r w:rsidR="008A5668" w:rsidRPr="0094755A">
              <w:rPr>
                <w:rFonts w:ascii="Times New Roman" w:hAnsi="Times New Roman" w:cs="Times New Roman"/>
                <w:sz w:val="28"/>
                <w:vertAlign w:val="superscript"/>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5</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16,7</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r w:rsidR="0094755A" w:rsidRPr="0094755A" w:rsidTr="005B21EE">
        <w:trPr>
          <w:trHeight w:val="423"/>
        </w:trPr>
        <w:tc>
          <w:tcPr>
            <w:tcW w:w="2378"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Candida spp.</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17</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19,8</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0</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8</w:t>
            </w:r>
          </w:p>
        </w:tc>
        <w:tc>
          <w:tcPr>
            <w:tcW w:w="1163" w:type="dxa"/>
            <w:vAlign w:val="center"/>
          </w:tcPr>
          <w:p w:rsidR="00CB2FB5" w:rsidRPr="0094755A" w:rsidRDefault="00CB2FB5" w:rsidP="00A71B8B">
            <w:pPr>
              <w:jc w:val="center"/>
              <w:rPr>
                <w:rFonts w:asciiTheme="majorBidi" w:hAnsiTheme="majorBidi" w:cstheme="majorBidi"/>
                <w:sz w:val="28"/>
                <w:szCs w:val="28"/>
                <w:lang w:bidi="ar-SY"/>
              </w:rPr>
            </w:pPr>
            <w:r w:rsidRPr="0094755A">
              <w:rPr>
                <w:rFonts w:asciiTheme="majorBidi" w:hAnsiTheme="majorBidi" w:cstheme="majorBidi"/>
                <w:sz w:val="28"/>
                <w:szCs w:val="28"/>
                <w:lang w:bidi="ar-SY"/>
              </w:rPr>
              <w:t>26,7</w:t>
            </w:r>
            <w:r w:rsidR="00A71B8B" w:rsidRPr="0094755A">
              <w:rPr>
                <w:rFonts w:asciiTheme="majorBidi" w:hAnsiTheme="majorBidi" w:cstheme="majorBidi"/>
                <w:sz w:val="28"/>
                <w:szCs w:val="28"/>
                <w:lang w:bidi="ar-SY"/>
              </w:rPr>
              <w:t> </w:t>
            </w:r>
            <w:r w:rsidRPr="0094755A">
              <w:rPr>
                <w:rFonts w:asciiTheme="majorBidi" w:hAnsiTheme="majorBidi" w:cstheme="majorBidi"/>
                <w:sz w:val="28"/>
                <w:szCs w:val="28"/>
                <w:lang w:bidi="ar-SY"/>
              </w:rPr>
              <w:t>%</w:t>
            </w:r>
          </w:p>
        </w:tc>
      </w:tr>
    </w:tbl>
    <w:p w:rsidR="008A5668" w:rsidRPr="0094755A" w:rsidRDefault="008A5668" w:rsidP="008A5668">
      <w:pPr>
        <w:spacing w:after="0" w:line="360" w:lineRule="auto"/>
        <w:ind w:firstLine="708"/>
        <w:jc w:val="both"/>
        <w:rPr>
          <w:rFonts w:ascii="Times New Roman" w:hAnsi="Times New Roman"/>
          <w:sz w:val="28"/>
        </w:rPr>
      </w:pPr>
      <w:r w:rsidRPr="0094755A">
        <w:rPr>
          <w:rFonts w:ascii="Times New Roman" w:hAnsi="Times New Roman"/>
          <w:sz w:val="28"/>
        </w:rPr>
        <w:t xml:space="preserve">Примечание. *  - </w:t>
      </w:r>
      <w:proofErr w:type="gramStart"/>
      <w:r w:rsidRPr="0094755A">
        <w:rPr>
          <w:rFonts w:ascii="Times New Roman" w:hAnsi="Times New Roman"/>
          <w:sz w:val="28"/>
        </w:rPr>
        <w:t>р</w:t>
      </w:r>
      <w:proofErr w:type="gramEnd"/>
      <w:r w:rsidRPr="0094755A">
        <w:rPr>
          <w:rFonts w:ascii="Times New Roman" w:hAnsi="Times New Roman"/>
          <w:sz w:val="28"/>
        </w:rPr>
        <w:t>&lt;0,05 по сравнению с контролем;</w:t>
      </w:r>
    </w:p>
    <w:p w:rsidR="008A5668" w:rsidRPr="0094755A" w:rsidRDefault="008A5668" w:rsidP="008A5668">
      <w:pPr>
        <w:spacing w:after="0" w:line="360" w:lineRule="auto"/>
        <w:ind w:firstLine="2410"/>
        <w:jc w:val="both"/>
        <w:rPr>
          <w:rFonts w:ascii="Times New Roman" w:hAnsi="Times New Roman"/>
          <w:sz w:val="28"/>
        </w:rPr>
      </w:pPr>
      <w:r w:rsidRPr="0094755A">
        <w:rPr>
          <w:rFonts w:ascii="Times New Roman" w:hAnsi="Times New Roman" w:cs="Times New Roman"/>
          <w:sz w:val="28"/>
        </w:rPr>
        <w:t xml:space="preserve">#  - </w:t>
      </w:r>
      <w:proofErr w:type="gramStart"/>
      <w:r w:rsidRPr="0094755A">
        <w:rPr>
          <w:rFonts w:ascii="Times New Roman" w:hAnsi="Times New Roman" w:cs="Times New Roman"/>
          <w:sz w:val="28"/>
        </w:rPr>
        <w:t>р</w:t>
      </w:r>
      <w:proofErr w:type="gramEnd"/>
      <w:r w:rsidRPr="0094755A">
        <w:rPr>
          <w:rFonts w:ascii="Times New Roman" w:hAnsi="Times New Roman" w:cs="Times New Roman"/>
          <w:sz w:val="28"/>
        </w:rPr>
        <w:t>&lt;0,05 в динамике</w:t>
      </w:r>
    </w:p>
    <w:p w:rsidR="00CB2FB5" w:rsidRPr="0094416A" w:rsidRDefault="00CB2FB5" w:rsidP="00CB2FB5">
      <w:pPr>
        <w:spacing w:after="0" w:line="360" w:lineRule="auto"/>
        <w:ind w:firstLine="708"/>
        <w:jc w:val="both"/>
        <w:rPr>
          <w:rFonts w:asciiTheme="majorBidi" w:hAnsiTheme="majorBidi" w:cstheme="majorBidi"/>
          <w:sz w:val="28"/>
          <w:szCs w:val="28"/>
          <w:lang w:bidi="ar-SY"/>
        </w:rPr>
      </w:pPr>
      <w:r w:rsidRPr="0094416A">
        <w:rPr>
          <w:rFonts w:asciiTheme="majorBidi" w:hAnsiTheme="majorBidi" w:cstheme="majorBidi"/>
          <w:sz w:val="28"/>
          <w:szCs w:val="28"/>
          <w:lang w:bidi="ar-SY"/>
        </w:rPr>
        <w:lastRenderedPageBreak/>
        <w:t>Как видно из табл</w:t>
      </w:r>
      <w:r w:rsidR="008A5668">
        <w:rPr>
          <w:rFonts w:asciiTheme="majorBidi" w:hAnsiTheme="majorBidi" w:cstheme="majorBidi"/>
          <w:sz w:val="28"/>
          <w:szCs w:val="28"/>
          <w:lang w:bidi="ar-SY"/>
        </w:rPr>
        <w:t>.</w:t>
      </w:r>
      <w:r w:rsidRPr="0094416A">
        <w:rPr>
          <w:rFonts w:asciiTheme="majorBidi" w:hAnsiTheme="majorBidi" w:cstheme="majorBidi"/>
          <w:sz w:val="28"/>
          <w:szCs w:val="28"/>
          <w:lang w:bidi="ar-SY"/>
        </w:rPr>
        <w:t xml:space="preserve"> </w:t>
      </w:r>
      <w:r w:rsidR="008A5668" w:rsidRPr="0094755A">
        <w:rPr>
          <w:rFonts w:asciiTheme="majorBidi" w:hAnsiTheme="majorBidi" w:cstheme="majorBidi"/>
          <w:sz w:val="28"/>
          <w:szCs w:val="28"/>
          <w:lang w:bidi="ar-SY"/>
        </w:rPr>
        <w:t>3.6</w:t>
      </w:r>
      <w:r w:rsidRPr="0094755A">
        <w:rPr>
          <w:rFonts w:asciiTheme="majorBidi" w:hAnsiTheme="majorBidi" w:cstheme="majorBidi"/>
          <w:sz w:val="28"/>
          <w:szCs w:val="28"/>
          <w:lang w:bidi="ar-SY"/>
        </w:rPr>
        <w:t xml:space="preserve">, </w:t>
      </w:r>
      <w:r w:rsidRPr="0094416A">
        <w:rPr>
          <w:rFonts w:asciiTheme="majorBidi" w:hAnsiTheme="majorBidi" w:cstheme="majorBidi"/>
          <w:sz w:val="28"/>
          <w:szCs w:val="28"/>
          <w:lang w:bidi="ar-SY"/>
        </w:rPr>
        <w:t xml:space="preserve">наиболее часто при </w:t>
      </w:r>
      <w:proofErr w:type="gramStart"/>
      <w:r w:rsidRPr="0094416A">
        <w:rPr>
          <w:rFonts w:asciiTheme="majorBidi" w:hAnsiTheme="majorBidi" w:cstheme="majorBidi"/>
          <w:sz w:val="28"/>
          <w:szCs w:val="28"/>
          <w:lang w:bidi="ar-SY"/>
        </w:rPr>
        <w:t>влагалищном</w:t>
      </w:r>
      <w:proofErr w:type="gramEnd"/>
      <w:r w:rsidRPr="0094416A">
        <w:rPr>
          <w:rFonts w:asciiTheme="majorBidi" w:hAnsiTheme="majorBidi" w:cstheme="majorBidi"/>
          <w:sz w:val="28"/>
          <w:szCs w:val="28"/>
          <w:lang w:bidi="ar-SY"/>
        </w:rPr>
        <w:t xml:space="preserve"> дисбиозе определяется наличие таких возбудителей, как Gardnarella vaginalis (79,1</w:t>
      </w:r>
      <w:r w:rsidR="008A5668">
        <w:rPr>
          <w:rFonts w:asciiTheme="majorBidi" w:hAnsiTheme="majorBidi" w:cstheme="majorBidi"/>
          <w:sz w:val="28"/>
          <w:szCs w:val="28"/>
          <w:lang w:bidi="ar-SY"/>
        </w:rPr>
        <w:t> </w:t>
      </w:r>
      <w:r w:rsidRPr="0094416A">
        <w:rPr>
          <w:rFonts w:asciiTheme="majorBidi" w:hAnsiTheme="majorBidi" w:cstheme="majorBidi"/>
          <w:sz w:val="28"/>
          <w:szCs w:val="28"/>
          <w:lang w:bidi="ar-SY"/>
        </w:rPr>
        <w:t>%), Eubacterium spp. (69,8</w:t>
      </w:r>
      <w:r w:rsidR="008A5668">
        <w:rPr>
          <w:rFonts w:asciiTheme="majorBidi" w:hAnsiTheme="majorBidi" w:cstheme="majorBidi"/>
          <w:sz w:val="28"/>
          <w:szCs w:val="28"/>
          <w:lang w:bidi="ar-SY"/>
        </w:rPr>
        <w:t> </w:t>
      </w:r>
      <w:r w:rsidRPr="0094416A">
        <w:rPr>
          <w:rFonts w:asciiTheme="majorBidi" w:hAnsiTheme="majorBidi" w:cstheme="majorBidi"/>
          <w:sz w:val="28"/>
          <w:szCs w:val="28"/>
          <w:lang w:bidi="ar-SY"/>
        </w:rPr>
        <w:t>%), Atopobium vaginae (45,3</w:t>
      </w:r>
      <w:r w:rsidR="008A5668">
        <w:rPr>
          <w:rFonts w:asciiTheme="majorBidi" w:hAnsiTheme="majorBidi" w:cstheme="majorBidi"/>
          <w:sz w:val="28"/>
          <w:szCs w:val="28"/>
          <w:lang w:bidi="ar-SY"/>
        </w:rPr>
        <w:t> </w:t>
      </w:r>
      <w:r w:rsidRPr="0094416A">
        <w:rPr>
          <w:rFonts w:asciiTheme="majorBidi" w:hAnsiTheme="majorBidi" w:cstheme="majorBidi"/>
          <w:sz w:val="28"/>
          <w:szCs w:val="28"/>
          <w:lang w:bidi="ar-SY"/>
        </w:rPr>
        <w:t>%), Mobiluncus spp. (39,5</w:t>
      </w:r>
      <w:r w:rsidR="008A5668">
        <w:rPr>
          <w:rFonts w:asciiTheme="majorBidi" w:hAnsiTheme="majorBidi" w:cstheme="majorBidi"/>
          <w:sz w:val="28"/>
          <w:szCs w:val="28"/>
          <w:lang w:bidi="ar-SY"/>
        </w:rPr>
        <w:t> </w:t>
      </w:r>
      <w:r w:rsidRPr="0094416A">
        <w:rPr>
          <w:rFonts w:asciiTheme="majorBidi" w:hAnsiTheme="majorBidi" w:cstheme="majorBidi"/>
          <w:sz w:val="28"/>
          <w:szCs w:val="28"/>
          <w:lang w:bidi="ar-SY"/>
        </w:rPr>
        <w:t>%), Peptostreptococcus spp. (39,5</w:t>
      </w:r>
      <w:r w:rsidR="008A5668">
        <w:rPr>
          <w:rFonts w:asciiTheme="majorBidi" w:hAnsiTheme="majorBidi" w:cstheme="majorBidi"/>
          <w:sz w:val="28"/>
          <w:szCs w:val="28"/>
          <w:lang w:bidi="ar-SY"/>
        </w:rPr>
        <w:t> </w:t>
      </w:r>
      <w:r w:rsidRPr="0094416A">
        <w:rPr>
          <w:rFonts w:asciiTheme="majorBidi" w:hAnsiTheme="majorBidi" w:cstheme="majorBidi"/>
          <w:sz w:val="28"/>
          <w:szCs w:val="28"/>
          <w:lang w:bidi="ar-SY"/>
        </w:rPr>
        <w:t>%) у беременных исследуемой группы. Что касается контрольной группы, то микробный спектр влагалищного содержимого был представлен следующими возбудителями: Eubacterium spp. (73,3</w:t>
      </w:r>
      <w:r w:rsidR="00E1585A">
        <w:rPr>
          <w:rFonts w:asciiTheme="majorBidi" w:hAnsiTheme="majorBidi" w:cstheme="majorBidi"/>
          <w:sz w:val="28"/>
          <w:szCs w:val="28"/>
          <w:lang w:bidi="ar-SY"/>
        </w:rPr>
        <w:t> </w:t>
      </w:r>
      <w:r w:rsidRPr="0094416A">
        <w:rPr>
          <w:rFonts w:asciiTheme="majorBidi" w:hAnsiTheme="majorBidi" w:cstheme="majorBidi"/>
          <w:sz w:val="28"/>
          <w:szCs w:val="28"/>
          <w:lang w:bidi="ar-SY"/>
        </w:rPr>
        <w:t>%), Peptostreptococcus spp. (66,7</w:t>
      </w:r>
      <w:r w:rsidR="00E1585A">
        <w:rPr>
          <w:rFonts w:asciiTheme="majorBidi" w:hAnsiTheme="majorBidi" w:cstheme="majorBidi"/>
          <w:sz w:val="28"/>
          <w:szCs w:val="28"/>
          <w:lang w:bidi="ar-SY"/>
        </w:rPr>
        <w:t> </w:t>
      </w:r>
      <w:r w:rsidRPr="0094416A">
        <w:rPr>
          <w:rFonts w:asciiTheme="majorBidi" w:hAnsiTheme="majorBidi" w:cstheme="majorBidi"/>
          <w:sz w:val="28"/>
          <w:szCs w:val="28"/>
          <w:lang w:bidi="ar-SY"/>
        </w:rPr>
        <w:t>%), Gardnarella vaginalis (63,3</w:t>
      </w:r>
      <w:r w:rsidR="00E1585A">
        <w:rPr>
          <w:rFonts w:asciiTheme="majorBidi" w:hAnsiTheme="majorBidi" w:cstheme="majorBidi"/>
          <w:sz w:val="28"/>
          <w:szCs w:val="28"/>
          <w:lang w:bidi="ar-SY"/>
        </w:rPr>
        <w:t> </w:t>
      </w:r>
      <w:r w:rsidRPr="0094416A">
        <w:rPr>
          <w:rFonts w:asciiTheme="majorBidi" w:hAnsiTheme="majorBidi" w:cstheme="majorBidi"/>
          <w:sz w:val="28"/>
          <w:szCs w:val="28"/>
          <w:lang w:bidi="ar-SY"/>
        </w:rPr>
        <w:t>%), Atopobium vaginae (53,3</w:t>
      </w:r>
      <w:r w:rsidR="00E1585A">
        <w:rPr>
          <w:rFonts w:asciiTheme="majorBidi" w:hAnsiTheme="majorBidi" w:cstheme="majorBidi"/>
          <w:sz w:val="28"/>
          <w:szCs w:val="28"/>
          <w:lang w:bidi="ar-SY"/>
        </w:rPr>
        <w:t> </w:t>
      </w:r>
      <w:r w:rsidRPr="0094416A">
        <w:rPr>
          <w:rFonts w:asciiTheme="majorBidi" w:hAnsiTheme="majorBidi" w:cstheme="majorBidi"/>
          <w:sz w:val="28"/>
          <w:szCs w:val="28"/>
          <w:lang w:bidi="ar-SY"/>
        </w:rPr>
        <w:t>%), Mobiluncus spp. (46,7</w:t>
      </w:r>
      <w:r w:rsidR="00E1585A">
        <w:rPr>
          <w:rFonts w:asciiTheme="majorBidi" w:hAnsiTheme="majorBidi" w:cstheme="majorBidi"/>
          <w:sz w:val="28"/>
          <w:szCs w:val="28"/>
          <w:lang w:bidi="ar-SY"/>
        </w:rPr>
        <w:t> </w:t>
      </w:r>
      <w:r w:rsidRPr="0094416A">
        <w:rPr>
          <w:rFonts w:asciiTheme="majorBidi" w:hAnsiTheme="majorBidi" w:cstheme="majorBidi"/>
          <w:sz w:val="28"/>
          <w:szCs w:val="28"/>
          <w:lang w:bidi="ar-SY"/>
        </w:rPr>
        <w:t>%).</w:t>
      </w:r>
    </w:p>
    <w:p w:rsidR="00CB2FB5" w:rsidRPr="0094416A" w:rsidRDefault="00CB2FB5" w:rsidP="00CB2FB5">
      <w:pPr>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Особого внимания заслуживают облигатно-анаэробные микроорганизмы, которые представлены Gardnarella vaginalis (lg 6,10±0,15 КОЕ/мл), Eubacterium spp. (lg 5,50±0,14</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Atopobium vaginae (lg 5,10±0,17</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Peptostreptococcus spp. (lg 4,70±0,15 КОЕ/мл), Mobiluncus spp. (lg 4,60±0,16</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в исследуемой группе до лечения, а в группе контроля - Gardnarella vaginalis (lg 6,00±0,27</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Atopobium vaginae</w:t>
      </w:r>
      <w:proofErr w:type="gramEnd"/>
      <w:r w:rsidRPr="0094416A">
        <w:rPr>
          <w:rFonts w:asciiTheme="majorBidi" w:hAnsiTheme="majorBidi" w:cstheme="majorBidi"/>
          <w:sz w:val="28"/>
          <w:szCs w:val="28"/>
          <w:lang w:bidi="ar-SY"/>
        </w:rPr>
        <w:t xml:space="preserve"> (</w:t>
      </w:r>
      <w:proofErr w:type="gramStart"/>
      <w:r w:rsidRPr="0094416A">
        <w:rPr>
          <w:rFonts w:asciiTheme="majorBidi" w:hAnsiTheme="majorBidi" w:cstheme="majorBidi"/>
          <w:sz w:val="28"/>
          <w:szCs w:val="28"/>
          <w:lang w:bidi="ar-SY"/>
        </w:rPr>
        <w:t>lg 6,00±0,26 КОЕ/мл), Eubacterium spp. (lg 5,70±0,26</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КОЕ/мл), Peptostreptococcus spp. (lg 5,40±0,27</w:t>
      </w:r>
      <w:r w:rsidRPr="0094416A">
        <w:rPr>
          <w:rFonts w:asciiTheme="majorBidi" w:hAnsiTheme="majorBidi" w:cstheme="majorBidi"/>
          <w:sz w:val="24"/>
          <w:szCs w:val="24"/>
          <w:lang w:bidi="ar-SY"/>
        </w:rPr>
        <w:t xml:space="preserve"> </w:t>
      </w:r>
      <w:r w:rsidRPr="0094416A">
        <w:rPr>
          <w:rFonts w:asciiTheme="majorBidi" w:hAnsiTheme="majorBidi" w:cstheme="majorBidi"/>
          <w:sz w:val="28"/>
          <w:szCs w:val="28"/>
          <w:lang w:bidi="ar-SY"/>
        </w:rPr>
        <w:t xml:space="preserve">КОЕ/мл), Mobiluncus spp. (lg 5,00±0,26 КОЕ/мл). </w:t>
      </w:r>
      <w:proofErr w:type="gramEnd"/>
    </w:p>
    <w:p w:rsidR="00CB2FB5" w:rsidRDefault="00CB2FB5" w:rsidP="00CB2FB5">
      <w:pPr>
        <w:spacing w:after="0" w:line="360" w:lineRule="auto"/>
        <w:ind w:firstLine="709"/>
        <w:jc w:val="both"/>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На фоне проводимого лечения анаэробный дисбиоз у 77 (89,5</w:t>
      </w:r>
      <w:r w:rsidR="00E1585A">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из 86 беременных исследуемой группы преобразовался в нормоценоз, в остальных случаях наблюдений показатели условно-патогенных строгих анаэробов значительно снизились, что отображено на рис. </w:t>
      </w:r>
      <w:r w:rsidR="00E1585A" w:rsidRPr="0094755A">
        <w:rPr>
          <w:rFonts w:asciiTheme="majorBidi" w:hAnsiTheme="majorBidi" w:cstheme="majorBidi"/>
          <w:sz w:val="28"/>
          <w:szCs w:val="28"/>
          <w:lang w:bidi="ar-SY"/>
        </w:rPr>
        <w:t>3.4</w:t>
      </w:r>
      <w:r w:rsidRPr="0094755A">
        <w:rPr>
          <w:rFonts w:asciiTheme="majorBidi" w:hAnsiTheme="majorBidi" w:cstheme="majorBidi"/>
          <w:sz w:val="28"/>
          <w:szCs w:val="28"/>
          <w:lang w:bidi="ar-SY"/>
        </w:rPr>
        <w:t>.</w:t>
      </w:r>
      <w:proofErr w:type="gramEnd"/>
    </w:p>
    <w:p w:rsidR="005B21EE" w:rsidRDefault="005B21EE" w:rsidP="00CB2FB5">
      <w:pPr>
        <w:spacing w:after="0" w:line="360" w:lineRule="auto"/>
        <w:ind w:firstLine="709"/>
        <w:jc w:val="both"/>
        <w:rPr>
          <w:rFonts w:asciiTheme="majorBidi" w:hAnsiTheme="majorBidi" w:cstheme="majorBidi"/>
          <w:sz w:val="28"/>
          <w:szCs w:val="28"/>
          <w:lang w:bidi="ar-SY"/>
        </w:rPr>
      </w:pPr>
    </w:p>
    <w:p w:rsidR="005B21EE" w:rsidRPr="0094416A" w:rsidRDefault="005B21EE" w:rsidP="00CB2FB5">
      <w:pPr>
        <w:spacing w:after="0" w:line="360" w:lineRule="auto"/>
        <w:ind w:firstLine="709"/>
        <w:jc w:val="both"/>
        <w:rPr>
          <w:rFonts w:asciiTheme="majorBidi" w:hAnsiTheme="majorBidi" w:cstheme="majorBidi"/>
          <w:sz w:val="28"/>
          <w:szCs w:val="28"/>
          <w:lang w:bidi="ar-SY"/>
        </w:rPr>
      </w:pPr>
    </w:p>
    <w:p w:rsidR="00306438" w:rsidRDefault="00CB2FB5" w:rsidP="00CA75C9">
      <w:pPr>
        <w:spacing w:after="0" w:line="360" w:lineRule="auto"/>
        <w:jc w:val="both"/>
        <w:rPr>
          <w:rFonts w:ascii="Times New Roman" w:hAnsi="Times New Roman"/>
          <w:sz w:val="28"/>
          <w:szCs w:val="28"/>
          <w:lang w:val="uk-UA"/>
        </w:rPr>
      </w:pPr>
      <w:r w:rsidRPr="0094416A">
        <w:rPr>
          <w:rFonts w:asciiTheme="majorBidi" w:hAnsiTheme="majorBidi" w:cstheme="majorBidi"/>
          <w:noProof/>
          <w:sz w:val="28"/>
          <w:szCs w:val="28"/>
        </w:rPr>
        <w:lastRenderedPageBreak/>
        <w:drawing>
          <wp:inline distT="0" distB="0" distL="0" distR="0" wp14:anchorId="42EAE257" wp14:editId="47F9EE9C">
            <wp:extent cx="5833241" cy="4351283"/>
            <wp:effectExtent l="0" t="0" r="15240" b="1143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4416A">
        <w:rPr>
          <w:rFonts w:asciiTheme="majorBidi" w:hAnsiTheme="majorBidi" w:cstheme="majorBidi"/>
          <w:noProof/>
          <w:sz w:val="28"/>
          <w:szCs w:val="28"/>
        </w:rPr>
        <w:drawing>
          <wp:inline distT="0" distB="0" distL="0" distR="0" wp14:anchorId="5A43A9B1" wp14:editId="70D1CF07">
            <wp:extent cx="2837793" cy="3783724"/>
            <wp:effectExtent l="0" t="0" r="20320" b="2667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4416A">
        <w:rPr>
          <w:rFonts w:asciiTheme="majorBidi" w:hAnsiTheme="majorBidi" w:cstheme="majorBidi"/>
          <w:noProof/>
          <w:sz w:val="28"/>
          <w:szCs w:val="28"/>
        </w:rPr>
        <w:drawing>
          <wp:inline distT="0" distB="0" distL="0" distR="0" wp14:anchorId="25F571BC" wp14:editId="54190A5E">
            <wp:extent cx="2979682" cy="3799490"/>
            <wp:effectExtent l="0" t="0" r="11430" b="10795"/>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1585A" w:rsidRPr="00E94C80" w:rsidRDefault="00CA75C9" w:rsidP="0030643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w:t>
      </w:r>
      <w:r w:rsidR="00E1585A" w:rsidRPr="00E94C80">
        <w:rPr>
          <w:rFonts w:ascii="Times New Roman" w:hAnsi="Times New Roman"/>
          <w:sz w:val="28"/>
          <w:szCs w:val="28"/>
          <w:lang w:val="uk-UA"/>
        </w:rPr>
        <w:t>ис</w:t>
      </w:r>
      <w:r w:rsidR="00E1585A">
        <w:rPr>
          <w:rFonts w:ascii="Times New Roman" w:hAnsi="Times New Roman"/>
          <w:sz w:val="28"/>
          <w:szCs w:val="28"/>
          <w:lang w:val="uk-UA"/>
        </w:rPr>
        <w:t>.</w:t>
      </w:r>
      <w:r w:rsidR="00E1585A" w:rsidRPr="00E94C80">
        <w:rPr>
          <w:rFonts w:ascii="Times New Roman" w:hAnsi="Times New Roman"/>
          <w:sz w:val="28"/>
          <w:szCs w:val="28"/>
          <w:lang w:val="uk-UA"/>
        </w:rPr>
        <w:t xml:space="preserve"> </w:t>
      </w:r>
      <w:r w:rsidR="00306438" w:rsidRPr="0094755A">
        <w:rPr>
          <w:rFonts w:ascii="Times New Roman" w:hAnsi="Times New Roman"/>
          <w:sz w:val="28"/>
          <w:szCs w:val="28"/>
          <w:lang w:val="uk-UA"/>
        </w:rPr>
        <w:t>3</w:t>
      </w:r>
      <w:r w:rsidR="00E1585A" w:rsidRPr="0094755A">
        <w:rPr>
          <w:rFonts w:ascii="Times New Roman" w:hAnsi="Times New Roman"/>
          <w:sz w:val="28"/>
          <w:szCs w:val="28"/>
          <w:lang w:val="uk-UA"/>
        </w:rPr>
        <w:t>.</w:t>
      </w:r>
      <w:r w:rsidR="00306438" w:rsidRPr="0094755A">
        <w:rPr>
          <w:rFonts w:ascii="Times New Roman" w:hAnsi="Times New Roman"/>
          <w:sz w:val="28"/>
          <w:szCs w:val="28"/>
          <w:lang w:val="uk-UA"/>
        </w:rPr>
        <w:t>4</w:t>
      </w:r>
      <w:r w:rsidR="00E1585A" w:rsidRPr="0094755A">
        <w:rPr>
          <w:rFonts w:ascii="Times New Roman" w:hAnsi="Times New Roman"/>
          <w:sz w:val="28"/>
          <w:szCs w:val="28"/>
          <w:lang w:val="uk-UA"/>
        </w:rPr>
        <w:t xml:space="preserve">. </w:t>
      </w:r>
      <w:r w:rsidR="00306438" w:rsidRPr="0094755A">
        <w:rPr>
          <w:rFonts w:ascii="Times New Roman" w:hAnsi="Times New Roman"/>
          <w:sz w:val="28"/>
          <w:szCs w:val="28"/>
          <w:lang w:val="uk-UA"/>
        </w:rPr>
        <w:t xml:space="preserve">Содержание облигатно-анаэробных микроорганизмов во влагалищном отделяемом у беременных исследуемой группы до и после лечения по сравнению с группой контроля </w:t>
      </w:r>
      <w:r w:rsidR="00306438" w:rsidRPr="0094755A">
        <w:rPr>
          <w:rFonts w:asciiTheme="majorBidi" w:hAnsiTheme="majorBidi" w:cstheme="majorBidi"/>
          <w:sz w:val="28"/>
          <w:szCs w:val="28"/>
          <w:lang w:bidi="ar-SY"/>
        </w:rPr>
        <w:t>(М в Lg КОЕ/мл)</w:t>
      </w:r>
    </w:p>
    <w:p w:rsidR="002F528F" w:rsidRDefault="002F528F" w:rsidP="002F528F">
      <w:pPr>
        <w:spacing w:after="0" w:line="360" w:lineRule="auto"/>
        <w:ind w:firstLine="709"/>
        <w:jc w:val="both"/>
        <w:rPr>
          <w:rFonts w:ascii="Times New Roman" w:eastAsia="Calibri" w:hAnsi="Times New Roman" w:cs="Times New Roman"/>
          <w:sz w:val="28"/>
          <w:szCs w:val="28"/>
          <w:lang w:eastAsia="en-US" w:bidi="ar-SY"/>
        </w:rPr>
      </w:pPr>
      <w:r w:rsidRPr="002F528F">
        <w:rPr>
          <w:rFonts w:ascii="Times New Roman" w:eastAsia="Calibri" w:hAnsi="Times New Roman" w:cs="Times New Roman"/>
          <w:sz w:val="28"/>
          <w:szCs w:val="28"/>
          <w:lang w:eastAsia="en-US" w:bidi="ar-SY"/>
        </w:rPr>
        <w:lastRenderedPageBreak/>
        <w:t>3.3. Результаты бактериологического исследования влагалищного содержимого, околоплодных вод и плацентарной ткани у беременных обеих групп</w:t>
      </w:r>
    </w:p>
    <w:p w:rsidR="002F528F" w:rsidRDefault="002F528F" w:rsidP="002F528F">
      <w:pPr>
        <w:spacing w:after="0" w:line="360" w:lineRule="auto"/>
        <w:ind w:firstLine="709"/>
        <w:jc w:val="both"/>
        <w:rPr>
          <w:rFonts w:ascii="Times New Roman" w:eastAsia="Calibri" w:hAnsi="Times New Roman" w:cs="Times New Roman"/>
          <w:sz w:val="28"/>
          <w:szCs w:val="28"/>
          <w:lang w:eastAsia="en-US" w:bidi="ar-SY"/>
        </w:rPr>
      </w:pPr>
    </w:p>
    <w:p w:rsidR="002F528F" w:rsidRDefault="002F528F" w:rsidP="002F528F">
      <w:pPr>
        <w:spacing w:after="0" w:line="360" w:lineRule="auto"/>
        <w:ind w:firstLine="709"/>
        <w:jc w:val="both"/>
        <w:rPr>
          <w:rFonts w:ascii="Times New Roman" w:eastAsia="Calibri" w:hAnsi="Times New Roman" w:cs="Times New Roman"/>
          <w:sz w:val="28"/>
          <w:szCs w:val="28"/>
          <w:lang w:eastAsia="en-US" w:bidi="ar-SY"/>
        </w:rPr>
      </w:pP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При бактериологическом исследовании влагалищного содержимого беременных исследуемой группы у 11 (12,8</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получен рост дрожжеподобных грибов рода Candida и Е.faecalis – у 3 (3,5</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беременных. В группе контроля же рост дрожжеподобных грибов рода Candida – у 5 (16,7</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xml:space="preserve">%), Е.faecalis – у 2 (6,7 %) соответственно. Т.е. показатель наличия Е.faecalis в группе контроля в 2 раза превышает аналогичный в исследуемой </w:t>
      </w:r>
      <w:r w:rsidRPr="0094755A">
        <w:rPr>
          <w:rFonts w:ascii="Times New Roman" w:eastAsia="Calibri" w:hAnsi="Times New Roman" w:cs="Times New Roman"/>
          <w:sz w:val="28"/>
          <w:szCs w:val="28"/>
          <w:lang w:eastAsia="en-US" w:bidi="ar-SY"/>
        </w:rPr>
        <w:t>группе</w:t>
      </w:r>
      <w:r w:rsidR="002F528F" w:rsidRPr="0094755A">
        <w:rPr>
          <w:rFonts w:ascii="Times New Roman" w:eastAsia="Calibri" w:hAnsi="Times New Roman" w:cs="Times New Roman"/>
          <w:sz w:val="28"/>
          <w:szCs w:val="28"/>
          <w:lang w:eastAsia="en-US" w:bidi="ar-SY"/>
        </w:rPr>
        <w:t xml:space="preserve"> (</w:t>
      </w:r>
      <w:proofErr w:type="gramStart"/>
      <w:r w:rsidR="002F528F" w:rsidRPr="0094755A">
        <w:rPr>
          <w:rFonts w:ascii="Times New Roman" w:eastAsia="Calibri" w:hAnsi="Times New Roman" w:cs="Times New Roman"/>
          <w:sz w:val="28"/>
          <w:szCs w:val="28"/>
          <w:lang w:eastAsia="en-US" w:bidi="ar-SY"/>
        </w:rPr>
        <w:t>р</w:t>
      </w:r>
      <w:proofErr w:type="gramEnd"/>
      <w:r w:rsidR="002F528F" w:rsidRPr="0094755A">
        <w:rPr>
          <w:rFonts w:ascii="Times New Roman" w:eastAsia="Calibri" w:hAnsi="Times New Roman" w:cs="Times New Roman"/>
          <w:sz w:val="28"/>
          <w:szCs w:val="28"/>
          <w:lang w:eastAsia="en-US" w:bidi="ar-SY"/>
        </w:rPr>
        <w:t>&lt;0,01)</w:t>
      </w:r>
      <w:r w:rsidRPr="0094755A">
        <w:rPr>
          <w:rFonts w:ascii="Times New Roman" w:eastAsia="Calibri" w:hAnsi="Times New Roman" w:cs="Times New Roman"/>
          <w:sz w:val="28"/>
          <w:szCs w:val="28"/>
          <w:lang w:eastAsia="en-US" w:bidi="ar-SY"/>
        </w:rPr>
        <w:t>. Что же касается роста дрожжеподобных грибов рода Candida, то существенных отличий в группах не наблюдалось</w:t>
      </w:r>
      <w:r w:rsidR="002F528F" w:rsidRPr="0094755A">
        <w:rPr>
          <w:rFonts w:ascii="Times New Roman" w:eastAsia="Calibri" w:hAnsi="Times New Roman" w:cs="Times New Roman"/>
          <w:sz w:val="28"/>
          <w:szCs w:val="28"/>
          <w:lang w:eastAsia="en-US" w:bidi="ar-SY"/>
        </w:rPr>
        <w:t xml:space="preserve"> (</w:t>
      </w:r>
      <w:proofErr w:type="gramStart"/>
      <w:r w:rsidR="002F528F" w:rsidRPr="0094755A">
        <w:rPr>
          <w:rFonts w:ascii="Times New Roman" w:eastAsia="Calibri" w:hAnsi="Times New Roman" w:cs="Times New Roman"/>
          <w:sz w:val="28"/>
          <w:szCs w:val="28"/>
          <w:lang w:eastAsia="en-US" w:bidi="ar-SY"/>
        </w:rPr>
        <w:t>р</w:t>
      </w:r>
      <w:proofErr w:type="gramEnd"/>
      <w:r w:rsidR="002F528F" w:rsidRPr="0094755A">
        <w:rPr>
          <w:rFonts w:ascii="Times New Roman" w:eastAsia="Calibri" w:hAnsi="Times New Roman" w:cs="Times New Roman"/>
          <w:sz w:val="28"/>
          <w:szCs w:val="28"/>
          <w:lang w:eastAsia="en-US" w:bidi="ar-SY"/>
        </w:rPr>
        <w:t>&gt;0,05)</w:t>
      </w:r>
      <w:r w:rsidRPr="0094755A">
        <w:rPr>
          <w:rFonts w:ascii="Times New Roman" w:eastAsia="Calibri" w:hAnsi="Times New Roman" w:cs="Times New Roman"/>
          <w:sz w:val="28"/>
          <w:szCs w:val="28"/>
          <w:lang w:eastAsia="en-US" w:bidi="ar-SY"/>
        </w:rPr>
        <w:t>.</w:t>
      </w: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При бактериологическом исследовании околоплодных вод у беременных исследуемой группы не установлен рост патогенной микрофлоры, а у беременных контрольной группы обнаружен S.epidermidis – в 1 (3,3</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наблюдении.</w:t>
      </w: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Бактериологическое исследование плацентарной ткани установило рост Е.Coli 10</w:t>
      </w:r>
      <w:r w:rsidRPr="00CB2FB5">
        <w:rPr>
          <w:rFonts w:ascii="Times New Roman" w:eastAsia="Calibri" w:hAnsi="Times New Roman" w:cs="Times New Roman"/>
          <w:sz w:val="28"/>
          <w:szCs w:val="28"/>
          <w:vertAlign w:val="superscript"/>
          <w:lang w:eastAsia="en-US" w:bidi="ar-SY"/>
        </w:rPr>
        <w:t xml:space="preserve">2  </w:t>
      </w:r>
      <w:r w:rsidRPr="00CB2FB5">
        <w:rPr>
          <w:rFonts w:ascii="Times New Roman" w:eastAsia="Calibri" w:hAnsi="Times New Roman" w:cs="Times New Roman"/>
          <w:sz w:val="28"/>
          <w:szCs w:val="28"/>
          <w:lang w:eastAsia="en-US" w:bidi="ar-SY"/>
        </w:rPr>
        <w:t>КОЕ/мл у 1 (1,7</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родильниц исследуемой группы и у 2 (6,7</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 в контрольной группе, что превышает показатель исследуемой группы в 4 раза</w:t>
      </w:r>
      <w:r w:rsidR="002F528F">
        <w:rPr>
          <w:rFonts w:ascii="Times New Roman" w:eastAsia="Calibri" w:hAnsi="Times New Roman" w:cs="Times New Roman"/>
          <w:sz w:val="28"/>
          <w:szCs w:val="28"/>
          <w:lang w:eastAsia="en-US" w:bidi="ar-SY"/>
        </w:rPr>
        <w:t xml:space="preserve"> </w:t>
      </w:r>
      <w:r w:rsidR="002F528F" w:rsidRPr="0094755A">
        <w:rPr>
          <w:rFonts w:ascii="Times New Roman" w:eastAsia="Calibri" w:hAnsi="Times New Roman" w:cs="Times New Roman"/>
          <w:sz w:val="28"/>
          <w:szCs w:val="28"/>
          <w:lang w:eastAsia="en-US" w:bidi="ar-SY"/>
        </w:rPr>
        <w:t>(</w:t>
      </w:r>
      <w:proofErr w:type="gramStart"/>
      <w:r w:rsidR="002F528F" w:rsidRPr="0094755A">
        <w:rPr>
          <w:rFonts w:ascii="Times New Roman" w:eastAsia="Calibri" w:hAnsi="Times New Roman" w:cs="Times New Roman"/>
          <w:sz w:val="28"/>
          <w:szCs w:val="28"/>
          <w:lang w:eastAsia="en-US" w:bidi="ar-SY"/>
        </w:rPr>
        <w:t>р</w:t>
      </w:r>
      <w:proofErr w:type="gramEnd"/>
      <w:r w:rsidR="002F528F" w:rsidRPr="0094755A">
        <w:rPr>
          <w:rFonts w:ascii="Times New Roman" w:eastAsia="Calibri" w:hAnsi="Times New Roman" w:cs="Times New Roman"/>
          <w:sz w:val="28"/>
          <w:szCs w:val="28"/>
          <w:lang w:eastAsia="en-US" w:bidi="ar-SY"/>
        </w:rPr>
        <w:t>&lt;0,001)</w:t>
      </w:r>
      <w:r w:rsidRPr="0094755A">
        <w:rPr>
          <w:rFonts w:ascii="Times New Roman" w:eastAsia="Calibri" w:hAnsi="Times New Roman" w:cs="Times New Roman"/>
          <w:sz w:val="28"/>
          <w:szCs w:val="28"/>
          <w:lang w:eastAsia="en-US" w:bidi="ar-SY"/>
        </w:rPr>
        <w:t xml:space="preserve">. </w:t>
      </w:r>
      <w:r w:rsidRPr="00CB2FB5">
        <w:rPr>
          <w:rFonts w:ascii="Times New Roman" w:eastAsia="Calibri" w:hAnsi="Times New Roman" w:cs="Times New Roman"/>
          <w:sz w:val="28"/>
          <w:szCs w:val="28"/>
          <w:lang w:eastAsia="en-US" w:bidi="ar-SY"/>
        </w:rPr>
        <w:t>Также в группе контроля был установлен рост возбудителей не характерных для исследуемой группы, а именно: E.cloacae &lt; 10</w:t>
      </w:r>
      <w:r w:rsidRPr="00CB2FB5">
        <w:rPr>
          <w:rFonts w:ascii="Times New Roman" w:eastAsia="Calibri" w:hAnsi="Times New Roman" w:cs="Times New Roman"/>
          <w:sz w:val="28"/>
          <w:szCs w:val="28"/>
          <w:vertAlign w:val="superscript"/>
          <w:lang w:eastAsia="en-US" w:bidi="ar-SY"/>
        </w:rPr>
        <w:t>2</w:t>
      </w:r>
      <w:r w:rsidRPr="00CB2FB5">
        <w:rPr>
          <w:rFonts w:ascii="Times New Roman" w:eastAsia="Calibri" w:hAnsi="Times New Roman" w:cs="Times New Roman"/>
          <w:sz w:val="28"/>
          <w:szCs w:val="28"/>
          <w:lang w:eastAsia="en-US" w:bidi="ar-SY"/>
        </w:rPr>
        <w:t xml:space="preserve"> КОЕ/мл – у 2 (6,7</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S.Haemolyticus &lt; 10</w:t>
      </w:r>
      <w:r w:rsidRPr="00CB2FB5">
        <w:rPr>
          <w:rFonts w:ascii="Times New Roman" w:eastAsia="Calibri" w:hAnsi="Times New Roman" w:cs="Times New Roman"/>
          <w:sz w:val="28"/>
          <w:szCs w:val="28"/>
          <w:vertAlign w:val="superscript"/>
          <w:lang w:eastAsia="en-US" w:bidi="ar-SY"/>
        </w:rPr>
        <w:t>2</w:t>
      </w:r>
      <w:r w:rsidRPr="00CB2FB5">
        <w:rPr>
          <w:rFonts w:ascii="Times New Roman" w:eastAsia="Calibri" w:hAnsi="Times New Roman" w:cs="Times New Roman"/>
          <w:sz w:val="28"/>
          <w:szCs w:val="28"/>
          <w:lang w:eastAsia="en-US" w:bidi="ar-SY"/>
        </w:rPr>
        <w:t xml:space="preserve"> КОЕ/мл – у 2 (6,7</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K.pneumouniae – у 1 (3,3</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Ps. Aeruginosa &lt; 10</w:t>
      </w:r>
      <w:r w:rsidRPr="00CB2FB5">
        <w:rPr>
          <w:rFonts w:ascii="Times New Roman" w:eastAsia="Calibri" w:hAnsi="Times New Roman" w:cs="Times New Roman"/>
          <w:sz w:val="28"/>
          <w:szCs w:val="28"/>
          <w:vertAlign w:val="superscript"/>
          <w:lang w:eastAsia="en-US" w:bidi="ar-SY"/>
        </w:rPr>
        <w:t>2</w:t>
      </w:r>
      <w:r w:rsidRPr="00CB2FB5">
        <w:rPr>
          <w:rFonts w:ascii="Times New Roman" w:eastAsia="Calibri" w:hAnsi="Times New Roman" w:cs="Times New Roman"/>
          <w:sz w:val="28"/>
          <w:szCs w:val="28"/>
          <w:lang w:eastAsia="en-US" w:bidi="ar-SY"/>
        </w:rPr>
        <w:t xml:space="preserve"> КОЕ/мл – у 1 (3,3</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Ps. Cepacia10</w:t>
      </w:r>
      <w:r w:rsidRPr="00CB2FB5">
        <w:rPr>
          <w:rFonts w:ascii="Times New Roman" w:eastAsia="Calibri" w:hAnsi="Times New Roman" w:cs="Times New Roman"/>
          <w:sz w:val="28"/>
          <w:szCs w:val="28"/>
          <w:vertAlign w:val="superscript"/>
          <w:lang w:eastAsia="en-US" w:bidi="ar-SY"/>
        </w:rPr>
        <w:t xml:space="preserve">2  </w:t>
      </w:r>
      <w:r w:rsidRPr="00CB2FB5">
        <w:rPr>
          <w:rFonts w:ascii="Times New Roman" w:eastAsia="Calibri" w:hAnsi="Times New Roman" w:cs="Times New Roman"/>
          <w:sz w:val="28"/>
          <w:szCs w:val="28"/>
          <w:lang w:eastAsia="en-US" w:bidi="ar-SY"/>
        </w:rPr>
        <w:t>КОЕ/мл – у 1 (3,3</w:t>
      </w:r>
      <w:r w:rsidR="002F528F">
        <w:rPr>
          <w:rFonts w:ascii="Times New Roman" w:eastAsia="Calibri" w:hAnsi="Times New Roman" w:cs="Times New Roman"/>
          <w:sz w:val="28"/>
          <w:szCs w:val="28"/>
          <w:lang w:eastAsia="en-US" w:bidi="ar-SY"/>
        </w:rPr>
        <w:t> </w:t>
      </w:r>
      <w:r w:rsidRPr="00CB2FB5">
        <w:rPr>
          <w:rFonts w:ascii="Times New Roman" w:eastAsia="Calibri" w:hAnsi="Times New Roman" w:cs="Times New Roman"/>
          <w:sz w:val="28"/>
          <w:szCs w:val="28"/>
          <w:lang w:eastAsia="en-US" w:bidi="ar-SY"/>
        </w:rPr>
        <w:t>%) родильницы.</w:t>
      </w: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bidi="ar-SY"/>
        </w:rPr>
      </w:pP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bidi="ar-SY"/>
        </w:rPr>
      </w:pP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bidi="ar-SY"/>
        </w:rPr>
      </w:pP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bidi="ar-SY"/>
        </w:rPr>
      </w:pPr>
    </w:p>
    <w:p w:rsidR="00CB2FB5" w:rsidRDefault="00D36461" w:rsidP="002F528F">
      <w:pPr>
        <w:spacing w:after="0" w:line="360" w:lineRule="auto"/>
        <w:ind w:firstLine="709"/>
        <w:jc w:val="both"/>
        <w:rPr>
          <w:rFonts w:ascii="Times New Roman" w:eastAsia="Calibri" w:hAnsi="Times New Roman" w:cs="Times New Roman"/>
          <w:sz w:val="28"/>
          <w:szCs w:val="28"/>
          <w:lang w:eastAsia="en-US" w:bidi="ar-SY"/>
        </w:rPr>
      </w:pPr>
      <w:r>
        <w:rPr>
          <w:rFonts w:ascii="Times New Roman" w:eastAsia="Calibri" w:hAnsi="Times New Roman" w:cs="Times New Roman"/>
          <w:sz w:val="28"/>
          <w:szCs w:val="28"/>
          <w:lang w:eastAsia="en-US" w:bidi="ar-SY"/>
        </w:rPr>
        <w:lastRenderedPageBreak/>
        <w:t>3.4</w:t>
      </w:r>
      <w:r w:rsidR="002F528F">
        <w:rPr>
          <w:rFonts w:ascii="Times New Roman" w:eastAsia="Calibri" w:hAnsi="Times New Roman" w:cs="Times New Roman"/>
          <w:sz w:val="28"/>
          <w:szCs w:val="28"/>
          <w:lang w:eastAsia="en-US" w:bidi="ar-SY"/>
        </w:rPr>
        <w:t xml:space="preserve"> </w:t>
      </w:r>
      <w:r w:rsidR="002F528F" w:rsidRPr="002F528F">
        <w:rPr>
          <w:rFonts w:ascii="Times New Roman" w:eastAsia="Calibri" w:hAnsi="Times New Roman" w:cs="Times New Roman"/>
          <w:sz w:val="28"/>
          <w:szCs w:val="28"/>
          <w:lang w:eastAsia="en-US" w:bidi="ar-SY"/>
        </w:rPr>
        <w:t>Результаты патогистологического исследования последа у родильниц</w:t>
      </w:r>
      <w:r w:rsidR="002F528F">
        <w:rPr>
          <w:rFonts w:ascii="Times New Roman" w:eastAsia="Calibri" w:hAnsi="Times New Roman" w:cs="Times New Roman"/>
          <w:sz w:val="28"/>
          <w:szCs w:val="28"/>
          <w:lang w:eastAsia="en-US" w:bidi="ar-SY"/>
        </w:rPr>
        <w:t xml:space="preserve"> </w:t>
      </w:r>
      <w:r w:rsidR="002F528F" w:rsidRPr="002F528F">
        <w:rPr>
          <w:rFonts w:ascii="Times New Roman" w:eastAsia="Calibri" w:hAnsi="Times New Roman" w:cs="Times New Roman"/>
          <w:sz w:val="28"/>
          <w:szCs w:val="28"/>
          <w:lang w:eastAsia="en-US" w:bidi="ar-SY"/>
        </w:rPr>
        <w:t xml:space="preserve">исследуемой и контрольной групп </w:t>
      </w:r>
    </w:p>
    <w:p w:rsidR="002F528F" w:rsidRDefault="002F528F" w:rsidP="002F528F">
      <w:pPr>
        <w:spacing w:after="0" w:line="360" w:lineRule="auto"/>
        <w:ind w:firstLine="709"/>
        <w:jc w:val="both"/>
        <w:rPr>
          <w:rFonts w:ascii="Times New Roman" w:eastAsia="Calibri" w:hAnsi="Times New Roman" w:cs="Times New Roman"/>
          <w:sz w:val="28"/>
          <w:szCs w:val="28"/>
          <w:lang w:eastAsia="en-US" w:bidi="ar-SY"/>
        </w:rPr>
      </w:pPr>
    </w:p>
    <w:p w:rsidR="002F528F" w:rsidRPr="00CB2FB5" w:rsidRDefault="002F528F" w:rsidP="002F528F">
      <w:pPr>
        <w:spacing w:after="0" w:line="360" w:lineRule="auto"/>
        <w:ind w:firstLine="709"/>
        <w:jc w:val="both"/>
        <w:rPr>
          <w:rFonts w:ascii="Times New Roman" w:eastAsia="Calibri" w:hAnsi="Times New Roman" w:cs="Times New Roman"/>
          <w:sz w:val="28"/>
          <w:szCs w:val="28"/>
          <w:lang w:eastAsia="en-US" w:bidi="ar-SY"/>
        </w:rPr>
      </w:pPr>
    </w:p>
    <w:p w:rsidR="00CB2FB5" w:rsidRPr="00CB2FB5" w:rsidRDefault="00CB2FB5" w:rsidP="002F528F">
      <w:pPr>
        <w:spacing w:after="0" w:line="360" w:lineRule="auto"/>
        <w:ind w:firstLine="709"/>
        <w:jc w:val="both"/>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У 116 родильниц исследовали последы, в т. ч. у 86 родильниц исследуемой группы и 30 родильниц группы контроля. </w:t>
      </w: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Средняя масса плацент после кесарева сечения от женщин, беременность которых осложнилась анаэробным влагалищным дисбиозом существенно не отличалась и составила 561,28±28,58 г, объем - 593,48±8,41 см</w:t>
      </w:r>
      <w:r w:rsidRPr="00CB2FB5">
        <w:rPr>
          <w:rFonts w:ascii="Times New Roman" w:eastAsia="Calibri" w:hAnsi="Times New Roman" w:cs="Times New Roman"/>
          <w:sz w:val="28"/>
          <w:szCs w:val="28"/>
          <w:vertAlign w:val="superscript"/>
          <w:lang w:eastAsia="en-US"/>
        </w:rPr>
        <w:t xml:space="preserve">3  </w:t>
      </w:r>
      <w:r w:rsidRPr="00CB2FB5">
        <w:rPr>
          <w:rFonts w:ascii="Times New Roman" w:eastAsia="Calibri" w:hAnsi="Times New Roman" w:cs="Times New Roman"/>
          <w:sz w:val="28"/>
          <w:szCs w:val="28"/>
          <w:lang w:eastAsia="en-US"/>
        </w:rPr>
        <w:t>в основной группе и 612,78±32,61 г, объем – 629,15±12,05 см</w:t>
      </w:r>
      <w:r w:rsidRPr="00CB2FB5">
        <w:rPr>
          <w:rFonts w:ascii="Times New Roman" w:eastAsia="Calibri" w:hAnsi="Times New Roman" w:cs="Times New Roman"/>
          <w:sz w:val="28"/>
          <w:szCs w:val="28"/>
          <w:vertAlign w:val="superscript"/>
          <w:lang w:eastAsia="en-US"/>
        </w:rPr>
        <w:t xml:space="preserve">3  </w:t>
      </w:r>
      <w:r w:rsidRPr="00CB2FB5">
        <w:rPr>
          <w:rFonts w:ascii="Times New Roman" w:eastAsia="Calibri" w:hAnsi="Times New Roman" w:cs="Times New Roman"/>
          <w:sz w:val="28"/>
          <w:szCs w:val="28"/>
          <w:lang w:eastAsia="en-US"/>
        </w:rPr>
        <w:t>– в группе контроля, площадь материнской поверхности – 347,25±9,15 см</w:t>
      </w:r>
      <w:r w:rsidRPr="00CB2FB5">
        <w:rPr>
          <w:rFonts w:ascii="Times New Roman" w:eastAsia="Calibri" w:hAnsi="Times New Roman" w:cs="Times New Roman"/>
          <w:sz w:val="28"/>
          <w:szCs w:val="28"/>
          <w:vertAlign w:val="superscript"/>
          <w:lang w:eastAsia="en-US"/>
        </w:rPr>
        <w:t>2</w:t>
      </w:r>
      <w:r w:rsidRPr="00CB2FB5">
        <w:rPr>
          <w:rFonts w:ascii="Times New Roman" w:eastAsia="Calibri" w:hAnsi="Times New Roman" w:cs="Times New Roman"/>
          <w:sz w:val="28"/>
          <w:szCs w:val="28"/>
          <w:lang w:eastAsia="en-US"/>
        </w:rPr>
        <w:t xml:space="preserve"> в исследуемой группе и 368,32±9,05м</w:t>
      </w:r>
      <w:r w:rsidRPr="00CB2FB5">
        <w:rPr>
          <w:rFonts w:ascii="Times New Roman" w:eastAsia="Calibri" w:hAnsi="Times New Roman" w:cs="Times New Roman"/>
          <w:sz w:val="28"/>
          <w:szCs w:val="28"/>
          <w:vertAlign w:val="superscript"/>
          <w:lang w:eastAsia="en-US"/>
        </w:rPr>
        <w:t>2</w:t>
      </w:r>
      <w:r w:rsidRPr="00CB2FB5">
        <w:rPr>
          <w:rFonts w:ascii="Times New Roman" w:eastAsia="Calibri" w:hAnsi="Times New Roman" w:cs="Times New Roman"/>
          <w:sz w:val="28"/>
          <w:szCs w:val="28"/>
          <w:lang w:eastAsia="en-US"/>
        </w:rPr>
        <w:t xml:space="preserve"> – в г</w:t>
      </w:r>
      <w:r w:rsidR="00E64362">
        <w:rPr>
          <w:rFonts w:ascii="Times New Roman" w:eastAsia="Calibri" w:hAnsi="Times New Roman" w:cs="Times New Roman"/>
          <w:sz w:val="28"/>
          <w:szCs w:val="28"/>
          <w:lang w:eastAsia="en-US"/>
        </w:rPr>
        <w:t>р</w:t>
      </w:r>
      <w:r w:rsidRPr="00CB2FB5">
        <w:rPr>
          <w:rFonts w:ascii="Times New Roman" w:eastAsia="Calibri" w:hAnsi="Times New Roman" w:cs="Times New Roman"/>
          <w:sz w:val="28"/>
          <w:szCs w:val="28"/>
          <w:lang w:eastAsia="en-US"/>
        </w:rPr>
        <w:t>уппе контроля соответственно (</w:t>
      </w:r>
      <w:proofErr w:type="gramStart"/>
      <w:r w:rsidRPr="00CB2FB5">
        <w:rPr>
          <w:rFonts w:ascii="Times New Roman" w:eastAsia="Calibri" w:hAnsi="Times New Roman" w:cs="Times New Roman"/>
          <w:sz w:val="28"/>
          <w:szCs w:val="28"/>
          <w:lang w:eastAsia="en-US"/>
        </w:rPr>
        <w:t>р</w:t>
      </w:r>
      <w:proofErr w:type="gramEnd"/>
      <w:r w:rsidRPr="00CB2FB5">
        <w:rPr>
          <w:rFonts w:ascii="Times New Roman" w:eastAsia="Calibri" w:hAnsi="Times New Roman" w:cs="Times New Roman"/>
          <w:sz w:val="28"/>
          <w:szCs w:val="28"/>
          <w:lang w:eastAsia="en-US"/>
        </w:rPr>
        <w:t xml:space="preserve">&gt;0,05). Таким образом, площадь материнской поверхности соответствует физиологической норме. </w:t>
      </w: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Макроскопически в 105 (90,5</w:t>
      </w:r>
      <w:r w:rsidR="00E64362">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случаях наблюдений плацента и ее оболочки выглядели неизмененными и имели правильную округлую или овальную форму. В 11 случаях (9,5</w:t>
      </w:r>
      <w:r w:rsidR="00E64362">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от всех наблюдений) оболочки были мутными, отечными, с зеленоватым окрашиванием и имели слегка сглаженную поверхность, из них 10 случаев (6,8</w:t>
      </w:r>
      <w:r w:rsidR="00E64362">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у родильниц группы контроля и 1 (0,9</w:t>
      </w:r>
      <w:r w:rsidR="00E64362">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случай – в исследуемой группе, что превышает показатель исследуемой группы в 7,5 раз</w:t>
      </w:r>
      <w:r w:rsidR="00E64362">
        <w:rPr>
          <w:rFonts w:ascii="Times New Roman" w:eastAsia="Calibri" w:hAnsi="Times New Roman" w:cs="Times New Roman"/>
          <w:sz w:val="28"/>
          <w:szCs w:val="28"/>
          <w:lang w:eastAsia="en-US"/>
        </w:rPr>
        <w:t xml:space="preserve"> </w:t>
      </w:r>
      <w:r w:rsidR="00E64362" w:rsidRPr="0094755A">
        <w:rPr>
          <w:rFonts w:ascii="Times New Roman" w:eastAsia="Calibri" w:hAnsi="Times New Roman" w:cs="Times New Roman"/>
          <w:sz w:val="28"/>
          <w:szCs w:val="28"/>
          <w:lang w:eastAsia="en-US" w:bidi="ar-SY"/>
        </w:rPr>
        <w:t>(</w:t>
      </w:r>
      <w:proofErr w:type="gramStart"/>
      <w:r w:rsidR="00E64362" w:rsidRPr="0094755A">
        <w:rPr>
          <w:rFonts w:ascii="Times New Roman" w:eastAsia="Calibri" w:hAnsi="Times New Roman" w:cs="Times New Roman"/>
          <w:sz w:val="28"/>
          <w:szCs w:val="28"/>
          <w:lang w:eastAsia="en-US" w:bidi="ar-SY"/>
        </w:rPr>
        <w:t>р</w:t>
      </w:r>
      <w:proofErr w:type="gramEnd"/>
      <w:r w:rsidR="00E64362" w:rsidRPr="0094755A">
        <w:rPr>
          <w:rFonts w:ascii="Times New Roman" w:eastAsia="Calibri" w:hAnsi="Times New Roman" w:cs="Times New Roman"/>
          <w:sz w:val="28"/>
          <w:szCs w:val="28"/>
          <w:lang w:eastAsia="en-US" w:bidi="ar-SY"/>
        </w:rPr>
        <w:t>&lt;0,001)</w:t>
      </w:r>
      <w:r w:rsidRPr="0094755A">
        <w:rPr>
          <w:rFonts w:ascii="Times New Roman" w:eastAsia="Calibri" w:hAnsi="Times New Roman" w:cs="Times New Roman"/>
          <w:sz w:val="28"/>
          <w:szCs w:val="28"/>
          <w:lang w:eastAsia="en-US"/>
        </w:rPr>
        <w:t xml:space="preserve">. </w:t>
      </w:r>
      <w:r w:rsidRPr="00CB2FB5">
        <w:rPr>
          <w:rFonts w:ascii="Times New Roman" w:eastAsia="Calibri" w:hAnsi="Times New Roman" w:cs="Times New Roman"/>
          <w:sz w:val="28"/>
          <w:szCs w:val="28"/>
          <w:lang w:eastAsia="en-US"/>
        </w:rPr>
        <w:t>В группе контроля околоплодные воды и послед имели острый гнилостный запах в 4 случаях наблюдений (3,4</w:t>
      </w:r>
      <w:r w:rsidR="00E64362">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чего не наблюдалось в исследуемой группе.</w:t>
      </w:r>
    </w:p>
    <w:p w:rsidR="00CB2FB5" w:rsidRPr="0094755A" w:rsidRDefault="00CB2FB5" w:rsidP="002F528F">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При микроскопическом исследовании в 12 случаях (10,3</w:t>
      </w:r>
      <w:r w:rsidR="00E64362">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обнаружено наличие инфильтратов в периферических участках экстраплацентарных оболочек: из них 10 случаев (6,8</w:t>
      </w:r>
      <w:r w:rsidR="00E64362">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в исследуемой группе и 2 случая (1,2</w:t>
      </w:r>
      <w:r w:rsidR="00E64362">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w:t>
      </w:r>
      <w:r w:rsidR="00E64362">
        <w:rPr>
          <w:rFonts w:ascii="Times New Roman" w:eastAsia="Calibri" w:hAnsi="Times New Roman" w:cs="Times New Roman"/>
          <w:sz w:val="28"/>
          <w:szCs w:val="28"/>
          <w:lang w:eastAsia="en-US"/>
        </w:rPr>
        <w:t xml:space="preserve"> </w:t>
      </w:r>
      <w:r w:rsidRPr="00CB2FB5">
        <w:rPr>
          <w:rFonts w:ascii="Times New Roman" w:eastAsia="Calibri" w:hAnsi="Times New Roman" w:cs="Times New Roman"/>
          <w:sz w:val="28"/>
          <w:szCs w:val="28"/>
          <w:lang w:eastAsia="en-US"/>
        </w:rPr>
        <w:t>– в группе контроля</w:t>
      </w:r>
      <w:r w:rsidR="00E64362">
        <w:rPr>
          <w:rFonts w:ascii="Times New Roman" w:eastAsia="Calibri" w:hAnsi="Times New Roman" w:cs="Times New Roman"/>
          <w:sz w:val="28"/>
          <w:szCs w:val="28"/>
          <w:lang w:eastAsia="en-US"/>
        </w:rPr>
        <w:t xml:space="preserve"> </w:t>
      </w:r>
      <w:r w:rsidR="00E64362" w:rsidRPr="0094755A">
        <w:rPr>
          <w:rFonts w:ascii="Times New Roman" w:eastAsia="Calibri" w:hAnsi="Times New Roman" w:cs="Times New Roman"/>
          <w:sz w:val="28"/>
          <w:szCs w:val="28"/>
          <w:lang w:eastAsia="en-US" w:bidi="ar-SY"/>
        </w:rPr>
        <w:t>(</w:t>
      </w:r>
      <w:proofErr w:type="gramStart"/>
      <w:r w:rsidR="00E64362" w:rsidRPr="0094755A">
        <w:rPr>
          <w:rFonts w:ascii="Times New Roman" w:eastAsia="Calibri" w:hAnsi="Times New Roman" w:cs="Times New Roman"/>
          <w:sz w:val="28"/>
          <w:szCs w:val="28"/>
          <w:lang w:eastAsia="en-US" w:bidi="ar-SY"/>
        </w:rPr>
        <w:t>р</w:t>
      </w:r>
      <w:proofErr w:type="gramEnd"/>
      <w:r w:rsidR="00E64362" w:rsidRPr="0094755A">
        <w:rPr>
          <w:rFonts w:ascii="Times New Roman" w:eastAsia="Calibri" w:hAnsi="Times New Roman" w:cs="Times New Roman"/>
          <w:sz w:val="28"/>
          <w:szCs w:val="28"/>
          <w:lang w:eastAsia="en-US" w:bidi="ar-SY"/>
        </w:rPr>
        <w:t>&lt;0,001)</w:t>
      </w:r>
      <w:r w:rsidRPr="0094755A">
        <w:rPr>
          <w:rFonts w:ascii="Times New Roman" w:eastAsia="Calibri" w:hAnsi="Times New Roman" w:cs="Times New Roman"/>
          <w:sz w:val="28"/>
          <w:szCs w:val="28"/>
          <w:lang w:eastAsia="en-US"/>
        </w:rPr>
        <w:t>.</w:t>
      </w: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В плацентарном диске скопления лейкоцитов </w:t>
      </w:r>
      <w:proofErr w:type="gramStart"/>
      <w:r w:rsidRPr="00CB2FB5">
        <w:rPr>
          <w:rFonts w:ascii="Times New Roman" w:eastAsia="Calibri" w:hAnsi="Times New Roman" w:cs="Times New Roman"/>
          <w:sz w:val="28"/>
          <w:szCs w:val="28"/>
          <w:lang w:eastAsia="en-US"/>
        </w:rPr>
        <w:t>выявлены</w:t>
      </w:r>
      <w:proofErr w:type="gramEnd"/>
      <w:r w:rsidRPr="00CB2FB5">
        <w:rPr>
          <w:rFonts w:ascii="Times New Roman" w:eastAsia="Calibri" w:hAnsi="Times New Roman" w:cs="Times New Roman"/>
          <w:sz w:val="28"/>
          <w:szCs w:val="28"/>
          <w:lang w:eastAsia="en-US"/>
        </w:rPr>
        <w:t xml:space="preserve"> прежде всего в субхориальном интервиллезном пространстве и субхориальном слое фибриноида. Также лейкоциты инфильтрировали хориальную пластинку и </w:t>
      </w:r>
      <w:r w:rsidRPr="00CB2FB5">
        <w:rPr>
          <w:rFonts w:ascii="Times New Roman" w:eastAsia="Calibri" w:hAnsi="Times New Roman" w:cs="Times New Roman"/>
          <w:sz w:val="28"/>
          <w:szCs w:val="28"/>
          <w:lang w:eastAsia="en-US"/>
        </w:rPr>
        <w:lastRenderedPageBreak/>
        <w:t>амнион. Типична также инфильтрация лейкоцитами стенок сосудов хориальной пластинки, сосудов крупных ворсин и сосудов пуповины, имеющими плодовое происхождение. Такой характер процесса характерен при инфицировании бактериями, что наглядно продемонстрировано на рис.</w:t>
      </w:r>
      <w:r w:rsidR="00E64362">
        <w:rPr>
          <w:rFonts w:ascii="Times New Roman" w:eastAsia="Calibri" w:hAnsi="Times New Roman" w:cs="Times New Roman"/>
          <w:sz w:val="28"/>
          <w:szCs w:val="28"/>
          <w:lang w:eastAsia="en-US"/>
        </w:rPr>
        <w:t xml:space="preserve"> </w:t>
      </w:r>
      <w:r w:rsidR="00E64362" w:rsidRPr="0094755A">
        <w:rPr>
          <w:rFonts w:ascii="Times New Roman" w:eastAsia="Calibri" w:hAnsi="Times New Roman" w:cs="Times New Roman"/>
          <w:sz w:val="28"/>
          <w:szCs w:val="28"/>
          <w:lang w:eastAsia="en-US"/>
        </w:rPr>
        <w:t>3.5</w:t>
      </w:r>
      <w:r w:rsidR="002B127C" w:rsidRPr="0094755A">
        <w:rPr>
          <w:rFonts w:ascii="Times New Roman" w:eastAsia="Calibri" w:hAnsi="Times New Roman" w:cs="Times New Roman"/>
          <w:sz w:val="28"/>
          <w:szCs w:val="28"/>
          <w:lang w:eastAsia="en-US"/>
        </w:rPr>
        <w:t xml:space="preserve"> и рис. 3.6</w:t>
      </w:r>
      <w:r w:rsidRPr="0094755A">
        <w:rPr>
          <w:rFonts w:ascii="Times New Roman" w:eastAsia="Calibri" w:hAnsi="Times New Roman" w:cs="Times New Roman"/>
          <w:sz w:val="28"/>
          <w:szCs w:val="28"/>
          <w:lang w:eastAsia="en-US"/>
        </w:rPr>
        <w:t xml:space="preserve">. </w:t>
      </w:r>
    </w:p>
    <w:p w:rsidR="00CB2FB5" w:rsidRPr="00CB2FB5" w:rsidRDefault="00CB2FB5" w:rsidP="002F528F">
      <w:pPr>
        <w:spacing w:after="0" w:line="360" w:lineRule="auto"/>
        <w:ind w:firstLine="709"/>
        <w:jc w:val="lowKashida"/>
        <w:rPr>
          <w:rFonts w:ascii="Times New Roman" w:eastAsia="Calibri" w:hAnsi="Times New Roman" w:cs="Times New Roman"/>
          <w:sz w:val="28"/>
          <w:szCs w:val="28"/>
          <w:lang w:eastAsia="en-US"/>
        </w:rPr>
      </w:pPr>
      <w:proofErr w:type="gramStart"/>
      <w:r w:rsidRPr="00CB2FB5">
        <w:rPr>
          <w:rFonts w:ascii="Times New Roman" w:eastAsia="Calibri" w:hAnsi="Times New Roman" w:cs="Times New Roman"/>
          <w:sz w:val="28"/>
          <w:szCs w:val="28"/>
          <w:lang w:eastAsia="en-US"/>
        </w:rPr>
        <w:t>Среди них наиболее важную роль сыграли условно-патогенные микроорганизмы (Gardnarella vaginalis (lg 6,10±0,15 КУО/мл), Eubacterium spp. (lg 5,50±0,14 КУО/мл), Atopobium vaginae (lg 5,10±0,17 КУО/мл), Snaethia spp. (lg 4,50±0,18 КУО/мл), Peptostreptococcus spp. (lg 4,70 ± 0,15 КУО / мл)</w:t>
      </w:r>
      <w:r w:rsidR="002B127C">
        <w:rPr>
          <w:rFonts w:ascii="Times New Roman" w:eastAsia="Calibri" w:hAnsi="Times New Roman" w:cs="Times New Roman"/>
          <w:sz w:val="28"/>
          <w:szCs w:val="28"/>
          <w:lang w:eastAsia="en-US"/>
        </w:rPr>
        <w:t>.</w:t>
      </w:r>
      <w:proofErr w:type="gramEnd"/>
    </w:p>
    <w:p w:rsidR="00CB2FB5" w:rsidRPr="00CB2FB5" w:rsidRDefault="00CB2FB5" w:rsidP="002B127C">
      <w:pPr>
        <w:spacing w:after="0" w:line="360" w:lineRule="auto"/>
        <w:jc w:val="center"/>
        <w:rPr>
          <w:rFonts w:ascii="Times New Roman" w:eastAsia="Calibri" w:hAnsi="Times New Roman" w:cs="Times New Roman"/>
          <w:sz w:val="28"/>
          <w:szCs w:val="28"/>
          <w:lang w:eastAsia="en-US"/>
        </w:rPr>
      </w:pPr>
      <w:r w:rsidRPr="00CB2FB5">
        <w:rPr>
          <w:rFonts w:ascii="Times New Roman" w:eastAsia="Calibri" w:hAnsi="Times New Roman" w:cs="Times New Roman"/>
          <w:noProof/>
          <w:sz w:val="28"/>
          <w:szCs w:val="28"/>
        </w:rPr>
        <w:drawing>
          <wp:inline distT="0" distB="0" distL="0" distR="0" wp14:anchorId="7A30C259" wp14:editId="3B9CC239">
            <wp:extent cx="5343855" cy="4908430"/>
            <wp:effectExtent l="0" t="0" r="0" b="6985"/>
            <wp:docPr id="8" name="Рисунок 8" descr="C:\Users\hamood\Desktop\Плацента и инфекция\Фуникулит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ood\Desktop\Плацента и инфекция\Фуникулит 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4794" cy="4909293"/>
                    </a:xfrm>
                    <a:prstGeom prst="rect">
                      <a:avLst/>
                    </a:prstGeom>
                    <a:noFill/>
                    <a:ln>
                      <a:noFill/>
                    </a:ln>
                  </pic:spPr>
                </pic:pic>
              </a:graphicData>
            </a:graphic>
          </wp:inline>
        </w:drawing>
      </w:r>
    </w:p>
    <w:p w:rsidR="00CB2FB5" w:rsidRPr="002B127C" w:rsidRDefault="00CB2FB5" w:rsidP="00CB2FB5">
      <w:pPr>
        <w:spacing w:after="0" w:line="360" w:lineRule="auto"/>
        <w:ind w:firstLine="708"/>
        <w:jc w:val="both"/>
        <w:rPr>
          <w:rFonts w:ascii="Times New Roman" w:eastAsia="Calibri" w:hAnsi="Times New Roman" w:cs="Times New Roman"/>
          <w:sz w:val="28"/>
          <w:szCs w:val="28"/>
          <w:lang w:eastAsia="en-US"/>
        </w:rPr>
      </w:pPr>
      <w:r w:rsidRPr="002B127C">
        <w:rPr>
          <w:rFonts w:ascii="Times New Roman" w:eastAsia="Calibri" w:hAnsi="Times New Roman" w:cs="Times New Roman"/>
          <w:sz w:val="28"/>
          <w:szCs w:val="28"/>
          <w:lang w:eastAsia="en-US"/>
        </w:rPr>
        <w:t>Рис.</w:t>
      </w:r>
      <w:r w:rsidR="002B127C">
        <w:rPr>
          <w:rFonts w:ascii="Times New Roman" w:eastAsia="Calibri" w:hAnsi="Times New Roman" w:cs="Times New Roman"/>
          <w:sz w:val="28"/>
          <w:szCs w:val="28"/>
          <w:lang w:eastAsia="en-US"/>
        </w:rPr>
        <w:t xml:space="preserve"> </w:t>
      </w:r>
      <w:r w:rsidR="002B127C" w:rsidRPr="0094755A">
        <w:rPr>
          <w:rFonts w:ascii="Times New Roman" w:eastAsia="Calibri" w:hAnsi="Times New Roman" w:cs="Times New Roman"/>
          <w:sz w:val="28"/>
          <w:szCs w:val="28"/>
          <w:lang w:eastAsia="en-US"/>
        </w:rPr>
        <w:t>3.5</w:t>
      </w:r>
      <w:r w:rsidRPr="0094755A">
        <w:rPr>
          <w:rFonts w:ascii="Times New Roman" w:eastAsia="Calibri" w:hAnsi="Times New Roman" w:cs="Times New Roman"/>
          <w:sz w:val="28"/>
          <w:szCs w:val="28"/>
          <w:lang w:eastAsia="en-US"/>
        </w:rPr>
        <w:t xml:space="preserve">. </w:t>
      </w:r>
      <w:r w:rsidRPr="002B127C">
        <w:rPr>
          <w:rFonts w:ascii="Times New Roman" w:eastAsia="Calibri" w:hAnsi="Times New Roman" w:cs="Times New Roman"/>
          <w:sz w:val="28"/>
          <w:szCs w:val="28"/>
          <w:lang w:eastAsia="en-US"/>
        </w:rPr>
        <w:t>Лейкоцитарная инфильтрация вартонова студня и стенки вены с небольшой примесью лимфоцитов. Краевое стояние лейкоцитов при фуникулите. Гем. эоз. х 15.</w:t>
      </w:r>
    </w:p>
    <w:p w:rsidR="00CB2FB5" w:rsidRPr="00CB2FB5" w:rsidRDefault="00CB2FB5" w:rsidP="00CB2FB5">
      <w:pPr>
        <w:spacing w:after="0" w:line="360" w:lineRule="auto"/>
        <w:ind w:firstLine="708"/>
        <w:jc w:val="both"/>
        <w:rPr>
          <w:rFonts w:ascii="Times New Roman" w:eastAsia="Calibri" w:hAnsi="Times New Roman" w:cs="Times New Roman"/>
          <w:sz w:val="24"/>
          <w:szCs w:val="24"/>
          <w:lang w:eastAsia="en-US"/>
        </w:rPr>
      </w:pPr>
      <w:r w:rsidRPr="00CB2FB5">
        <w:rPr>
          <w:rFonts w:ascii="Times New Roman" w:eastAsia="Calibri" w:hAnsi="Times New Roman" w:cs="Times New Roman"/>
          <w:noProof/>
          <w:sz w:val="24"/>
          <w:szCs w:val="24"/>
        </w:rPr>
        <w:lastRenderedPageBreak/>
        <w:drawing>
          <wp:inline distT="0" distB="0" distL="0" distR="0" wp14:anchorId="07D3E225" wp14:editId="66976C52">
            <wp:extent cx="5335326" cy="4126726"/>
            <wp:effectExtent l="0" t="0" r="0" b="7620"/>
            <wp:docPr id="9" name="Рисунок 9" descr="C:\Users\hamood\Desktop\Плацента и инфекция\Гнойный субхориальный интервиллуз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ood\Desktop\Плацента и инфекция\Гнойный субхориальный интервиллузит.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6645" cy="4127747"/>
                    </a:xfrm>
                    <a:prstGeom prst="rect">
                      <a:avLst/>
                    </a:prstGeom>
                    <a:noFill/>
                    <a:ln>
                      <a:noFill/>
                    </a:ln>
                  </pic:spPr>
                </pic:pic>
              </a:graphicData>
            </a:graphic>
          </wp:inline>
        </w:drawing>
      </w:r>
    </w:p>
    <w:p w:rsidR="00CB2FB5" w:rsidRPr="00CB2FB5" w:rsidRDefault="00CB2FB5" w:rsidP="00CB2FB5">
      <w:pPr>
        <w:spacing w:after="0" w:line="360" w:lineRule="auto"/>
        <w:ind w:firstLine="708"/>
        <w:jc w:val="both"/>
        <w:rPr>
          <w:rFonts w:ascii="Times New Roman" w:eastAsia="Calibri" w:hAnsi="Times New Roman" w:cs="Times New Roman"/>
          <w:sz w:val="24"/>
          <w:szCs w:val="24"/>
          <w:lang w:eastAsia="en-US"/>
        </w:rPr>
      </w:pPr>
    </w:p>
    <w:p w:rsidR="00CB2FB5" w:rsidRDefault="00CB2FB5" w:rsidP="002B127C">
      <w:pPr>
        <w:spacing w:after="0" w:line="360" w:lineRule="auto"/>
        <w:ind w:firstLine="709"/>
        <w:jc w:val="both"/>
        <w:rPr>
          <w:rFonts w:ascii="Times New Roman" w:eastAsia="Calibri" w:hAnsi="Times New Roman" w:cs="Times New Roman"/>
          <w:sz w:val="28"/>
          <w:szCs w:val="28"/>
          <w:lang w:eastAsia="en-US"/>
        </w:rPr>
      </w:pPr>
      <w:r w:rsidRPr="002B127C">
        <w:rPr>
          <w:rFonts w:ascii="Times New Roman" w:eastAsia="Calibri" w:hAnsi="Times New Roman" w:cs="Times New Roman"/>
          <w:sz w:val="28"/>
          <w:szCs w:val="28"/>
          <w:lang w:eastAsia="en-US"/>
        </w:rPr>
        <w:t>Рис.</w:t>
      </w:r>
      <w:r w:rsidR="002B127C">
        <w:rPr>
          <w:rFonts w:ascii="Times New Roman" w:eastAsia="Calibri" w:hAnsi="Times New Roman" w:cs="Times New Roman"/>
          <w:sz w:val="28"/>
          <w:szCs w:val="28"/>
          <w:lang w:eastAsia="en-US"/>
        </w:rPr>
        <w:t xml:space="preserve"> </w:t>
      </w:r>
      <w:r w:rsidR="002B127C" w:rsidRPr="0094755A">
        <w:rPr>
          <w:rFonts w:ascii="Times New Roman" w:eastAsia="Calibri" w:hAnsi="Times New Roman" w:cs="Times New Roman"/>
          <w:sz w:val="28"/>
          <w:szCs w:val="28"/>
          <w:lang w:eastAsia="en-US"/>
        </w:rPr>
        <w:t>3.6.</w:t>
      </w:r>
      <w:r w:rsidRPr="0094755A">
        <w:rPr>
          <w:rFonts w:ascii="Times New Roman" w:eastAsia="Calibri" w:hAnsi="Times New Roman" w:cs="Times New Roman"/>
          <w:sz w:val="28"/>
          <w:szCs w:val="28"/>
          <w:lang w:eastAsia="en-US"/>
        </w:rPr>
        <w:t xml:space="preserve"> </w:t>
      </w:r>
      <w:r w:rsidRPr="002B127C">
        <w:rPr>
          <w:rFonts w:ascii="Times New Roman" w:eastAsia="Calibri" w:hAnsi="Times New Roman" w:cs="Times New Roman"/>
          <w:sz w:val="28"/>
          <w:szCs w:val="28"/>
          <w:lang w:eastAsia="en-US"/>
        </w:rPr>
        <w:t xml:space="preserve">Амнион умеренно инфильтрирован плодовыми лейкоцитами. Под хориальной пластинкой лейкоцитарный вал, ниже тромботические массы. Дистрофические изменения синцитиального покрова ворсин. </w:t>
      </w:r>
      <w:proofErr w:type="gramStart"/>
      <w:r w:rsidRPr="002B127C">
        <w:rPr>
          <w:rFonts w:ascii="Times New Roman" w:eastAsia="Calibri" w:hAnsi="Times New Roman" w:cs="Times New Roman"/>
          <w:sz w:val="28"/>
          <w:szCs w:val="28"/>
          <w:lang w:eastAsia="en-US"/>
        </w:rPr>
        <w:t>(Гнойный субхориальный интервиллузит.</w:t>
      </w:r>
      <w:proofErr w:type="gramEnd"/>
      <w:r w:rsidRPr="002B127C">
        <w:rPr>
          <w:rFonts w:ascii="Times New Roman" w:eastAsia="Calibri" w:hAnsi="Times New Roman" w:cs="Times New Roman"/>
          <w:sz w:val="28"/>
          <w:szCs w:val="28"/>
          <w:lang w:eastAsia="en-US"/>
        </w:rPr>
        <w:t xml:space="preserve"> </w:t>
      </w:r>
      <w:proofErr w:type="gramStart"/>
      <w:r w:rsidRPr="002B127C">
        <w:rPr>
          <w:rFonts w:ascii="Times New Roman" w:eastAsia="Calibri" w:hAnsi="Times New Roman" w:cs="Times New Roman"/>
          <w:sz w:val="28"/>
          <w:szCs w:val="28"/>
          <w:lang w:eastAsia="en-US"/>
        </w:rPr>
        <w:t>Плацентарный хориоамнионит).</w:t>
      </w:r>
      <w:proofErr w:type="gramEnd"/>
      <w:r w:rsidRPr="002B127C">
        <w:rPr>
          <w:rFonts w:ascii="Times New Roman" w:eastAsia="Calibri" w:hAnsi="Times New Roman" w:cs="Times New Roman"/>
          <w:sz w:val="28"/>
          <w:szCs w:val="28"/>
          <w:lang w:eastAsia="en-US"/>
        </w:rPr>
        <w:t xml:space="preserve"> Гем. эоз. х 60.</w:t>
      </w:r>
    </w:p>
    <w:p w:rsidR="004D0F9E" w:rsidRPr="002B127C" w:rsidRDefault="004D0F9E" w:rsidP="002B127C">
      <w:pPr>
        <w:spacing w:after="0" w:line="360" w:lineRule="auto"/>
        <w:ind w:firstLine="709"/>
        <w:jc w:val="both"/>
        <w:rPr>
          <w:rFonts w:ascii="Times New Roman" w:eastAsia="Calibri" w:hAnsi="Times New Roman" w:cs="Times New Roman"/>
          <w:sz w:val="28"/>
          <w:szCs w:val="28"/>
          <w:lang w:eastAsia="en-US"/>
        </w:rPr>
      </w:pPr>
    </w:p>
    <w:p w:rsidR="00CB2FB5" w:rsidRPr="00CB2FB5" w:rsidRDefault="002313E8" w:rsidP="002B127C">
      <w:pPr>
        <w:spacing w:after="0" w:line="360" w:lineRule="auto"/>
        <w:ind w:firstLine="709"/>
        <w:jc w:val="both"/>
        <w:rPr>
          <w:rFonts w:ascii="Times New Roman" w:eastAsia="Calibri" w:hAnsi="Times New Roman" w:cs="Times New Roman"/>
          <w:sz w:val="24"/>
          <w:szCs w:val="24"/>
          <w:lang w:eastAsia="en-US"/>
        </w:rPr>
      </w:pPr>
      <w:r w:rsidRPr="0089619F">
        <w:rPr>
          <w:rFonts w:asciiTheme="majorBidi" w:hAnsiTheme="majorBidi" w:cstheme="majorBidi"/>
          <w:sz w:val="28"/>
          <w:szCs w:val="28"/>
          <w:lang w:bidi="ar-SY"/>
        </w:rPr>
        <w:t>Хроническая плацентарная недостаточность установлена у 51,16 % рожениц исследуемой группы и в 33,33 % - группы контроля.</w:t>
      </w:r>
    </w:p>
    <w:p w:rsidR="00CB2FB5" w:rsidRPr="0094755A" w:rsidRDefault="00CB2FB5" w:rsidP="002B127C">
      <w:pPr>
        <w:spacing w:after="0" w:line="360" w:lineRule="auto"/>
        <w:ind w:firstLine="709"/>
        <w:jc w:val="both"/>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Анализ выявленных изменений при морфологическом исследовании последов среди обследованных нами женщин свидетельствует, что у 84 (97,7</w:t>
      </w:r>
      <w:r w:rsidR="002B127C">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родильниц исследуемой группы плацента была зрелой без воспалительных изменений, тогда как у родильниц контрольной группы зрелая плацента без воспаления отмечена лишь у 20 (66,7</w:t>
      </w:r>
      <w:r w:rsidR="002B127C">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родильниц, т.е. в 1,5 раза меньше</w:t>
      </w:r>
      <w:r w:rsidR="002B127C">
        <w:rPr>
          <w:rFonts w:ascii="Times New Roman" w:eastAsia="Calibri" w:hAnsi="Times New Roman" w:cs="Times New Roman"/>
          <w:sz w:val="28"/>
          <w:szCs w:val="28"/>
          <w:lang w:eastAsia="en-US"/>
        </w:rPr>
        <w:t xml:space="preserve"> </w:t>
      </w:r>
      <w:r w:rsidR="002B127C" w:rsidRPr="0094755A">
        <w:rPr>
          <w:rFonts w:ascii="Times New Roman" w:eastAsia="Calibri" w:hAnsi="Times New Roman" w:cs="Times New Roman"/>
          <w:sz w:val="28"/>
          <w:szCs w:val="28"/>
          <w:lang w:eastAsia="en-US" w:bidi="ar-SY"/>
        </w:rPr>
        <w:t>(</w:t>
      </w:r>
      <w:proofErr w:type="gramStart"/>
      <w:r w:rsidR="002B127C" w:rsidRPr="0094755A">
        <w:rPr>
          <w:rFonts w:ascii="Times New Roman" w:eastAsia="Calibri" w:hAnsi="Times New Roman" w:cs="Times New Roman"/>
          <w:sz w:val="28"/>
          <w:szCs w:val="28"/>
          <w:lang w:eastAsia="en-US" w:bidi="ar-SY"/>
        </w:rPr>
        <w:t>р</w:t>
      </w:r>
      <w:proofErr w:type="gramEnd"/>
      <w:r w:rsidR="002B127C" w:rsidRPr="0094755A">
        <w:rPr>
          <w:rFonts w:ascii="Times New Roman" w:eastAsia="Calibri" w:hAnsi="Times New Roman" w:cs="Times New Roman"/>
          <w:sz w:val="28"/>
          <w:szCs w:val="28"/>
          <w:lang w:eastAsia="en-US" w:bidi="ar-SY"/>
        </w:rPr>
        <w:t>&lt;0,001)</w:t>
      </w:r>
      <w:r w:rsidRPr="0094755A">
        <w:rPr>
          <w:rFonts w:ascii="Times New Roman" w:eastAsia="Calibri" w:hAnsi="Times New Roman" w:cs="Times New Roman"/>
          <w:sz w:val="28"/>
          <w:szCs w:val="28"/>
          <w:lang w:eastAsia="en-US"/>
        </w:rPr>
        <w:t>.</w:t>
      </w:r>
    </w:p>
    <w:p w:rsidR="00CB2FB5" w:rsidRPr="00CB2FB5" w:rsidRDefault="00CB2FB5" w:rsidP="002B127C">
      <w:pPr>
        <w:spacing w:after="0" w:line="360" w:lineRule="auto"/>
        <w:ind w:firstLine="709"/>
        <w:jc w:val="both"/>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lastRenderedPageBreak/>
        <w:t>Патоморфологические маркеры инфицирования различных частей последа (децидуит, хориоамнионит, виллузит) были выявлены у 2 родильниц исследуемой группы (2,3</w:t>
      </w:r>
      <w:r w:rsidR="002B127C">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и у 10 родильниц (33,3</w:t>
      </w:r>
      <w:r w:rsidR="002B127C">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группы контроля</w:t>
      </w:r>
      <w:r w:rsidR="002B127C">
        <w:rPr>
          <w:rFonts w:ascii="Times New Roman" w:eastAsia="Calibri" w:hAnsi="Times New Roman" w:cs="Times New Roman"/>
          <w:sz w:val="28"/>
          <w:szCs w:val="28"/>
          <w:lang w:eastAsia="en-US"/>
        </w:rPr>
        <w:t xml:space="preserve"> </w:t>
      </w:r>
      <w:r w:rsidR="002B127C" w:rsidRPr="0094755A">
        <w:rPr>
          <w:rFonts w:ascii="Times New Roman" w:eastAsia="Calibri" w:hAnsi="Times New Roman" w:cs="Times New Roman"/>
          <w:sz w:val="28"/>
          <w:szCs w:val="28"/>
          <w:lang w:eastAsia="en-US" w:bidi="ar-SY"/>
        </w:rPr>
        <w:t>(</w:t>
      </w:r>
      <w:proofErr w:type="gramStart"/>
      <w:r w:rsidR="002B127C" w:rsidRPr="0094755A">
        <w:rPr>
          <w:rFonts w:ascii="Times New Roman" w:eastAsia="Calibri" w:hAnsi="Times New Roman" w:cs="Times New Roman"/>
          <w:sz w:val="28"/>
          <w:szCs w:val="28"/>
          <w:lang w:eastAsia="en-US" w:bidi="ar-SY"/>
        </w:rPr>
        <w:t>р</w:t>
      </w:r>
      <w:proofErr w:type="gramEnd"/>
      <w:r w:rsidR="002B127C" w:rsidRPr="0094755A">
        <w:rPr>
          <w:rFonts w:ascii="Times New Roman" w:eastAsia="Calibri" w:hAnsi="Times New Roman" w:cs="Times New Roman"/>
          <w:sz w:val="28"/>
          <w:szCs w:val="28"/>
          <w:lang w:eastAsia="en-US" w:bidi="ar-SY"/>
        </w:rPr>
        <w:t>&lt;0,001)</w:t>
      </w:r>
      <w:r w:rsidRPr="0094755A">
        <w:rPr>
          <w:rFonts w:ascii="Times New Roman" w:eastAsia="Calibri" w:hAnsi="Times New Roman" w:cs="Times New Roman"/>
          <w:sz w:val="28"/>
          <w:szCs w:val="28"/>
          <w:lang w:eastAsia="en-US"/>
        </w:rPr>
        <w:t xml:space="preserve">. </w:t>
      </w:r>
    </w:p>
    <w:p w:rsidR="00CB2FB5" w:rsidRPr="00CB2FB5" w:rsidRDefault="00CB2FB5" w:rsidP="002B127C">
      <w:pPr>
        <w:spacing w:after="0" w:line="360" w:lineRule="auto"/>
        <w:ind w:firstLine="709"/>
        <w:jc w:val="both"/>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Следует указать, что воспалительный процесс чаще обнаруживался в децидуальной оболочке или в ворсинчатом хорионе у </w:t>
      </w:r>
      <w:proofErr w:type="gramStart"/>
      <w:r w:rsidRPr="00CB2FB5">
        <w:rPr>
          <w:rFonts w:ascii="Times New Roman" w:eastAsia="Calibri" w:hAnsi="Times New Roman" w:cs="Times New Roman"/>
          <w:sz w:val="28"/>
          <w:szCs w:val="28"/>
          <w:lang w:eastAsia="en-US"/>
        </w:rPr>
        <w:t>родильниц</w:t>
      </w:r>
      <w:proofErr w:type="gramEnd"/>
      <w:r w:rsidRPr="00CB2FB5">
        <w:rPr>
          <w:rFonts w:ascii="Times New Roman" w:eastAsia="Calibri" w:hAnsi="Times New Roman" w:cs="Times New Roman"/>
          <w:sz w:val="28"/>
          <w:szCs w:val="28"/>
          <w:lang w:eastAsia="en-US"/>
        </w:rPr>
        <w:t xml:space="preserve"> как единственный морфологический маркер, так и с вовлечением в воспалительный процесс других отделов последа с деструктивными изменениями дистрофического и циркуляторного характера. Преобладание среди воспалительных изменений децидуита и хориоамнионита у родильниц с </w:t>
      </w:r>
      <w:proofErr w:type="gramStart"/>
      <w:r w:rsidRPr="00CB2FB5">
        <w:rPr>
          <w:rFonts w:ascii="Times New Roman" w:eastAsia="Calibri" w:hAnsi="Times New Roman" w:cs="Times New Roman"/>
          <w:sz w:val="28"/>
          <w:szCs w:val="28"/>
          <w:lang w:eastAsia="en-US"/>
        </w:rPr>
        <w:t>выраженным</w:t>
      </w:r>
      <w:proofErr w:type="gramEnd"/>
      <w:r w:rsidRPr="00CB2FB5">
        <w:rPr>
          <w:rFonts w:ascii="Times New Roman" w:eastAsia="Calibri" w:hAnsi="Times New Roman" w:cs="Times New Roman"/>
          <w:sz w:val="28"/>
          <w:szCs w:val="28"/>
          <w:lang w:eastAsia="en-US"/>
        </w:rPr>
        <w:t xml:space="preserve"> анаэробным дисбиозом, явно свидетельствует о восходящем пути инфицирования.</w:t>
      </w:r>
    </w:p>
    <w:p w:rsidR="00CB2FB5" w:rsidRPr="00CB2FB5" w:rsidRDefault="00CB2FB5" w:rsidP="002B127C">
      <w:pPr>
        <w:spacing w:after="0" w:line="360" w:lineRule="auto"/>
        <w:ind w:firstLine="709"/>
        <w:jc w:val="both"/>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Все вышеизложенное неоспоримо доказывает необходимость проведения комплексного анализа клинического течения беременности, родов и послеродового периода, заболеваемости новорожденных и особенностей течения их неонатального периода, воспалительных изменений в последе. </w:t>
      </w:r>
    </w:p>
    <w:p w:rsidR="00CB2FB5" w:rsidRPr="00CB2FB5" w:rsidRDefault="00CB2FB5" w:rsidP="002B127C">
      <w:pPr>
        <w:spacing w:after="0" w:line="360" w:lineRule="auto"/>
        <w:ind w:firstLine="709"/>
        <w:jc w:val="both"/>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Патогистологическое исследование последа является золотым стандартом для диагностики внутриутробной инфекции, т.к. воспалительные изменения в последе отражаются на течении послеродового периода. Таким образом,  послеоперационный период протекал без осложнений у 96,5</w:t>
      </w:r>
      <w:r w:rsidR="002B127C">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женщин, эндометрит после родов диагностирован у 3,5</w:t>
      </w:r>
      <w:r w:rsidR="002B127C">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родильниц, часто отмечалась субинволюция матки (15,5</w:t>
      </w:r>
      <w:r w:rsidR="002B127C">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 субфебрильная температура (4,3</w:t>
      </w:r>
      <w:r w:rsidR="002B127C">
        <w:rPr>
          <w:rFonts w:ascii="Times New Roman" w:eastAsia="Calibri" w:hAnsi="Times New Roman" w:cs="Times New Roman"/>
          <w:sz w:val="28"/>
          <w:szCs w:val="28"/>
          <w:lang w:eastAsia="en-US"/>
        </w:rPr>
        <w:t> </w:t>
      </w:r>
      <w:r w:rsidRPr="00CB2FB5">
        <w:rPr>
          <w:rFonts w:ascii="Times New Roman" w:eastAsia="Calibri" w:hAnsi="Times New Roman" w:cs="Times New Roman"/>
          <w:sz w:val="28"/>
          <w:szCs w:val="28"/>
          <w:lang w:eastAsia="en-US"/>
        </w:rPr>
        <w:t>%).</w:t>
      </w:r>
    </w:p>
    <w:p w:rsidR="002B127C" w:rsidRDefault="00CB2FB5" w:rsidP="00AC3028">
      <w:pPr>
        <w:spacing w:after="0" w:line="360" w:lineRule="auto"/>
        <w:ind w:firstLine="709"/>
        <w:jc w:val="both"/>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Изложенные материалы доказывают необходимость широкого комплексного изучения последа, поскольку его результаты могут не только выявить инфекцию у матери, а позволить своевременно провести  этиотропное лечение при настоящей беременности, прогнозировать дальнейшее развитие возможных осложнений </w:t>
      </w:r>
      <w:proofErr w:type="gramStart"/>
      <w:r w:rsidRPr="00CB2FB5">
        <w:rPr>
          <w:rFonts w:ascii="Times New Roman" w:eastAsia="Calibri" w:hAnsi="Times New Roman" w:cs="Times New Roman"/>
          <w:sz w:val="28"/>
          <w:szCs w:val="28"/>
          <w:lang w:eastAsia="en-US"/>
        </w:rPr>
        <w:t>для</w:t>
      </w:r>
      <w:proofErr w:type="gramEnd"/>
      <w:r w:rsidRPr="00CB2FB5">
        <w:rPr>
          <w:rFonts w:ascii="Times New Roman" w:eastAsia="Calibri" w:hAnsi="Times New Roman" w:cs="Times New Roman"/>
          <w:sz w:val="28"/>
          <w:szCs w:val="28"/>
          <w:lang w:eastAsia="en-US"/>
        </w:rPr>
        <w:t xml:space="preserve"> </w:t>
      </w:r>
      <w:proofErr w:type="gramStart"/>
      <w:r w:rsidRPr="00CB2FB5">
        <w:rPr>
          <w:rFonts w:ascii="Times New Roman" w:eastAsia="Calibri" w:hAnsi="Times New Roman" w:cs="Times New Roman"/>
          <w:sz w:val="28"/>
          <w:szCs w:val="28"/>
          <w:lang w:eastAsia="en-US"/>
        </w:rPr>
        <w:t>состояние</w:t>
      </w:r>
      <w:proofErr w:type="gramEnd"/>
      <w:r w:rsidRPr="00CB2FB5">
        <w:rPr>
          <w:rFonts w:ascii="Times New Roman" w:eastAsia="Calibri" w:hAnsi="Times New Roman" w:cs="Times New Roman"/>
          <w:sz w:val="28"/>
          <w:szCs w:val="28"/>
          <w:lang w:eastAsia="en-US"/>
        </w:rPr>
        <w:t xml:space="preserve"> здоровья матери и ребенка, выделить группы риска.</w:t>
      </w:r>
    </w:p>
    <w:p w:rsidR="002B127C" w:rsidRDefault="002B127C" w:rsidP="002B127C">
      <w:pPr>
        <w:spacing w:after="0" w:line="360" w:lineRule="auto"/>
        <w:ind w:firstLine="709"/>
        <w:jc w:val="both"/>
        <w:rPr>
          <w:rFonts w:ascii="Times New Roman" w:hAnsi="Times New Roman" w:cs="Times New Roman"/>
          <w:sz w:val="28"/>
          <w:szCs w:val="28"/>
          <w:lang w:bidi="ar-SY"/>
        </w:rPr>
      </w:pPr>
      <w:r>
        <w:rPr>
          <w:rFonts w:ascii="Times New Roman" w:hAnsi="Times New Roman" w:cs="Times New Roman"/>
          <w:sz w:val="28"/>
          <w:szCs w:val="28"/>
          <w:lang w:bidi="ar-SY"/>
        </w:rPr>
        <w:lastRenderedPageBreak/>
        <w:t>3.5</w:t>
      </w:r>
      <w:r w:rsidRPr="007D5D14">
        <w:rPr>
          <w:rFonts w:ascii="Times New Roman" w:hAnsi="Times New Roman" w:cs="Times New Roman"/>
          <w:sz w:val="28"/>
          <w:szCs w:val="28"/>
          <w:lang w:bidi="ar-SY"/>
        </w:rPr>
        <w:t xml:space="preserve"> Результаты ультразвукового исследования послеродовой матки у родильниц исследуемой и контрольной групп</w:t>
      </w:r>
    </w:p>
    <w:p w:rsidR="002B127C" w:rsidRDefault="002B127C" w:rsidP="002B127C">
      <w:pPr>
        <w:spacing w:after="0" w:line="360" w:lineRule="auto"/>
        <w:ind w:firstLine="709"/>
        <w:jc w:val="both"/>
        <w:rPr>
          <w:rFonts w:ascii="Times New Roman" w:hAnsi="Times New Roman" w:cs="Times New Roman"/>
          <w:sz w:val="28"/>
          <w:szCs w:val="28"/>
          <w:lang w:bidi="ar-SY"/>
        </w:rPr>
      </w:pPr>
    </w:p>
    <w:p w:rsidR="002B127C" w:rsidRPr="00CB2FB5" w:rsidRDefault="002B127C" w:rsidP="002B127C">
      <w:pPr>
        <w:spacing w:after="0" w:line="360" w:lineRule="auto"/>
        <w:ind w:firstLine="709"/>
        <w:jc w:val="both"/>
        <w:rPr>
          <w:rFonts w:ascii="Times New Roman" w:eastAsia="Calibri" w:hAnsi="Times New Roman" w:cs="Times New Roman"/>
          <w:sz w:val="28"/>
          <w:szCs w:val="28"/>
          <w:lang w:eastAsia="en-US"/>
        </w:rPr>
      </w:pPr>
    </w:p>
    <w:p w:rsidR="00CB2FB5" w:rsidRDefault="00CB2FB5" w:rsidP="002B127C">
      <w:pPr>
        <w:spacing w:after="0" w:line="360" w:lineRule="auto"/>
        <w:ind w:firstLine="709"/>
        <w:jc w:val="both"/>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Сравнительный анализ сонографических данных у родильниц группы контроля и исследуемой группы на 4-5 сутки после кесарева сечения свидетельствует</w:t>
      </w:r>
      <w:r w:rsidR="00DF78DE">
        <w:rPr>
          <w:rFonts w:ascii="Times New Roman" w:eastAsia="Calibri" w:hAnsi="Times New Roman" w:cs="Times New Roman"/>
          <w:sz w:val="28"/>
          <w:szCs w:val="28"/>
          <w:lang w:eastAsia="en-US" w:bidi="ar-SY"/>
        </w:rPr>
        <w:t xml:space="preserve"> </w:t>
      </w:r>
      <w:r w:rsidR="00DF78DE" w:rsidRPr="0094755A">
        <w:rPr>
          <w:rFonts w:ascii="Times New Roman" w:eastAsia="Calibri" w:hAnsi="Times New Roman" w:cs="Times New Roman"/>
          <w:sz w:val="28"/>
          <w:szCs w:val="28"/>
          <w:lang w:eastAsia="en-US" w:bidi="ar-SY"/>
        </w:rPr>
        <w:t>(рис. 3.7)</w:t>
      </w:r>
      <w:r w:rsidRPr="0094755A">
        <w:rPr>
          <w:rFonts w:ascii="Times New Roman" w:eastAsia="Calibri" w:hAnsi="Times New Roman" w:cs="Times New Roman"/>
          <w:sz w:val="28"/>
          <w:szCs w:val="28"/>
          <w:lang w:eastAsia="en-US" w:bidi="ar-SY"/>
        </w:rPr>
        <w:t xml:space="preserve">, </w:t>
      </w:r>
      <w:r w:rsidRPr="00CB2FB5">
        <w:rPr>
          <w:rFonts w:ascii="Times New Roman" w:eastAsia="Calibri" w:hAnsi="Times New Roman" w:cs="Times New Roman"/>
          <w:sz w:val="28"/>
          <w:szCs w:val="28"/>
          <w:lang w:eastAsia="en-US" w:bidi="ar-SY"/>
        </w:rPr>
        <w:t xml:space="preserve">что продольный, поперечный и передне-задний размеры матки в группе контроля были достоверно выше, чем аналогичные показатели в исследуемой группе </w:t>
      </w:r>
      <w:r w:rsidRPr="0094755A">
        <w:rPr>
          <w:rFonts w:ascii="Times New Roman" w:eastAsia="Calibri" w:hAnsi="Times New Roman" w:cs="Times New Roman"/>
          <w:sz w:val="28"/>
          <w:szCs w:val="28"/>
          <w:lang w:eastAsia="en-US" w:bidi="ar-SY"/>
        </w:rPr>
        <w:t xml:space="preserve">132,63±2,29 мм, 111,21±2,15 мм, 83,07±2,18 мм и 121,39±1,79 мм, 102,93±2,11 мм, 78,48±1,63 </w:t>
      </w:r>
      <w:r w:rsidRPr="00CB2FB5">
        <w:rPr>
          <w:rFonts w:ascii="Times New Roman" w:eastAsia="Calibri" w:hAnsi="Times New Roman" w:cs="Times New Roman"/>
          <w:sz w:val="28"/>
          <w:szCs w:val="28"/>
          <w:lang w:eastAsia="en-US" w:bidi="ar-SY"/>
        </w:rPr>
        <w:t>мм соответственно (</w:t>
      </w:r>
      <w:proofErr w:type="gramStart"/>
      <w:r w:rsidRPr="00CB2FB5">
        <w:rPr>
          <w:rFonts w:ascii="Times New Roman" w:eastAsia="Calibri" w:hAnsi="Times New Roman" w:cs="Times New Roman"/>
          <w:sz w:val="28"/>
          <w:szCs w:val="28"/>
          <w:lang w:eastAsia="en-US" w:bidi="ar-SY"/>
        </w:rPr>
        <w:t>р</w:t>
      </w:r>
      <w:proofErr w:type="gramEnd"/>
      <w:r w:rsidRPr="00CB2FB5">
        <w:rPr>
          <w:rFonts w:ascii="Times New Roman" w:eastAsia="Calibri" w:hAnsi="Times New Roman" w:cs="Times New Roman"/>
          <w:sz w:val="28"/>
          <w:szCs w:val="28"/>
          <w:lang w:eastAsia="en-US" w:bidi="ar-SY"/>
        </w:rPr>
        <w:t xml:space="preserve">&lt;0,01). Таким образом, </w:t>
      </w:r>
      <w:proofErr w:type="gramStart"/>
      <w:r w:rsidRPr="00CB2FB5">
        <w:rPr>
          <w:rFonts w:ascii="Times New Roman" w:eastAsia="Calibri" w:hAnsi="Times New Roman" w:cs="Times New Roman"/>
          <w:sz w:val="28"/>
          <w:szCs w:val="28"/>
          <w:lang w:eastAsia="en-US" w:bidi="ar-SY"/>
        </w:rPr>
        <w:t>выраженный</w:t>
      </w:r>
      <w:proofErr w:type="gramEnd"/>
      <w:r w:rsidRPr="00CB2FB5">
        <w:rPr>
          <w:rFonts w:ascii="Times New Roman" w:eastAsia="Calibri" w:hAnsi="Times New Roman" w:cs="Times New Roman"/>
          <w:sz w:val="28"/>
          <w:szCs w:val="28"/>
          <w:lang w:eastAsia="en-US" w:bidi="ar-SY"/>
        </w:rPr>
        <w:t xml:space="preserve"> анаэробный дисбиоз способствует нарушению процесса инволюции матки, а, следовательно, и сократительной способности послеоперационной матки у родильниц. </w:t>
      </w:r>
    </w:p>
    <w:p w:rsidR="00B94A41" w:rsidRPr="00CB2FB5" w:rsidRDefault="002C1C86" w:rsidP="00DF78DE">
      <w:pPr>
        <w:spacing w:after="0" w:line="360" w:lineRule="auto"/>
        <w:jc w:val="center"/>
        <w:rPr>
          <w:rFonts w:ascii="Times New Roman" w:eastAsia="Calibri" w:hAnsi="Times New Roman" w:cs="Times New Roman"/>
          <w:sz w:val="28"/>
          <w:szCs w:val="28"/>
          <w:lang w:eastAsia="en-US" w:bidi="ar-SY"/>
        </w:rPr>
      </w:pPr>
      <w:r>
        <w:object w:dxaOrig="8287" w:dyaOrig="6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10.4pt" o:ole="">
            <v:imagedata r:id="rId21" o:title=""/>
          </v:shape>
          <o:OLEObject Type="Embed" ProgID="STATISTICA.Graph" ShapeID="_x0000_i1025" DrawAspect="Content" ObjectID="_1510493788" r:id="rId22">
            <o:FieldCodes>\s</o:FieldCodes>
          </o:OLEObject>
        </w:object>
      </w:r>
    </w:p>
    <w:p w:rsidR="00B94A41" w:rsidRPr="00444252" w:rsidRDefault="00DF78DE" w:rsidP="002B127C">
      <w:pPr>
        <w:spacing w:after="0" w:line="360" w:lineRule="auto"/>
        <w:ind w:firstLine="709"/>
        <w:jc w:val="both"/>
        <w:rPr>
          <w:rFonts w:ascii="Times New Roman" w:eastAsia="Calibri" w:hAnsi="Times New Roman" w:cs="Times New Roman"/>
          <w:sz w:val="28"/>
          <w:szCs w:val="28"/>
          <w:lang w:eastAsia="en-US" w:bidi="ar-SY"/>
        </w:rPr>
      </w:pPr>
      <w:r w:rsidRPr="00444252">
        <w:rPr>
          <w:rFonts w:ascii="Times New Roman" w:eastAsia="Calibri" w:hAnsi="Times New Roman" w:cs="Times New Roman"/>
          <w:sz w:val="28"/>
          <w:szCs w:val="28"/>
          <w:lang w:eastAsia="en-US" w:bidi="ar-SY"/>
        </w:rPr>
        <w:t>Рис. 3.7. Результаты ультразвукового исследования послеродовой матки у родильниц исс</w:t>
      </w:r>
      <w:r w:rsidR="00997B99">
        <w:rPr>
          <w:rFonts w:ascii="Times New Roman" w:eastAsia="Calibri" w:hAnsi="Times New Roman" w:cs="Times New Roman"/>
          <w:sz w:val="28"/>
          <w:szCs w:val="28"/>
          <w:lang w:eastAsia="en-US" w:bidi="ar-SY"/>
        </w:rPr>
        <w:t>ледуемой и контрольной групп (с</w:t>
      </w:r>
      <w:r w:rsidRPr="00444252">
        <w:rPr>
          <w:rFonts w:ascii="Times New Roman" w:eastAsia="Calibri" w:hAnsi="Times New Roman" w:cs="Times New Roman"/>
          <w:sz w:val="28"/>
          <w:szCs w:val="28"/>
          <w:lang w:eastAsia="en-US" w:bidi="ar-SY"/>
        </w:rPr>
        <w:t>редние значения, М±95 % ДИ)</w:t>
      </w:r>
    </w:p>
    <w:p w:rsidR="00125E74" w:rsidRPr="004D04BB" w:rsidRDefault="00125E74" w:rsidP="00DF78DE">
      <w:pPr>
        <w:spacing w:after="0" w:line="360" w:lineRule="auto"/>
        <w:ind w:firstLine="708"/>
        <w:jc w:val="both"/>
        <w:rPr>
          <w:rFonts w:ascii="Times New Roman" w:hAnsi="Times New Roman"/>
          <w:color w:val="00B050"/>
          <w:sz w:val="28"/>
        </w:rPr>
      </w:pPr>
    </w:p>
    <w:p w:rsidR="00CB2FB5" w:rsidRDefault="00CB2FB5" w:rsidP="002B127C">
      <w:pPr>
        <w:spacing w:after="0" w:line="360" w:lineRule="auto"/>
        <w:ind w:firstLine="709"/>
        <w:jc w:val="both"/>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lastRenderedPageBreak/>
        <w:t>При диагностированном эндометрите после кесарева сечения характерными признаками явились: гиперэхогенные включения на стенках матки (25</w:t>
      </w:r>
      <w:r w:rsidR="00125E74">
        <w:rPr>
          <w:rFonts w:ascii="Times New Roman" w:eastAsia="Calibri" w:hAnsi="Times New Roman" w:cs="Times New Roman"/>
          <w:sz w:val="28"/>
          <w:szCs w:val="28"/>
          <w:lang w:val="en-US" w:eastAsia="en-US" w:bidi="ar-SY"/>
        </w:rPr>
        <w:t> </w:t>
      </w:r>
      <w:r w:rsidRPr="00CB2FB5">
        <w:rPr>
          <w:rFonts w:ascii="Times New Roman" w:eastAsia="Calibri" w:hAnsi="Times New Roman" w:cs="Times New Roman"/>
          <w:sz w:val="28"/>
          <w:szCs w:val="28"/>
          <w:lang w:eastAsia="en-US" w:bidi="ar-SY"/>
        </w:rPr>
        <w:t>%), наличие гиперэхогенных включений в ее полости и в области шва (75</w:t>
      </w:r>
      <w:r w:rsidR="00125E74">
        <w:rPr>
          <w:rFonts w:ascii="Times New Roman" w:eastAsia="Calibri" w:hAnsi="Times New Roman" w:cs="Times New Roman"/>
          <w:sz w:val="28"/>
          <w:szCs w:val="28"/>
          <w:lang w:val="en-US" w:eastAsia="en-US" w:bidi="ar-SY"/>
        </w:rPr>
        <w:t> </w:t>
      </w:r>
      <w:r w:rsidRPr="00CB2FB5">
        <w:rPr>
          <w:rFonts w:ascii="Times New Roman" w:eastAsia="Calibri" w:hAnsi="Times New Roman" w:cs="Times New Roman"/>
          <w:sz w:val="28"/>
          <w:szCs w:val="28"/>
          <w:lang w:eastAsia="en-US" w:bidi="ar-SY"/>
        </w:rPr>
        <w:t>%), расширение полости матки (75</w:t>
      </w:r>
      <w:r w:rsidR="00125E74">
        <w:rPr>
          <w:rFonts w:ascii="Times New Roman" w:eastAsia="Calibri" w:hAnsi="Times New Roman" w:cs="Times New Roman"/>
          <w:sz w:val="28"/>
          <w:szCs w:val="28"/>
          <w:lang w:val="en-US" w:eastAsia="en-US" w:bidi="ar-SY"/>
        </w:rPr>
        <w:t> </w:t>
      </w:r>
      <w:r w:rsidRPr="00CB2FB5">
        <w:rPr>
          <w:rFonts w:ascii="Times New Roman" w:eastAsia="Calibri" w:hAnsi="Times New Roman" w:cs="Times New Roman"/>
          <w:sz w:val="28"/>
          <w:szCs w:val="28"/>
          <w:lang w:eastAsia="en-US" w:bidi="ar-SY"/>
        </w:rPr>
        <w:t>%).</w:t>
      </w:r>
    </w:p>
    <w:p w:rsidR="00F572AC" w:rsidRDefault="00F572AC" w:rsidP="002B127C">
      <w:pPr>
        <w:spacing w:after="0" w:line="360" w:lineRule="auto"/>
        <w:ind w:firstLine="709"/>
        <w:jc w:val="both"/>
        <w:rPr>
          <w:rFonts w:ascii="Times New Roman" w:eastAsia="Calibri" w:hAnsi="Times New Roman" w:cs="Times New Roman"/>
          <w:sz w:val="28"/>
          <w:szCs w:val="28"/>
          <w:lang w:eastAsia="en-US" w:bidi="ar-SY"/>
        </w:rPr>
      </w:pPr>
    </w:p>
    <w:p w:rsidR="00F572AC" w:rsidRDefault="00F572AC" w:rsidP="002B127C">
      <w:pPr>
        <w:spacing w:after="0" w:line="360" w:lineRule="auto"/>
        <w:ind w:firstLine="709"/>
        <w:jc w:val="both"/>
        <w:rPr>
          <w:rFonts w:ascii="Times New Roman" w:eastAsia="Calibri" w:hAnsi="Times New Roman" w:cs="Times New Roman"/>
          <w:sz w:val="28"/>
          <w:szCs w:val="28"/>
          <w:lang w:eastAsia="en-US" w:bidi="ar-SY"/>
        </w:rPr>
      </w:pPr>
      <w:r>
        <w:rPr>
          <w:rFonts w:ascii="Times New Roman" w:eastAsia="Calibri" w:hAnsi="Times New Roman" w:cs="Times New Roman"/>
          <w:noProof/>
          <w:sz w:val="28"/>
          <w:szCs w:val="28"/>
        </w:rPr>
        <w:drawing>
          <wp:inline distT="0" distB="0" distL="0" distR="0">
            <wp:extent cx="3459193" cy="2605177"/>
            <wp:effectExtent l="0" t="0" r="8255" b="5080"/>
            <wp:docPr id="7" name="Рисунок 7" descr="C:\Users\hamood\Desktop\послеабортный эндометри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ood\Desktop\послеабортный эндометрит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9054" cy="2605072"/>
                    </a:xfrm>
                    <a:prstGeom prst="rect">
                      <a:avLst/>
                    </a:prstGeom>
                    <a:noFill/>
                    <a:ln>
                      <a:noFill/>
                    </a:ln>
                  </pic:spPr>
                </pic:pic>
              </a:graphicData>
            </a:graphic>
          </wp:inline>
        </w:drawing>
      </w:r>
    </w:p>
    <w:p w:rsidR="00F572AC" w:rsidRDefault="00F572AC" w:rsidP="00F572AC">
      <w:pPr>
        <w:spacing w:after="0" w:line="360" w:lineRule="auto"/>
        <w:ind w:firstLine="709"/>
        <w:jc w:val="both"/>
        <w:rPr>
          <w:rFonts w:ascii="Times New Roman" w:eastAsia="Calibri" w:hAnsi="Times New Roman" w:cs="Times New Roman"/>
          <w:sz w:val="28"/>
          <w:szCs w:val="28"/>
          <w:lang w:eastAsia="en-US" w:bidi="ar-SY"/>
        </w:rPr>
      </w:pPr>
      <w:r>
        <w:rPr>
          <w:rFonts w:ascii="Times New Roman" w:eastAsia="Calibri" w:hAnsi="Times New Roman" w:cs="Times New Roman"/>
          <w:sz w:val="28"/>
          <w:szCs w:val="28"/>
          <w:lang w:eastAsia="en-US" w:bidi="ar-SY"/>
        </w:rPr>
        <w:t>Рис. 3.8</w:t>
      </w:r>
      <w:r w:rsidRPr="00444252">
        <w:rPr>
          <w:rFonts w:ascii="Times New Roman" w:eastAsia="Calibri" w:hAnsi="Times New Roman" w:cs="Times New Roman"/>
          <w:sz w:val="28"/>
          <w:szCs w:val="28"/>
          <w:lang w:eastAsia="en-US" w:bidi="ar-SY"/>
        </w:rPr>
        <w:t xml:space="preserve">. </w:t>
      </w:r>
      <w:r>
        <w:rPr>
          <w:rFonts w:ascii="Times New Roman" w:eastAsia="Calibri" w:hAnsi="Times New Roman" w:cs="Times New Roman"/>
          <w:sz w:val="28"/>
          <w:szCs w:val="28"/>
          <w:lang w:eastAsia="en-US" w:bidi="ar-SY"/>
        </w:rPr>
        <w:t xml:space="preserve">Больная Ф., 28 лет. Эндометрит </w:t>
      </w:r>
      <w:r w:rsidRPr="00444252">
        <w:rPr>
          <w:rFonts w:ascii="Times New Roman" w:eastAsia="Calibri" w:hAnsi="Times New Roman" w:cs="Times New Roman"/>
          <w:sz w:val="28"/>
          <w:szCs w:val="28"/>
          <w:lang w:eastAsia="en-US" w:bidi="ar-SY"/>
        </w:rPr>
        <w:t xml:space="preserve"> </w:t>
      </w:r>
      <w:r>
        <w:rPr>
          <w:rFonts w:ascii="Times New Roman" w:eastAsia="Calibri" w:hAnsi="Times New Roman" w:cs="Times New Roman"/>
          <w:sz w:val="28"/>
          <w:szCs w:val="28"/>
          <w:lang w:eastAsia="en-US" w:bidi="ar-SY"/>
        </w:rPr>
        <w:t>после кесарева сечения, 5 сутки.</w:t>
      </w:r>
    </w:p>
    <w:p w:rsidR="00F572AC" w:rsidRDefault="00F572AC" w:rsidP="00F572AC">
      <w:pPr>
        <w:spacing w:after="0" w:line="360" w:lineRule="auto"/>
        <w:ind w:firstLine="709"/>
        <w:jc w:val="both"/>
        <w:rPr>
          <w:rFonts w:ascii="Times New Roman" w:eastAsia="Calibri" w:hAnsi="Times New Roman" w:cs="Times New Roman"/>
          <w:sz w:val="28"/>
          <w:szCs w:val="28"/>
          <w:lang w:eastAsia="en-US" w:bidi="ar-SY"/>
        </w:rPr>
      </w:pPr>
      <w:r>
        <w:rPr>
          <w:rFonts w:ascii="Times New Roman" w:eastAsia="Calibri" w:hAnsi="Times New Roman" w:cs="Times New Roman"/>
          <w:sz w:val="28"/>
          <w:szCs w:val="28"/>
          <w:lang w:eastAsia="en-US" w:bidi="ar-SY"/>
        </w:rPr>
        <w:t xml:space="preserve">Как видно на представленном рисунке, полость матки неравномерно расширена за счет </w:t>
      </w:r>
      <w:r w:rsidRPr="00F572AC">
        <w:rPr>
          <w:rFonts w:ascii="Times New Roman" w:eastAsia="Calibri" w:hAnsi="Times New Roman" w:cs="Times New Roman"/>
          <w:sz w:val="28"/>
          <w:szCs w:val="28"/>
          <w:lang w:eastAsia="en-US" w:bidi="ar-SY"/>
        </w:rPr>
        <w:t>гипоэхогенного содержимого</w:t>
      </w:r>
      <w:r w:rsidR="00ED463F">
        <w:rPr>
          <w:rFonts w:ascii="Times New Roman" w:eastAsia="Calibri" w:hAnsi="Times New Roman" w:cs="Times New Roman"/>
          <w:sz w:val="28"/>
          <w:szCs w:val="28"/>
          <w:lang w:eastAsia="en-US" w:bidi="ar-SY"/>
        </w:rPr>
        <w:t xml:space="preserve"> (до 5мм), наружный и внутренний контур эндометрия неровный, в полости матки обнаруживаются пристеночные гиперэхогенные включения. </w:t>
      </w:r>
    </w:p>
    <w:p w:rsidR="00CB2FB5" w:rsidRPr="00CB2FB5" w:rsidRDefault="00CB2FB5" w:rsidP="002B127C">
      <w:pPr>
        <w:spacing w:after="0" w:line="360" w:lineRule="auto"/>
        <w:ind w:firstLine="709"/>
        <w:jc w:val="both"/>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 xml:space="preserve">В тоже время, при нормальном течении послеродового периода у родильниц после оперативного родоразрешения наряду с нормальными значениями продольного, поперечного и </w:t>
      </w:r>
      <w:proofErr w:type="gramStart"/>
      <w:r w:rsidRPr="00CB2FB5">
        <w:rPr>
          <w:rFonts w:ascii="Times New Roman" w:eastAsia="Calibri" w:hAnsi="Times New Roman" w:cs="Times New Roman"/>
          <w:sz w:val="28"/>
          <w:szCs w:val="28"/>
          <w:lang w:eastAsia="en-US" w:bidi="ar-SY"/>
        </w:rPr>
        <w:t>передне-заднего</w:t>
      </w:r>
      <w:proofErr w:type="gramEnd"/>
      <w:r w:rsidRPr="00CB2FB5">
        <w:rPr>
          <w:rFonts w:ascii="Times New Roman" w:eastAsia="Calibri" w:hAnsi="Times New Roman" w:cs="Times New Roman"/>
          <w:sz w:val="28"/>
          <w:szCs w:val="28"/>
          <w:lang w:eastAsia="en-US" w:bidi="ar-SY"/>
        </w:rPr>
        <w:t xml:space="preserve"> размеров матки, соответствующих дню послеродового периода, четко прослеживалось отсутствие внутриполостных включений при практически сомкнутой полости матки. Хорошо визуализировалась область послеоперационного шва без патологических изменений.</w:t>
      </w:r>
    </w:p>
    <w:p w:rsidR="00CB2FB5" w:rsidRPr="004D04BB" w:rsidRDefault="00CB2FB5" w:rsidP="002B127C">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 xml:space="preserve">Таким образом, сонографические показатели, характеризующие сократительную способность и темп инволюции матки, имеют важное практическое значение для раннего выявления послеродового эндометрита и </w:t>
      </w:r>
      <w:r w:rsidRPr="00CB2FB5">
        <w:rPr>
          <w:rFonts w:ascii="Times New Roman" w:eastAsia="Calibri" w:hAnsi="Times New Roman" w:cs="Times New Roman"/>
          <w:sz w:val="28"/>
          <w:szCs w:val="28"/>
          <w:lang w:eastAsia="en-US" w:bidi="ar-SY"/>
        </w:rPr>
        <w:lastRenderedPageBreak/>
        <w:t>определения тактики оказания лечебно-профилактической помощи родильницам.</w:t>
      </w:r>
    </w:p>
    <w:p w:rsidR="00125E74" w:rsidRPr="004D04BB" w:rsidRDefault="00125E74" w:rsidP="002B127C">
      <w:pPr>
        <w:spacing w:after="0" w:line="360" w:lineRule="auto"/>
        <w:ind w:firstLine="709"/>
        <w:jc w:val="lowKashida"/>
        <w:rPr>
          <w:rFonts w:ascii="Times New Roman" w:eastAsia="Calibri" w:hAnsi="Times New Roman" w:cs="Times New Roman"/>
          <w:sz w:val="28"/>
          <w:szCs w:val="28"/>
          <w:lang w:eastAsia="en-US" w:bidi="ar-SY"/>
        </w:rPr>
      </w:pPr>
    </w:p>
    <w:p w:rsidR="00125E74" w:rsidRPr="004D04BB" w:rsidRDefault="00125E74" w:rsidP="002B127C">
      <w:pPr>
        <w:spacing w:after="0" w:line="360" w:lineRule="auto"/>
        <w:ind w:firstLine="709"/>
        <w:jc w:val="lowKashida"/>
        <w:rPr>
          <w:rFonts w:ascii="Times New Roman" w:eastAsia="Calibri" w:hAnsi="Times New Roman" w:cs="Times New Roman"/>
          <w:sz w:val="28"/>
          <w:szCs w:val="28"/>
          <w:lang w:eastAsia="en-US" w:bidi="ar-SY"/>
        </w:rPr>
      </w:pPr>
    </w:p>
    <w:p w:rsidR="00125E74" w:rsidRPr="004D04BB" w:rsidRDefault="00125E74" w:rsidP="00125E74">
      <w:pPr>
        <w:widowControl w:val="0"/>
        <w:spacing w:after="0" w:line="360" w:lineRule="auto"/>
        <w:ind w:firstLine="709"/>
        <w:outlineLvl w:val="3"/>
        <w:rPr>
          <w:rFonts w:ascii="Times New Roman" w:eastAsia="Times New Roman" w:hAnsi="Times New Roman"/>
          <w:sz w:val="28"/>
          <w:szCs w:val="20"/>
        </w:rPr>
      </w:pPr>
      <w:r w:rsidRPr="002F3F18">
        <w:rPr>
          <w:rFonts w:ascii="Times New Roman" w:eastAsia="Times New Roman" w:hAnsi="Times New Roman"/>
          <w:sz w:val="28"/>
          <w:szCs w:val="20"/>
        </w:rPr>
        <w:t>3.6 Результаты цитологического исследования аспирата из полости матки у родильниц исследуемой группы</w:t>
      </w:r>
      <w:r>
        <w:rPr>
          <w:rFonts w:ascii="Times New Roman" w:eastAsia="Times New Roman" w:hAnsi="Times New Roman"/>
          <w:sz w:val="28"/>
          <w:szCs w:val="20"/>
        </w:rPr>
        <w:t xml:space="preserve"> </w:t>
      </w:r>
    </w:p>
    <w:p w:rsidR="00125E74" w:rsidRPr="004D04BB" w:rsidRDefault="00125E74" w:rsidP="00125E74">
      <w:pPr>
        <w:widowControl w:val="0"/>
        <w:spacing w:after="0" w:line="360" w:lineRule="auto"/>
        <w:ind w:firstLine="709"/>
        <w:outlineLvl w:val="3"/>
        <w:rPr>
          <w:rFonts w:ascii="Times New Roman" w:eastAsia="Times New Roman" w:hAnsi="Times New Roman"/>
          <w:sz w:val="28"/>
          <w:szCs w:val="20"/>
        </w:rPr>
      </w:pPr>
    </w:p>
    <w:p w:rsidR="00125E74" w:rsidRPr="004D04BB" w:rsidRDefault="00125E74" w:rsidP="00125E74">
      <w:pPr>
        <w:widowControl w:val="0"/>
        <w:spacing w:after="0" w:line="360" w:lineRule="auto"/>
        <w:ind w:firstLine="709"/>
        <w:outlineLvl w:val="3"/>
        <w:rPr>
          <w:rFonts w:ascii="Times New Roman" w:eastAsia="Times New Roman" w:hAnsi="Times New Roman"/>
          <w:sz w:val="28"/>
          <w:szCs w:val="20"/>
        </w:rPr>
      </w:pP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proofErr w:type="gramStart"/>
      <w:r w:rsidRPr="00CB2FB5">
        <w:rPr>
          <w:rFonts w:ascii="Times New Roman" w:eastAsia="Calibri" w:hAnsi="Times New Roman" w:cs="Times New Roman"/>
          <w:sz w:val="28"/>
          <w:szCs w:val="28"/>
          <w:lang w:eastAsia="en-US" w:bidi="ar-SY"/>
        </w:rPr>
        <w:t>Цитологический</w:t>
      </w:r>
      <w:proofErr w:type="gramEnd"/>
      <w:r w:rsidRPr="00CB2FB5">
        <w:rPr>
          <w:rFonts w:ascii="Times New Roman" w:eastAsia="Calibri" w:hAnsi="Times New Roman" w:cs="Times New Roman"/>
          <w:sz w:val="28"/>
          <w:szCs w:val="28"/>
          <w:lang w:eastAsia="en-US" w:bidi="ar-SY"/>
        </w:rPr>
        <w:t xml:space="preserve"> аспират из оперированной матки характеризовался стадией процесса заживления раневой поверхности матки в физиологическом режиме у 82 родильниц (95,3</w:t>
      </w:r>
      <w:r w:rsidR="00125E74">
        <w:rPr>
          <w:rFonts w:ascii="Times New Roman" w:eastAsia="Calibri" w:hAnsi="Times New Roman" w:cs="Times New Roman"/>
          <w:sz w:val="28"/>
          <w:szCs w:val="28"/>
          <w:lang w:val="en-US" w:eastAsia="en-US" w:bidi="ar-SY"/>
        </w:rPr>
        <w:t> </w:t>
      </w:r>
      <w:r w:rsidRPr="00CB2FB5">
        <w:rPr>
          <w:rFonts w:ascii="Times New Roman" w:eastAsia="Calibri" w:hAnsi="Times New Roman" w:cs="Times New Roman"/>
          <w:sz w:val="28"/>
          <w:szCs w:val="28"/>
          <w:lang w:eastAsia="en-US" w:bidi="ar-SY"/>
        </w:rPr>
        <w:t>%) исследуемой группы.</w:t>
      </w:r>
    </w:p>
    <w:p w:rsidR="00CB2FB5" w:rsidRPr="004D04BB"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Воспалительный тип мазка установлен у 4 родильницы исследуемой группы (4,7</w:t>
      </w:r>
      <w:r w:rsidR="00125E74">
        <w:rPr>
          <w:rFonts w:ascii="Times New Roman" w:eastAsia="Calibri" w:hAnsi="Times New Roman" w:cs="Times New Roman"/>
          <w:sz w:val="28"/>
          <w:szCs w:val="28"/>
          <w:lang w:val="en-US" w:eastAsia="en-US" w:bidi="ar-SY"/>
        </w:rPr>
        <w:t> </w:t>
      </w:r>
      <w:r w:rsidRPr="00CB2FB5">
        <w:rPr>
          <w:rFonts w:ascii="Times New Roman" w:eastAsia="Calibri" w:hAnsi="Times New Roman" w:cs="Times New Roman"/>
          <w:sz w:val="28"/>
          <w:szCs w:val="28"/>
          <w:lang w:eastAsia="en-US" w:bidi="ar-SY"/>
        </w:rPr>
        <w:t>%) и у 16 родильниц контрольной группы (53,3</w:t>
      </w:r>
      <w:r w:rsidR="00125E74">
        <w:rPr>
          <w:rFonts w:ascii="Times New Roman" w:eastAsia="Calibri" w:hAnsi="Times New Roman" w:cs="Times New Roman"/>
          <w:sz w:val="28"/>
          <w:szCs w:val="28"/>
          <w:lang w:val="en-US" w:eastAsia="en-US" w:bidi="ar-SY"/>
        </w:rPr>
        <w:t> </w:t>
      </w:r>
      <w:r w:rsidRPr="00CB2FB5">
        <w:rPr>
          <w:rFonts w:ascii="Times New Roman" w:eastAsia="Calibri" w:hAnsi="Times New Roman" w:cs="Times New Roman"/>
          <w:sz w:val="28"/>
          <w:szCs w:val="28"/>
          <w:lang w:eastAsia="en-US" w:bidi="ar-SY"/>
        </w:rPr>
        <w:t>%) (</w:t>
      </w:r>
      <w:proofErr w:type="gramStart"/>
      <w:r w:rsidRPr="00CB2FB5">
        <w:rPr>
          <w:rFonts w:ascii="Times New Roman" w:eastAsia="Calibri" w:hAnsi="Times New Roman" w:cs="Times New Roman"/>
          <w:sz w:val="28"/>
          <w:szCs w:val="28"/>
          <w:lang w:eastAsia="en-US" w:bidi="ar-SY"/>
        </w:rPr>
        <w:t>р</w:t>
      </w:r>
      <w:proofErr w:type="gramEnd"/>
      <w:r w:rsidRPr="00CB2FB5">
        <w:rPr>
          <w:rFonts w:ascii="Times New Roman" w:eastAsia="Calibri" w:hAnsi="Times New Roman" w:cs="Times New Roman"/>
          <w:sz w:val="28"/>
          <w:szCs w:val="28"/>
          <w:lang w:eastAsia="en-US" w:bidi="ar-SY"/>
        </w:rPr>
        <w:t>&lt;0,05).</w:t>
      </w:r>
    </w:p>
    <w:p w:rsidR="00125E74" w:rsidRPr="00444252" w:rsidRDefault="00125E74" w:rsidP="00125E74">
      <w:pPr>
        <w:spacing w:after="0" w:line="360" w:lineRule="auto"/>
        <w:ind w:firstLine="709"/>
        <w:jc w:val="lowKashida"/>
        <w:rPr>
          <w:rFonts w:ascii="Times New Roman" w:eastAsia="Calibri" w:hAnsi="Times New Roman" w:cs="Times New Roman"/>
          <w:sz w:val="28"/>
          <w:szCs w:val="28"/>
          <w:lang w:eastAsia="en-US" w:bidi="ar-SY"/>
        </w:rPr>
      </w:pPr>
      <w:r w:rsidRPr="00444252">
        <w:rPr>
          <w:rFonts w:ascii="Times New Roman" w:eastAsia="Calibri" w:hAnsi="Times New Roman" w:cs="Times New Roman"/>
          <w:sz w:val="28"/>
          <w:szCs w:val="28"/>
          <w:lang w:eastAsia="en-US" w:bidi="ar-SY"/>
        </w:rPr>
        <w:t xml:space="preserve">Результаты цитологического исследования аспирата из полости послеоперационной матки у </w:t>
      </w:r>
      <w:proofErr w:type="gramStart"/>
      <w:r w:rsidRPr="00444252">
        <w:rPr>
          <w:rFonts w:ascii="Times New Roman" w:eastAsia="Calibri" w:hAnsi="Times New Roman" w:cs="Times New Roman"/>
          <w:sz w:val="28"/>
          <w:szCs w:val="28"/>
          <w:lang w:eastAsia="en-US" w:bidi="ar-SY"/>
        </w:rPr>
        <w:t>родильниц</w:t>
      </w:r>
      <w:proofErr w:type="gramEnd"/>
      <w:r w:rsidRPr="00444252">
        <w:rPr>
          <w:rFonts w:ascii="Times New Roman" w:eastAsia="Calibri" w:hAnsi="Times New Roman" w:cs="Times New Roman"/>
          <w:sz w:val="28"/>
          <w:szCs w:val="28"/>
          <w:lang w:eastAsia="en-US" w:bidi="ar-SY"/>
        </w:rPr>
        <w:t xml:space="preserve"> исследуемой и контрольной групп приведены в табл. 3.7. </w:t>
      </w:r>
    </w:p>
    <w:p w:rsidR="00CB2FB5" w:rsidRPr="00444252" w:rsidRDefault="00CB2FB5" w:rsidP="00125E74">
      <w:pPr>
        <w:spacing w:after="0" w:line="360" w:lineRule="auto"/>
        <w:ind w:firstLine="709"/>
        <w:jc w:val="right"/>
        <w:outlineLvl w:val="0"/>
        <w:rPr>
          <w:rFonts w:ascii="Times New Roman" w:eastAsia="Calibri" w:hAnsi="Times New Roman" w:cs="Times New Roman"/>
          <w:i/>
          <w:iCs/>
          <w:sz w:val="28"/>
          <w:szCs w:val="28"/>
          <w:lang w:eastAsia="en-US" w:bidi="ar-SY"/>
        </w:rPr>
      </w:pPr>
      <w:r w:rsidRPr="00444252">
        <w:rPr>
          <w:rFonts w:ascii="Times New Roman" w:eastAsia="Calibri" w:hAnsi="Times New Roman" w:cs="Times New Roman"/>
          <w:i/>
          <w:iCs/>
          <w:sz w:val="28"/>
          <w:szCs w:val="28"/>
          <w:lang w:eastAsia="en-US" w:bidi="ar-SY"/>
        </w:rPr>
        <w:t xml:space="preserve">Таблица </w:t>
      </w:r>
      <w:r w:rsidR="00125E74" w:rsidRPr="00444252">
        <w:rPr>
          <w:rFonts w:ascii="Times New Roman" w:eastAsia="Calibri" w:hAnsi="Times New Roman" w:cs="Times New Roman"/>
          <w:i/>
          <w:iCs/>
          <w:sz w:val="28"/>
          <w:szCs w:val="28"/>
          <w:lang w:eastAsia="en-US" w:bidi="ar-SY"/>
        </w:rPr>
        <w:t>3.7</w:t>
      </w:r>
    </w:p>
    <w:p w:rsidR="00CB2FB5" w:rsidRPr="00CB2FB5" w:rsidRDefault="00CB2FB5" w:rsidP="00125E74">
      <w:pPr>
        <w:spacing w:after="0" w:line="360" w:lineRule="auto"/>
        <w:jc w:val="center"/>
        <w:rPr>
          <w:rFonts w:ascii="Times New Roman" w:eastAsia="Calibri" w:hAnsi="Times New Roman" w:cs="Times New Roman"/>
          <w:b/>
          <w:bCs/>
          <w:sz w:val="28"/>
          <w:szCs w:val="28"/>
          <w:lang w:eastAsia="en-US" w:bidi="ar-SY"/>
        </w:rPr>
      </w:pPr>
      <w:r w:rsidRPr="00CB2FB5">
        <w:rPr>
          <w:rFonts w:ascii="Times New Roman" w:eastAsia="Calibri" w:hAnsi="Times New Roman" w:cs="Times New Roman"/>
          <w:b/>
          <w:bCs/>
          <w:sz w:val="28"/>
          <w:szCs w:val="28"/>
          <w:lang w:eastAsia="en-US" w:bidi="ar-SY"/>
        </w:rPr>
        <w:t>Результаты цитологического исследования аспирата из полости послеоперационной матки у родильниц сопоставимых групп</w:t>
      </w:r>
    </w:p>
    <w:tbl>
      <w:tblPr>
        <w:tblStyle w:val="1"/>
        <w:tblW w:w="0" w:type="auto"/>
        <w:tblInd w:w="108" w:type="dxa"/>
        <w:tblLayout w:type="fixed"/>
        <w:tblLook w:val="04A0" w:firstRow="1" w:lastRow="0" w:firstColumn="1" w:lastColumn="0" w:noHBand="0" w:noVBand="1"/>
      </w:tblPr>
      <w:tblGrid>
        <w:gridCol w:w="2761"/>
        <w:gridCol w:w="1200"/>
        <w:gridCol w:w="1274"/>
        <w:gridCol w:w="1200"/>
        <w:gridCol w:w="1078"/>
        <w:gridCol w:w="1843"/>
      </w:tblGrid>
      <w:tr w:rsidR="00CB2FB5" w:rsidRPr="00CB2FB5" w:rsidTr="0089619F">
        <w:trPr>
          <w:trHeight w:val="782"/>
        </w:trPr>
        <w:tc>
          <w:tcPr>
            <w:tcW w:w="2761" w:type="dxa"/>
            <w:vMerge w:val="restart"/>
            <w:vAlign w:val="center"/>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Показатель</w:t>
            </w:r>
          </w:p>
        </w:tc>
        <w:tc>
          <w:tcPr>
            <w:tcW w:w="2474" w:type="dxa"/>
            <w:gridSpan w:val="2"/>
            <w:vAlign w:val="center"/>
          </w:tcPr>
          <w:p w:rsidR="00CB2FB5" w:rsidRPr="00CB2FB5" w:rsidRDefault="00CB2FB5" w:rsidP="00CB2FB5">
            <w:pPr>
              <w:jc w:val="center"/>
              <w:rPr>
                <w:rFonts w:ascii="Times New Roman" w:hAnsi="Times New Roman" w:cs="Times New Roman"/>
                <w:sz w:val="28"/>
                <w:szCs w:val="28"/>
              </w:rPr>
            </w:pPr>
            <w:r w:rsidRPr="00CB2FB5">
              <w:rPr>
                <w:rFonts w:ascii="Times New Roman" w:hAnsi="Times New Roman" w:cs="Times New Roman"/>
                <w:sz w:val="28"/>
                <w:szCs w:val="28"/>
              </w:rPr>
              <w:t>Исследуемая группа (n=86)</w:t>
            </w:r>
          </w:p>
        </w:tc>
        <w:tc>
          <w:tcPr>
            <w:tcW w:w="2278" w:type="dxa"/>
            <w:gridSpan w:val="2"/>
            <w:vAlign w:val="center"/>
          </w:tcPr>
          <w:p w:rsidR="00CB2FB5" w:rsidRPr="00CB2FB5" w:rsidRDefault="00CB2FB5" w:rsidP="00CB2FB5">
            <w:pPr>
              <w:jc w:val="center"/>
              <w:rPr>
                <w:rFonts w:ascii="Times New Roman" w:hAnsi="Times New Roman" w:cs="Times New Roman"/>
                <w:sz w:val="28"/>
                <w:szCs w:val="28"/>
              </w:rPr>
            </w:pPr>
            <w:r w:rsidRPr="00CB2FB5">
              <w:rPr>
                <w:rFonts w:ascii="Times New Roman" w:hAnsi="Times New Roman" w:cs="Times New Roman"/>
                <w:sz w:val="28"/>
                <w:szCs w:val="28"/>
              </w:rPr>
              <w:t>Контрольная группа (n=30)</w:t>
            </w:r>
          </w:p>
        </w:tc>
        <w:tc>
          <w:tcPr>
            <w:tcW w:w="1843" w:type="dxa"/>
            <w:vMerge w:val="restart"/>
            <w:vAlign w:val="center"/>
          </w:tcPr>
          <w:p w:rsidR="00CB2FB5" w:rsidRPr="00CB2FB5" w:rsidRDefault="00CB2FB5" w:rsidP="00CB2FB5">
            <w:pPr>
              <w:spacing w:line="360" w:lineRule="auto"/>
              <w:jc w:val="center"/>
              <w:rPr>
                <w:rFonts w:ascii="Times New Roman" w:hAnsi="Times New Roman" w:cs="Times New Roman"/>
                <w:sz w:val="28"/>
                <w:szCs w:val="28"/>
              </w:rPr>
            </w:pPr>
            <w:proofErr w:type="gramStart"/>
            <w:r w:rsidRPr="00CB2FB5">
              <w:rPr>
                <w:rFonts w:ascii="Times New Roman" w:hAnsi="Times New Roman" w:cs="Times New Roman"/>
                <w:sz w:val="28"/>
                <w:szCs w:val="28"/>
              </w:rPr>
              <w:t>р</w:t>
            </w:r>
            <w:proofErr w:type="gramEnd"/>
            <w:r w:rsidR="00125E74">
              <w:rPr>
                <w:rFonts w:ascii="Times New Roman" w:hAnsi="Times New Roman" w:cs="Times New Roman"/>
                <w:sz w:val="28"/>
                <w:szCs w:val="28"/>
              </w:rPr>
              <w:t xml:space="preserve"> между исследуемой группой и контролем</w:t>
            </w:r>
          </w:p>
        </w:tc>
      </w:tr>
      <w:tr w:rsidR="00CB2FB5" w:rsidRPr="00CB2FB5" w:rsidTr="0089619F">
        <w:tc>
          <w:tcPr>
            <w:tcW w:w="2761" w:type="dxa"/>
            <w:vMerge/>
          </w:tcPr>
          <w:p w:rsidR="00CB2FB5" w:rsidRPr="00CB2FB5" w:rsidRDefault="00CB2FB5" w:rsidP="00CB2FB5">
            <w:pPr>
              <w:spacing w:line="360" w:lineRule="auto"/>
              <w:jc w:val="center"/>
              <w:rPr>
                <w:rFonts w:ascii="Times New Roman" w:hAnsi="Times New Roman" w:cs="Times New Roman"/>
                <w:b/>
                <w:bCs/>
                <w:sz w:val="28"/>
                <w:szCs w:val="28"/>
              </w:rPr>
            </w:pPr>
          </w:p>
        </w:tc>
        <w:tc>
          <w:tcPr>
            <w:tcW w:w="1200" w:type="dxa"/>
            <w:vAlign w:val="center"/>
          </w:tcPr>
          <w:p w:rsidR="00CB2FB5" w:rsidRPr="00CB2FB5" w:rsidRDefault="00CB2FB5" w:rsidP="00125E74">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Абс.</w:t>
            </w:r>
          </w:p>
        </w:tc>
        <w:tc>
          <w:tcPr>
            <w:tcW w:w="1274" w:type="dxa"/>
            <w:vAlign w:val="center"/>
          </w:tcPr>
          <w:p w:rsidR="00CB2FB5" w:rsidRPr="00CB2FB5" w:rsidRDefault="00CB2FB5" w:rsidP="00125E74">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w:t>
            </w:r>
          </w:p>
        </w:tc>
        <w:tc>
          <w:tcPr>
            <w:tcW w:w="1200" w:type="dxa"/>
            <w:vAlign w:val="center"/>
          </w:tcPr>
          <w:p w:rsidR="00CB2FB5" w:rsidRPr="00CB2FB5" w:rsidRDefault="00CB2FB5" w:rsidP="00125E74">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Абс.</w:t>
            </w:r>
          </w:p>
        </w:tc>
        <w:tc>
          <w:tcPr>
            <w:tcW w:w="1078" w:type="dxa"/>
            <w:vAlign w:val="center"/>
          </w:tcPr>
          <w:p w:rsidR="00CB2FB5" w:rsidRPr="00CB2FB5" w:rsidRDefault="00CB2FB5" w:rsidP="00125E74">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w:t>
            </w:r>
          </w:p>
        </w:tc>
        <w:tc>
          <w:tcPr>
            <w:tcW w:w="1843" w:type="dxa"/>
            <w:vMerge/>
          </w:tcPr>
          <w:p w:rsidR="00CB2FB5" w:rsidRPr="00CB2FB5" w:rsidRDefault="00CB2FB5" w:rsidP="00CB2FB5">
            <w:pPr>
              <w:spacing w:line="360" w:lineRule="auto"/>
              <w:jc w:val="center"/>
              <w:rPr>
                <w:rFonts w:ascii="Times New Roman" w:hAnsi="Times New Roman" w:cs="Times New Roman"/>
                <w:b/>
                <w:bCs/>
                <w:sz w:val="28"/>
                <w:szCs w:val="28"/>
              </w:rPr>
            </w:pPr>
          </w:p>
        </w:tc>
      </w:tr>
      <w:tr w:rsidR="00CB2FB5" w:rsidRPr="00CB2FB5" w:rsidTr="0089619F">
        <w:tc>
          <w:tcPr>
            <w:tcW w:w="2761" w:type="dxa"/>
            <w:vAlign w:val="center"/>
          </w:tcPr>
          <w:p w:rsidR="00CB2FB5" w:rsidRPr="00CB2FB5" w:rsidRDefault="00CB2FB5" w:rsidP="00CB2FB5">
            <w:pPr>
              <w:jc w:val="center"/>
              <w:rPr>
                <w:rFonts w:ascii="Times New Roman" w:hAnsi="Times New Roman" w:cs="Times New Roman"/>
                <w:sz w:val="28"/>
                <w:szCs w:val="28"/>
              </w:rPr>
            </w:pPr>
            <w:r w:rsidRPr="00CB2FB5">
              <w:rPr>
                <w:rFonts w:ascii="Times New Roman" w:hAnsi="Times New Roman" w:cs="Times New Roman"/>
                <w:sz w:val="28"/>
                <w:szCs w:val="28"/>
              </w:rPr>
              <w:t>Мазок в норме</w:t>
            </w:r>
          </w:p>
        </w:tc>
        <w:tc>
          <w:tcPr>
            <w:tcW w:w="1200" w:type="dxa"/>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82</w:t>
            </w:r>
          </w:p>
        </w:tc>
        <w:tc>
          <w:tcPr>
            <w:tcW w:w="1274" w:type="dxa"/>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95,3</w:t>
            </w:r>
            <w:r w:rsidR="00125E74">
              <w:rPr>
                <w:rFonts w:ascii="Times New Roman" w:hAnsi="Times New Roman" w:cs="Times New Roman"/>
                <w:sz w:val="28"/>
                <w:szCs w:val="28"/>
              </w:rPr>
              <w:t> </w:t>
            </w:r>
            <w:r w:rsidRPr="00CB2FB5">
              <w:rPr>
                <w:rFonts w:ascii="Times New Roman" w:hAnsi="Times New Roman" w:cs="Times New Roman"/>
                <w:sz w:val="28"/>
                <w:szCs w:val="28"/>
              </w:rPr>
              <w:t>%</w:t>
            </w:r>
          </w:p>
        </w:tc>
        <w:tc>
          <w:tcPr>
            <w:tcW w:w="1200" w:type="dxa"/>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14</w:t>
            </w:r>
          </w:p>
        </w:tc>
        <w:tc>
          <w:tcPr>
            <w:tcW w:w="1078" w:type="dxa"/>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46,7</w:t>
            </w:r>
            <w:r w:rsidR="00125E74">
              <w:rPr>
                <w:rFonts w:ascii="Times New Roman" w:hAnsi="Times New Roman" w:cs="Times New Roman"/>
                <w:sz w:val="28"/>
                <w:szCs w:val="28"/>
              </w:rPr>
              <w:t> </w:t>
            </w:r>
            <w:r w:rsidRPr="00CB2FB5">
              <w:rPr>
                <w:rFonts w:ascii="Times New Roman" w:hAnsi="Times New Roman" w:cs="Times New Roman"/>
                <w:sz w:val="28"/>
                <w:szCs w:val="28"/>
              </w:rPr>
              <w:t>%</w:t>
            </w:r>
          </w:p>
        </w:tc>
        <w:tc>
          <w:tcPr>
            <w:tcW w:w="1843" w:type="dxa"/>
            <w:vAlign w:val="center"/>
          </w:tcPr>
          <w:p w:rsidR="00CB2FB5" w:rsidRPr="00444252" w:rsidRDefault="00CB2FB5" w:rsidP="00125E74">
            <w:pPr>
              <w:spacing w:line="360" w:lineRule="auto"/>
              <w:jc w:val="center"/>
              <w:rPr>
                <w:rFonts w:ascii="Times New Roman" w:hAnsi="Times New Roman" w:cs="Times New Roman"/>
                <w:b/>
                <w:bCs/>
                <w:sz w:val="28"/>
                <w:szCs w:val="28"/>
              </w:rPr>
            </w:pPr>
            <w:r w:rsidRPr="00444252">
              <w:rPr>
                <w:rFonts w:ascii="Times New Roman" w:hAnsi="Times New Roman" w:cs="Times New Roman"/>
                <w:sz w:val="28"/>
                <w:szCs w:val="28"/>
                <w:lang w:bidi="ar-SY"/>
              </w:rPr>
              <w:t>&lt;0,0</w:t>
            </w:r>
            <w:r w:rsidR="00125E74" w:rsidRPr="00444252">
              <w:rPr>
                <w:rFonts w:ascii="Times New Roman" w:hAnsi="Times New Roman" w:cs="Times New Roman"/>
                <w:sz w:val="28"/>
                <w:szCs w:val="28"/>
                <w:lang w:bidi="ar-SY"/>
              </w:rPr>
              <w:t>01</w:t>
            </w:r>
          </w:p>
        </w:tc>
      </w:tr>
      <w:tr w:rsidR="00CB2FB5" w:rsidRPr="00CB2FB5" w:rsidTr="0089619F">
        <w:tc>
          <w:tcPr>
            <w:tcW w:w="2761" w:type="dxa"/>
            <w:vAlign w:val="center"/>
          </w:tcPr>
          <w:p w:rsidR="00CB2FB5" w:rsidRPr="00CB2FB5" w:rsidRDefault="00CB2FB5" w:rsidP="00CB2FB5">
            <w:pPr>
              <w:jc w:val="center"/>
              <w:rPr>
                <w:rFonts w:ascii="Times New Roman" w:hAnsi="Times New Roman" w:cs="Times New Roman"/>
                <w:sz w:val="28"/>
                <w:szCs w:val="28"/>
              </w:rPr>
            </w:pPr>
            <w:r w:rsidRPr="00CB2FB5">
              <w:rPr>
                <w:rFonts w:ascii="Times New Roman" w:hAnsi="Times New Roman" w:cs="Times New Roman"/>
                <w:sz w:val="28"/>
                <w:szCs w:val="28"/>
              </w:rPr>
              <w:t>Воспалительный тип мазка</w:t>
            </w:r>
          </w:p>
        </w:tc>
        <w:tc>
          <w:tcPr>
            <w:tcW w:w="1200" w:type="dxa"/>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4</w:t>
            </w:r>
          </w:p>
        </w:tc>
        <w:tc>
          <w:tcPr>
            <w:tcW w:w="1274" w:type="dxa"/>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4,7</w:t>
            </w:r>
            <w:r w:rsidR="00125E74">
              <w:rPr>
                <w:rFonts w:ascii="Times New Roman" w:hAnsi="Times New Roman" w:cs="Times New Roman"/>
                <w:sz w:val="28"/>
                <w:szCs w:val="28"/>
              </w:rPr>
              <w:t> </w:t>
            </w:r>
            <w:r w:rsidRPr="00CB2FB5">
              <w:rPr>
                <w:rFonts w:ascii="Times New Roman" w:hAnsi="Times New Roman" w:cs="Times New Roman"/>
                <w:sz w:val="28"/>
                <w:szCs w:val="28"/>
              </w:rPr>
              <w:t>%</w:t>
            </w:r>
          </w:p>
        </w:tc>
        <w:tc>
          <w:tcPr>
            <w:tcW w:w="1200" w:type="dxa"/>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16</w:t>
            </w:r>
          </w:p>
        </w:tc>
        <w:tc>
          <w:tcPr>
            <w:tcW w:w="1078" w:type="dxa"/>
          </w:tcPr>
          <w:p w:rsidR="00CB2FB5" w:rsidRPr="00CB2FB5" w:rsidRDefault="00CB2FB5" w:rsidP="00CB2FB5">
            <w:pPr>
              <w:spacing w:line="360" w:lineRule="auto"/>
              <w:jc w:val="center"/>
              <w:rPr>
                <w:rFonts w:ascii="Times New Roman" w:hAnsi="Times New Roman" w:cs="Times New Roman"/>
                <w:sz w:val="28"/>
                <w:szCs w:val="28"/>
              </w:rPr>
            </w:pPr>
            <w:r w:rsidRPr="00CB2FB5">
              <w:rPr>
                <w:rFonts w:ascii="Times New Roman" w:hAnsi="Times New Roman" w:cs="Times New Roman"/>
                <w:sz w:val="28"/>
                <w:szCs w:val="28"/>
              </w:rPr>
              <w:t>53,3</w:t>
            </w:r>
            <w:r w:rsidR="00125E74">
              <w:rPr>
                <w:rFonts w:ascii="Times New Roman" w:hAnsi="Times New Roman" w:cs="Times New Roman"/>
                <w:sz w:val="28"/>
                <w:szCs w:val="28"/>
              </w:rPr>
              <w:t> </w:t>
            </w:r>
            <w:r w:rsidRPr="00CB2FB5">
              <w:rPr>
                <w:rFonts w:ascii="Times New Roman" w:hAnsi="Times New Roman" w:cs="Times New Roman"/>
                <w:sz w:val="28"/>
                <w:szCs w:val="28"/>
              </w:rPr>
              <w:t>%</w:t>
            </w:r>
          </w:p>
        </w:tc>
        <w:tc>
          <w:tcPr>
            <w:tcW w:w="1843" w:type="dxa"/>
            <w:vAlign w:val="center"/>
          </w:tcPr>
          <w:p w:rsidR="00CB2FB5" w:rsidRPr="00444252" w:rsidRDefault="00125E74" w:rsidP="00CB2FB5">
            <w:pPr>
              <w:spacing w:line="360" w:lineRule="auto"/>
              <w:jc w:val="center"/>
              <w:rPr>
                <w:rFonts w:ascii="Times New Roman" w:hAnsi="Times New Roman" w:cs="Times New Roman"/>
                <w:b/>
                <w:bCs/>
                <w:sz w:val="28"/>
                <w:szCs w:val="28"/>
              </w:rPr>
            </w:pPr>
            <w:r w:rsidRPr="00444252">
              <w:rPr>
                <w:rFonts w:ascii="Times New Roman" w:hAnsi="Times New Roman" w:cs="Times New Roman"/>
                <w:sz w:val="28"/>
                <w:szCs w:val="28"/>
                <w:lang w:bidi="ar-SY"/>
              </w:rPr>
              <w:t>&lt;0,001</w:t>
            </w:r>
          </w:p>
        </w:tc>
      </w:tr>
    </w:tbl>
    <w:p w:rsidR="00CB2FB5" w:rsidRPr="00CB2FB5" w:rsidRDefault="00CB2FB5" w:rsidP="00CB2FB5">
      <w:pPr>
        <w:spacing w:after="0" w:line="360" w:lineRule="auto"/>
        <w:ind w:firstLine="708"/>
        <w:jc w:val="lowKashida"/>
        <w:rPr>
          <w:rFonts w:ascii="Times New Roman" w:eastAsia="Calibri" w:hAnsi="Times New Roman" w:cs="Times New Roman"/>
          <w:sz w:val="28"/>
          <w:szCs w:val="28"/>
          <w:lang w:eastAsia="en-US" w:bidi="ar-SY"/>
        </w:rPr>
      </w:pPr>
    </w:p>
    <w:p w:rsidR="00CB2FB5" w:rsidRPr="00CB2FB5" w:rsidRDefault="00CB2FB5" w:rsidP="00CB2FB5">
      <w:pPr>
        <w:spacing w:after="0" w:line="240" w:lineRule="auto"/>
        <w:jc w:val="center"/>
        <w:rPr>
          <w:rFonts w:ascii="Times New Roman" w:eastAsia="Calibri" w:hAnsi="Times New Roman" w:cs="Times New Roman"/>
          <w:b/>
          <w:bCs/>
          <w:sz w:val="28"/>
          <w:szCs w:val="28"/>
          <w:lang w:eastAsia="en-US" w:bidi="ar-SY"/>
        </w:rPr>
      </w:pPr>
    </w:p>
    <w:p w:rsidR="00CB2FB5" w:rsidRPr="00CB2FB5" w:rsidRDefault="00CB2FB5" w:rsidP="00125E74">
      <w:pPr>
        <w:spacing w:after="0" w:line="360" w:lineRule="auto"/>
        <w:ind w:firstLine="709"/>
        <w:jc w:val="both"/>
        <w:rPr>
          <w:rFonts w:ascii="Times New Roman" w:eastAsia="Calibri" w:hAnsi="Times New Roman" w:cs="Times New Roman"/>
          <w:sz w:val="28"/>
          <w:szCs w:val="28"/>
          <w:lang w:eastAsia="en-US"/>
        </w:rPr>
      </w:pPr>
      <w:r w:rsidRPr="00125E74">
        <w:rPr>
          <w:rFonts w:ascii="Times New Roman" w:eastAsia="Calibri" w:hAnsi="Times New Roman" w:cs="Times New Roman"/>
          <w:bCs/>
          <w:spacing w:val="40"/>
          <w:sz w:val="28"/>
          <w:szCs w:val="28"/>
          <w:lang w:eastAsia="en-US" w:bidi="ar-SY"/>
        </w:rPr>
        <w:t xml:space="preserve">Предлагаем демонстрацию клинического наблюдения за беременной с БВ и </w:t>
      </w:r>
      <w:proofErr w:type="gramStart"/>
      <w:r w:rsidRPr="00125E74">
        <w:rPr>
          <w:rFonts w:ascii="Times New Roman" w:eastAsia="Calibri" w:hAnsi="Times New Roman" w:cs="Times New Roman"/>
          <w:bCs/>
          <w:spacing w:val="40"/>
          <w:sz w:val="28"/>
          <w:szCs w:val="28"/>
          <w:lang w:eastAsia="en-US" w:bidi="ar-SY"/>
        </w:rPr>
        <w:t>выраженным</w:t>
      </w:r>
      <w:proofErr w:type="gramEnd"/>
      <w:r w:rsidRPr="00125E74">
        <w:rPr>
          <w:rFonts w:ascii="Times New Roman" w:eastAsia="Calibri" w:hAnsi="Times New Roman" w:cs="Times New Roman"/>
          <w:bCs/>
          <w:spacing w:val="40"/>
          <w:sz w:val="28"/>
          <w:szCs w:val="28"/>
          <w:lang w:eastAsia="en-US" w:bidi="ar-SY"/>
        </w:rPr>
        <w:t xml:space="preserve"> влагалищным дисбиозом из исследуемой группы.</w:t>
      </w:r>
      <w:r w:rsidR="00125E74">
        <w:rPr>
          <w:rFonts w:ascii="Times New Roman" w:eastAsia="Calibri" w:hAnsi="Times New Roman" w:cs="Times New Roman"/>
          <w:bCs/>
          <w:spacing w:val="40"/>
          <w:sz w:val="28"/>
          <w:szCs w:val="28"/>
          <w:lang w:eastAsia="en-US" w:bidi="ar-SY"/>
        </w:rPr>
        <w:t xml:space="preserve"> </w:t>
      </w:r>
      <w:r w:rsidRPr="00CB2FB5">
        <w:rPr>
          <w:rFonts w:ascii="Times New Roman" w:eastAsia="Calibri" w:hAnsi="Times New Roman" w:cs="Times New Roman"/>
          <w:sz w:val="28"/>
          <w:szCs w:val="28"/>
          <w:lang w:eastAsia="en-US"/>
        </w:rPr>
        <w:t xml:space="preserve">Беременная С. 27 лет, состоит </w:t>
      </w:r>
      <w:r w:rsidRPr="00CB2FB5">
        <w:rPr>
          <w:rFonts w:ascii="Times New Roman" w:eastAsia="Calibri" w:hAnsi="Times New Roman" w:cs="Times New Roman"/>
          <w:sz w:val="28"/>
          <w:szCs w:val="28"/>
          <w:lang w:eastAsia="en-US"/>
        </w:rPr>
        <w:lastRenderedPageBreak/>
        <w:t>на учете по беременности в женской консультации с 8 недели беременности, за время беременности посетила женскую консультацию 12 раз.</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Акушерско-гинекологический анамнез: эрозия шейки матки (криодеструкция в 2009 г.), в 2010 г. была произведена операция кесарево сечение в ургентном порядке, в связи с первичной слабостью родовой деятельности, не поддающейся мед</w:t>
      </w:r>
      <w:proofErr w:type="gramStart"/>
      <w:r w:rsidRPr="00CB2FB5">
        <w:rPr>
          <w:rFonts w:ascii="Times New Roman" w:eastAsia="Calibri" w:hAnsi="Times New Roman" w:cs="Times New Roman"/>
          <w:sz w:val="28"/>
          <w:szCs w:val="28"/>
          <w:lang w:eastAsia="en-US"/>
        </w:rPr>
        <w:t>.</w:t>
      </w:r>
      <w:proofErr w:type="gramEnd"/>
      <w:r w:rsidRPr="00CB2FB5">
        <w:rPr>
          <w:rFonts w:ascii="Times New Roman" w:eastAsia="Calibri" w:hAnsi="Times New Roman" w:cs="Times New Roman"/>
          <w:sz w:val="28"/>
          <w:szCs w:val="28"/>
          <w:lang w:eastAsia="en-US"/>
        </w:rPr>
        <w:t xml:space="preserve"> </w:t>
      </w:r>
      <w:proofErr w:type="gramStart"/>
      <w:r w:rsidRPr="00CB2FB5">
        <w:rPr>
          <w:rFonts w:ascii="Times New Roman" w:eastAsia="Calibri" w:hAnsi="Times New Roman" w:cs="Times New Roman"/>
          <w:sz w:val="28"/>
          <w:szCs w:val="28"/>
          <w:lang w:eastAsia="en-US"/>
        </w:rPr>
        <w:t>к</w:t>
      </w:r>
      <w:proofErr w:type="gramEnd"/>
      <w:r w:rsidRPr="00CB2FB5">
        <w:rPr>
          <w:rFonts w:ascii="Times New Roman" w:eastAsia="Calibri" w:hAnsi="Times New Roman" w:cs="Times New Roman"/>
          <w:sz w:val="28"/>
          <w:szCs w:val="28"/>
          <w:lang w:eastAsia="en-US"/>
        </w:rPr>
        <w:t>оррекции.</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rPr>
        <w:t>В течени</w:t>
      </w:r>
      <w:proofErr w:type="gramStart"/>
      <w:r w:rsidRPr="00CB2FB5">
        <w:rPr>
          <w:rFonts w:ascii="Times New Roman" w:eastAsia="Calibri" w:hAnsi="Times New Roman" w:cs="Times New Roman"/>
          <w:sz w:val="28"/>
          <w:szCs w:val="28"/>
          <w:lang w:eastAsia="en-US"/>
        </w:rPr>
        <w:t>и</w:t>
      </w:r>
      <w:proofErr w:type="gramEnd"/>
      <w:r w:rsidRPr="00CB2FB5">
        <w:rPr>
          <w:rFonts w:ascii="Times New Roman" w:eastAsia="Calibri" w:hAnsi="Times New Roman" w:cs="Times New Roman"/>
          <w:sz w:val="28"/>
          <w:szCs w:val="28"/>
          <w:lang w:eastAsia="en-US"/>
        </w:rPr>
        <w:t xml:space="preserve"> беременности отмечаются следующие осложнения: токсикоз 1 половины беременности, в 34 недели – ОРВИ (</w:t>
      </w:r>
      <w:r w:rsidRPr="00CB2FB5">
        <w:rPr>
          <w:rFonts w:ascii="Times New Roman" w:eastAsia="Calibri" w:hAnsi="Times New Roman" w:cs="Times New Roman"/>
          <w:sz w:val="28"/>
          <w:szCs w:val="28"/>
          <w:lang w:eastAsia="en-US" w:bidi="ar-SY"/>
        </w:rPr>
        <w:t>t - 38,5 C).</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В сроке 36 недель беременности при осмотре наружных половых органов и вульвы обнаружены обильные гомогенные выделения бело-серого цвета с неприятным запахом. При осмотре в зеркалах шейки матки и влагалища признаков воспалительной реакции не обнаружено.</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В лабораторию отправлен влагалищный мазок. После окраски по Грамму при прямой микроскопии выявлены палочковая флора, лейкоциты 25 - 30 в </w:t>
      </w:r>
      <w:proofErr w:type="gramStart"/>
      <w:r w:rsidRPr="00CB2FB5">
        <w:rPr>
          <w:rFonts w:ascii="Times New Roman" w:eastAsia="Calibri" w:hAnsi="Times New Roman" w:cs="Times New Roman"/>
          <w:sz w:val="28"/>
          <w:szCs w:val="28"/>
          <w:lang w:eastAsia="en-US"/>
        </w:rPr>
        <w:t>п</w:t>
      </w:r>
      <w:proofErr w:type="gramEnd"/>
      <w:r w:rsidRPr="00CB2FB5">
        <w:rPr>
          <w:rFonts w:ascii="Times New Roman" w:eastAsia="Calibri" w:hAnsi="Times New Roman" w:cs="Times New Roman"/>
          <w:sz w:val="28"/>
          <w:szCs w:val="28"/>
          <w:lang w:eastAsia="en-US"/>
        </w:rPr>
        <w:t>/зр, эпителий 8 - 10 в п/зр, фагоциты и «ключевые клетки» не обнаружены. Бак</w:t>
      </w:r>
      <w:proofErr w:type="gramStart"/>
      <w:r w:rsidRPr="00CB2FB5">
        <w:rPr>
          <w:rFonts w:ascii="Times New Roman" w:eastAsia="Calibri" w:hAnsi="Times New Roman" w:cs="Times New Roman"/>
          <w:sz w:val="28"/>
          <w:szCs w:val="28"/>
          <w:lang w:eastAsia="en-US"/>
        </w:rPr>
        <w:t>.п</w:t>
      </w:r>
      <w:proofErr w:type="gramEnd"/>
      <w:r w:rsidRPr="00CB2FB5">
        <w:rPr>
          <w:rFonts w:ascii="Times New Roman" w:eastAsia="Calibri" w:hAnsi="Times New Roman" w:cs="Times New Roman"/>
          <w:sz w:val="28"/>
          <w:szCs w:val="28"/>
          <w:lang w:eastAsia="en-US"/>
        </w:rPr>
        <w:t>осев влагалищного содержимого роста не дал.</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rPr>
        <w:t xml:space="preserve">Произведено исследование биоценоза влагалища с помощью тест-системы ПЦР-ДНК. В соответствии со шкалой биоценоза </w:t>
      </w:r>
      <w:proofErr w:type="gramStart"/>
      <w:r w:rsidRPr="00CB2FB5">
        <w:rPr>
          <w:rFonts w:ascii="Times New Roman" w:eastAsia="Calibri" w:hAnsi="Times New Roman" w:cs="Times New Roman"/>
          <w:sz w:val="28"/>
          <w:szCs w:val="28"/>
          <w:lang w:eastAsia="en-US"/>
        </w:rPr>
        <w:t>установлен</w:t>
      </w:r>
      <w:proofErr w:type="gramEnd"/>
      <w:r w:rsidRPr="00CB2FB5">
        <w:rPr>
          <w:rFonts w:ascii="Times New Roman" w:eastAsia="Calibri" w:hAnsi="Times New Roman" w:cs="Times New Roman"/>
          <w:sz w:val="28"/>
          <w:szCs w:val="28"/>
          <w:lang w:eastAsia="en-US"/>
        </w:rPr>
        <w:t xml:space="preserve"> выраженный влагалищный дисбиоз: </w:t>
      </w:r>
      <w:r w:rsidRPr="00CB2FB5">
        <w:rPr>
          <w:rFonts w:ascii="Times New Roman" w:eastAsia="Calibri" w:hAnsi="Times New Roman" w:cs="Times New Roman"/>
          <w:sz w:val="28"/>
          <w:szCs w:val="28"/>
          <w:lang w:eastAsia="en-US" w:bidi="ar-SY"/>
        </w:rPr>
        <w:t xml:space="preserve">Lactobacillus spp. – Lg 8; Enterobacteriaceae – Lg 6; Streptococcus spp. – lg 6; Staphylococcus spp. – Lg 6; Gardnarella vaginalis – Lg 4; Eubacterium spp. – Lg 5; Fusobacterium spp. – Lg 3; Megasphera spp. – Lg 5,5; Lachnobacterium spp. – Lg 4; Mobiluncus spp. – Lg 4,5; Peptostreptococcus spp. – Lg 3; Atopobium vaginae – не </w:t>
      </w:r>
      <w:proofErr w:type="gramStart"/>
      <w:r w:rsidRPr="00CB2FB5">
        <w:rPr>
          <w:rFonts w:ascii="Times New Roman" w:eastAsia="Calibri" w:hAnsi="Times New Roman" w:cs="Times New Roman"/>
          <w:sz w:val="28"/>
          <w:szCs w:val="28"/>
          <w:lang w:eastAsia="en-US" w:bidi="ar-SY"/>
        </w:rPr>
        <w:t>обнаружен</w:t>
      </w:r>
      <w:proofErr w:type="gramEnd"/>
      <w:r w:rsidRPr="00CB2FB5">
        <w:rPr>
          <w:rFonts w:ascii="Times New Roman" w:eastAsia="Calibri" w:hAnsi="Times New Roman" w:cs="Times New Roman"/>
          <w:sz w:val="28"/>
          <w:szCs w:val="28"/>
          <w:lang w:eastAsia="en-US" w:bidi="ar-SY"/>
        </w:rPr>
        <w:t xml:space="preserve">; Mycoplasma hominis – не обнаружена; Mycoplasma genitalium - не обнаружена; Ureaplasma spp.– не обнаружена; Candida spp. – Lg 3. На основании проведенных исследований установлен диагноз – беременность 36 недель, </w:t>
      </w:r>
      <w:proofErr w:type="gramStart"/>
      <w:r w:rsidRPr="00CB2FB5">
        <w:rPr>
          <w:rFonts w:ascii="Times New Roman" w:eastAsia="Calibri" w:hAnsi="Times New Roman" w:cs="Times New Roman"/>
          <w:sz w:val="28"/>
          <w:szCs w:val="28"/>
          <w:lang w:eastAsia="en-US" w:bidi="ar-SY"/>
        </w:rPr>
        <w:t>головное</w:t>
      </w:r>
      <w:proofErr w:type="gramEnd"/>
      <w:r w:rsidRPr="00CB2FB5">
        <w:rPr>
          <w:rFonts w:ascii="Times New Roman" w:eastAsia="Calibri" w:hAnsi="Times New Roman" w:cs="Times New Roman"/>
          <w:sz w:val="28"/>
          <w:szCs w:val="28"/>
          <w:lang w:eastAsia="en-US" w:bidi="ar-SY"/>
        </w:rPr>
        <w:t xml:space="preserve"> предлежание, рубец на матке, бактериальный вагиноз, выраженный анаэробный влагалищный дисбиоз.</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lastRenderedPageBreak/>
        <w:t>Было проведено лечение клиндамицином в виде влагалищных свечей («Далацин» в течени</w:t>
      </w:r>
      <w:proofErr w:type="gramStart"/>
      <w:r w:rsidRPr="00CB2FB5">
        <w:rPr>
          <w:rFonts w:ascii="Times New Roman" w:eastAsia="Calibri" w:hAnsi="Times New Roman" w:cs="Times New Roman"/>
          <w:sz w:val="28"/>
          <w:szCs w:val="28"/>
          <w:lang w:eastAsia="en-US" w:bidi="ar-SY"/>
        </w:rPr>
        <w:t>и</w:t>
      </w:r>
      <w:proofErr w:type="gramEnd"/>
      <w:r w:rsidRPr="00CB2FB5">
        <w:rPr>
          <w:rFonts w:ascii="Times New Roman" w:eastAsia="Calibri" w:hAnsi="Times New Roman" w:cs="Times New Roman"/>
          <w:sz w:val="28"/>
          <w:szCs w:val="28"/>
          <w:lang w:eastAsia="en-US" w:bidi="ar-SY"/>
        </w:rPr>
        <w:t xml:space="preserve"> 3-х дней по 1 свече 100 мг) и пробиотиком («Вагисан» по 1 капсуле 1 млр/КОЕ/мл в течении 10 дней).</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По окончании лечения, произведен контроль эффективности лечения до операции кесарево сечение, где выявлено:</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 xml:space="preserve">1.при прямой микроскопии: палочковая флора, лейкоциты – 2 - 3 в </w:t>
      </w:r>
      <w:proofErr w:type="gramStart"/>
      <w:r w:rsidRPr="00CB2FB5">
        <w:rPr>
          <w:rFonts w:ascii="Times New Roman" w:eastAsia="Calibri" w:hAnsi="Times New Roman" w:cs="Times New Roman"/>
          <w:sz w:val="28"/>
          <w:szCs w:val="28"/>
          <w:lang w:eastAsia="en-US" w:bidi="ar-SY"/>
        </w:rPr>
        <w:t>п</w:t>
      </w:r>
      <w:proofErr w:type="gramEnd"/>
      <w:r w:rsidRPr="00CB2FB5">
        <w:rPr>
          <w:rFonts w:ascii="Times New Roman" w:eastAsia="Calibri" w:hAnsi="Times New Roman" w:cs="Times New Roman"/>
          <w:sz w:val="28"/>
          <w:szCs w:val="28"/>
          <w:lang w:eastAsia="en-US" w:bidi="ar-SY"/>
        </w:rPr>
        <w:t>/зр, эпителий – 5 - 6 в п/зр, «ключевые клетки» - не обнаружены.</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rPr>
        <w:t xml:space="preserve">2.при исследовании биоценоза влагалища с помощью тест-системы ПЦР-ДНК: </w:t>
      </w:r>
      <w:r w:rsidRPr="00CB2FB5">
        <w:rPr>
          <w:rFonts w:ascii="Times New Roman" w:eastAsia="Calibri" w:hAnsi="Times New Roman" w:cs="Times New Roman"/>
          <w:sz w:val="28"/>
          <w:szCs w:val="28"/>
          <w:lang w:eastAsia="en-US" w:bidi="ar-SY"/>
        </w:rPr>
        <w:t xml:space="preserve">Lactobacillus spp. – Lg 6; Enterobacteriaceae – Lg 4; Streptococcus spp. – lg 5; Staphylococcus spp. – Lg 3,5; Gardnarella vaginalis – Lg 3; Eubacterium spp. – Lg 4; Fusobacterium spp. – не </w:t>
      </w:r>
      <w:proofErr w:type="gramStart"/>
      <w:r w:rsidRPr="00CB2FB5">
        <w:rPr>
          <w:rFonts w:ascii="Times New Roman" w:eastAsia="Calibri" w:hAnsi="Times New Roman" w:cs="Times New Roman"/>
          <w:sz w:val="28"/>
          <w:szCs w:val="28"/>
          <w:lang w:eastAsia="en-US" w:bidi="ar-SY"/>
        </w:rPr>
        <w:t>обнаружена</w:t>
      </w:r>
      <w:proofErr w:type="gramEnd"/>
      <w:r w:rsidRPr="00CB2FB5">
        <w:rPr>
          <w:rFonts w:ascii="Times New Roman" w:eastAsia="Calibri" w:hAnsi="Times New Roman" w:cs="Times New Roman"/>
          <w:sz w:val="28"/>
          <w:szCs w:val="28"/>
          <w:lang w:eastAsia="en-US" w:bidi="ar-SY"/>
        </w:rPr>
        <w:t xml:space="preserve">; Megasphera spp. – Lg 3; Lachnobacterium spp. – Lg 3; Mobiluncus spp. – Lg 4; Peptostreptococcus spp. – Lg 3; Atopobium vaginae – не </w:t>
      </w:r>
      <w:proofErr w:type="gramStart"/>
      <w:r w:rsidRPr="00CB2FB5">
        <w:rPr>
          <w:rFonts w:ascii="Times New Roman" w:eastAsia="Calibri" w:hAnsi="Times New Roman" w:cs="Times New Roman"/>
          <w:sz w:val="28"/>
          <w:szCs w:val="28"/>
          <w:lang w:eastAsia="en-US" w:bidi="ar-SY"/>
        </w:rPr>
        <w:t>обнаружена</w:t>
      </w:r>
      <w:proofErr w:type="gramEnd"/>
      <w:r w:rsidRPr="00CB2FB5">
        <w:rPr>
          <w:rFonts w:ascii="Times New Roman" w:eastAsia="Calibri" w:hAnsi="Times New Roman" w:cs="Times New Roman"/>
          <w:sz w:val="28"/>
          <w:szCs w:val="28"/>
          <w:lang w:eastAsia="en-US" w:bidi="ar-SY"/>
        </w:rPr>
        <w:t>; Mycoplasma hominis – не обнаружена; Mycoplasma genitalium - не обнаружена; Ureaplasma spp.– не обнаружена; Candida spp. – Lg 3, откуда видно значительное уменьшение количества условно-патогенных облигатно-анаэробных микроорганизмов.</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Женщина родоразрешена путем операции кесарево сечение в плановом порядке. Показанием к операции явилась несостоятельность рубца на матке (неоднородность при пальпации, толщина послеоперационного рубца 2 мм при проведении УЗИ в сроке 37 недель беременности).</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 xml:space="preserve">Родился живой доношенный мальчик с массой тела 3450 г, ростом 54 см, </w:t>
      </w:r>
      <w:proofErr w:type="gramStart"/>
      <w:r w:rsidRPr="00CB2FB5">
        <w:rPr>
          <w:rFonts w:ascii="Times New Roman" w:eastAsia="Calibri" w:hAnsi="Times New Roman" w:cs="Times New Roman"/>
          <w:sz w:val="28"/>
          <w:szCs w:val="28"/>
          <w:lang w:eastAsia="en-US" w:bidi="ar-SY"/>
        </w:rPr>
        <w:t>с оц</w:t>
      </w:r>
      <w:proofErr w:type="gramEnd"/>
      <w:r w:rsidRPr="00CB2FB5">
        <w:rPr>
          <w:rFonts w:ascii="Times New Roman" w:eastAsia="Calibri" w:hAnsi="Times New Roman" w:cs="Times New Roman"/>
          <w:sz w:val="28"/>
          <w:szCs w:val="28"/>
          <w:lang w:eastAsia="en-US" w:bidi="ar-SY"/>
        </w:rPr>
        <w:t>. по шк. Апгар 8 - 9 б.</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Послеродовый период протекал гладко, что подтверждают следующие исследования:</w:t>
      </w:r>
    </w:p>
    <w:p w:rsidR="00CB2FB5" w:rsidRPr="00CB2FB5" w:rsidRDefault="00CB2FB5" w:rsidP="00125E74">
      <w:pPr>
        <w:spacing w:after="0" w:line="360" w:lineRule="auto"/>
        <w:ind w:firstLine="709"/>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1.</w:t>
      </w:r>
      <w:r w:rsidR="00125E74">
        <w:rPr>
          <w:rFonts w:ascii="Times New Roman" w:eastAsia="Calibri" w:hAnsi="Times New Roman" w:cs="Times New Roman"/>
          <w:sz w:val="28"/>
          <w:szCs w:val="28"/>
          <w:lang w:eastAsia="en-US" w:bidi="ar-SY"/>
        </w:rPr>
        <w:t xml:space="preserve"> </w:t>
      </w:r>
      <w:r w:rsidRPr="00CB2FB5">
        <w:rPr>
          <w:rFonts w:ascii="Times New Roman" w:eastAsia="Calibri" w:hAnsi="Times New Roman" w:cs="Times New Roman"/>
          <w:sz w:val="28"/>
          <w:szCs w:val="28"/>
          <w:lang w:eastAsia="en-US" w:bidi="ar-SY"/>
        </w:rPr>
        <w:t>Бак</w:t>
      </w:r>
      <w:proofErr w:type="gramStart"/>
      <w:r w:rsidRPr="00CB2FB5">
        <w:rPr>
          <w:rFonts w:ascii="Times New Roman" w:eastAsia="Calibri" w:hAnsi="Times New Roman" w:cs="Times New Roman"/>
          <w:sz w:val="28"/>
          <w:szCs w:val="28"/>
          <w:lang w:eastAsia="en-US" w:bidi="ar-SY"/>
        </w:rPr>
        <w:t>.</w:t>
      </w:r>
      <w:proofErr w:type="gramEnd"/>
      <w:r w:rsidRPr="00CB2FB5">
        <w:rPr>
          <w:rFonts w:ascii="Times New Roman" w:eastAsia="Calibri" w:hAnsi="Times New Roman" w:cs="Times New Roman"/>
          <w:sz w:val="28"/>
          <w:szCs w:val="28"/>
          <w:lang w:eastAsia="en-US" w:bidi="ar-SY"/>
        </w:rPr>
        <w:t xml:space="preserve"> </w:t>
      </w:r>
      <w:proofErr w:type="gramStart"/>
      <w:r w:rsidRPr="00CB2FB5">
        <w:rPr>
          <w:rFonts w:ascii="Times New Roman" w:eastAsia="Calibri" w:hAnsi="Times New Roman" w:cs="Times New Roman"/>
          <w:sz w:val="28"/>
          <w:szCs w:val="28"/>
          <w:lang w:eastAsia="en-US" w:bidi="ar-SY"/>
        </w:rPr>
        <w:t>п</w:t>
      </w:r>
      <w:proofErr w:type="gramEnd"/>
      <w:r w:rsidRPr="00CB2FB5">
        <w:rPr>
          <w:rFonts w:ascii="Times New Roman" w:eastAsia="Calibri" w:hAnsi="Times New Roman" w:cs="Times New Roman"/>
          <w:sz w:val="28"/>
          <w:szCs w:val="28"/>
          <w:lang w:eastAsia="en-US" w:bidi="ar-SY"/>
        </w:rPr>
        <w:t>осев околоплодных вод и плацентарной ткани роста не дал.</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2.</w:t>
      </w:r>
      <w:r w:rsidR="00125E74">
        <w:rPr>
          <w:rFonts w:ascii="Times New Roman" w:eastAsia="Calibri" w:hAnsi="Times New Roman" w:cs="Times New Roman"/>
          <w:sz w:val="28"/>
          <w:szCs w:val="28"/>
          <w:lang w:eastAsia="en-US" w:bidi="ar-SY"/>
        </w:rPr>
        <w:t xml:space="preserve"> </w:t>
      </w:r>
      <w:r w:rsidRPr="00CB2FB5">
        <w:rPr>
          <w:rFonts w:ascii="Times New Roman" w:eastAsia="Calibri" w:hAnsi="Times New Roman" w:cs="Times New Roman"/>
          <w:sz w:val="28"/>
          <w:szCs w:val="28"/>
          <w:lang w:eastAsia="en-US" w:bidi="ar-SY"/>
        </w:rPr>
        <w:t xml:space="preserve">Цитологический аспират на 5 сутки послеоперационного периода характеризовался стадией процесса заживления раневой поверхности матки в физиологическом режиме (лейкоциты – 70 в </w:t>
      </w:r>
      <w:proofErr w:type="gramStart"/>
      <w:r w:rsidRPr="00CB2FB5">
        <w:rPr>
          <w:rFonts w:ascii="Times New Roman" w:eastAsia="Calibri" w:hAnsi="Times New Roman" w:cs="Times New Roman"/>
          <w:sz w:val="28"/>
          <w:szCs w:val="28"/>
          <w:lang w:eastAsia="en-US" w:bidi="ar-SY"/>
        </w:rPr>
        <w:t>п</w:t>
      </w:r>
      <w:proofErr w:type="gramEnd"/>
      <w:r w:rsidRPr="00CB2FB5">
        <w:rPr>
          <w:rFonts w:ascii="Times New Roman" w:eastAsia="Calibri" w:hAnsi="Times New Roman" w:cs="Times New Roman"/>
          <w:sz w:val="28"/>
          <w:szCs w:val="28"/>
          <w:lang w:eastAsia="en-US" w:bidi="ar-SY"/>
        </w:rPr>
        <w:t>/зр, нейтрофилы – 65 %, лимфоциты – 15 %, макрофаги – 12 %, моноциты – 8 %).</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lastRenderedPageBreak/>
        <w:t>3.</w:t>
      </w:r>
      <w:r w:rsidR="00125E74">
        <w:rPr>
          <w:rFonts w:ascii="Times New Roman" w:eastAsia="Calibri" w:hAnsi="Times New Roman" w:cs="Times New Roman"/>
          <w:sz w:val="28"/>
          <w:szCs w:val="28"/>
          <w:lang w:eastAsia="en-US" w:bidi="ar-SY"/>
        </w:rPr>
        <w:t xml:space="preserve"> </w:t>
      </w:r>
      <w:r w:rsidRPr="00CB2FB5">
        <w:rPr>
          <w:rFonts w:ascii="Times New Roman" w:eastAsia="Calibri" w:hAnsi="Times New Roman" w:cs="Times New Roman"/>
          <w:sz w:val="28"/>
          <w:szCs w:val="28"/>
          <w:lang w:eastAsia="en-US" w:bidi="ar-SY"/>
        </w:rPr>
        <w:t xml:space="preserve">УЗИ-сканирование на 5 сутки после кесарева сечения выявило нормальные размеры матки (продольный размер - 124 мм, поперечный размер - 95 мм, </w:t>
      </w:r>
      <w:proofErr w:type="gramStart"/>
      <w:r w:rsidRPr="00CB2FB5">
        <w:rPr>
          <w:rFonts w:ascii="Times New Roman" w:eastAsia="Calibri" w:hAnsi="Times New Roman" w:cs="Times New Roman"/>
          <w:sz w:val="28"/>
          <w:szCs w:val="28"/>
          <w:lang w:eastAsia="en-US" w:bidi="ar-SY"/>
        </w:rPr>
        <w:t>передне-задний</w:t>
      </w:r>
      <w:proofErr w:type="gramEnd"/>
      <w:r w:rsidRPr="00CB2FB5">
        <w:rPr>
          <w:rFonts w:ascii="Times New Roman" w:eastAsia="Calibri" w:hAnsi="Times New Roman" w:cs="Times New Roman"/>
          <w:sz w:val="28"/>
          <w:szCs w:val="28"/>
          <w:lang w:eastAsia="en-US" w:bidi="ar-SY"/>
        </w:rPr>
        <w:t xml:space="preserve"> размер - 84 мм).</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4.</w:t>
      </w:r>
      <w:r w:rsidR="00125E74">
        <w:rPr>
          <w:rFonts w:ascii="Times New Roman" w:eastAsia="Calibri" w:hAnsi="Times New Roman" w:cs="Times New Roman"/>
          <w:sz w:val="28"/>
          <w:szCs w:val="28"/>
          <w:lang w:eastAsia="en-US" w:bidi="ar-SY"/>
        </w:rPr>
        <w:t xml:space="preserve"> </w:t>
      </w:r>
      <w:r w:rsidRPr="00CB2FB5">
        <w:rPr>
          <w:rFonts w:ascii="Times New Roman" w:eastAsia="Calibri" w:hAnsi="Times New Roman" w:cs="Times New Roman"/>
          <w:sz w:val="28"/>
          <w:szCs w:val="28"/>
          <w:lang w:eastAsia="en-US" w:bidi="ar-SY"/>
        </w:rPr>
        <w:t>Патогистологическое исследование плаценты выявило состояние хронической компенсированной недостаточности плаценты.</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p>
    <w:p w:rsidR="00CB2FB5" w:rsidRPr="00CB2FB5" w:rsidRDefault="00CB2FB5" w:rsidP="00125E74">
      <w:pPr>
        <w:spacing w:after="0" w:line="360" w:lineRule="auto"/>
        <w:ind w:firstLine="709"/>
        <w:jc w:val="both"/>
        <w:rPr>
          <w:rFonts w:ascii="Times New Roman" w:eastAsia="Calibri" w:hAnsi="Times New Roman" w:cs="Times New Roman"/>
          <w:sz w:val="28"/>
          <w:szCs w:val="28"/>
          <w:lang w:eastAsia="en-US"/>
        </w:rPr>
      </w:pPr>
      <w:r w:rsidRPr="00125E74">
        <w:rPr>
          <w:rFonts w:ascii="Times New Roman" w:eastAsia="Calibri" w:hAnsi="Times New Roman" w:cs="Times New Roman"/>
          <w:bCs/>
          <w:spacing w:val="40"/>
          <w:sz w:val="28"/>
          <w:szCs w:val="28"/>
          <w:lang w:eastAsia="en-US" w:bidi="ar-SY"/>
        </w:rPr>
        <w:t xml:space="preserve">Предлагаем демонстрацию клинического наблюдения за беременной с БВ и </w:t>
      </w:r>
      <w:proofErr w:type="gramStart"/>
      <w:r w:rsidRPr="00125E74">
        <w:rPr>
          <w:rFonts w:ascii="Times New Roman" w:eastAsia="Calibri" w:hAnsi="Times New Roman" w:cs="Times New Roman"/>
          <w:bCs/>
          <w:spacing w:val="40"/>
          <w:sz w:val="28"/>
          <w:szCs w:val="28"/>
          <w:lang w:eastAsia="en-US" w:bidi="ar-SY"/>
        </w:rPr>
        <w:t>выраженным</w:t>
      </w:r>
      <w:proofErr w:type="gramEnd"/>
      <w:r w:rsidRPr="00125E74">
        <w:rPr>
          <w:rFonts w:ascii="Times New Roman" w:eastAsia="Calibri" w:hAnsi="Times New Roman" w:cs="Times New Roman"/>
          <w:bCs/>
          <w:spacing w:val="40"/>
          <w:sz w:val="28"/>
          <w:szCs w:val="28"/>
          <w:lang w:eastAsia="en-US" w:bidi="ar-SY"/>
        </w:rPr>
        <w:t xml:space="preserve"> влагалищным дисбиозом из контрольной группы.</w:t>
      </w:r>
      <w:r w:rsidR="00125E74">
        <w:rPr>
          <w:rFonts w:ascii="Times New Roman" w:eastAsia="Calibri" w:hAnsi="Times New Roman" w:cs="Times New Roman"/>
          <w:bCs/>
          <w:spacing w:val="40"/>
          <w:sz w:val="28"/>
          <w:szCs w:val="28"/>
          <w:lang w:eastAsia="en-US" w:bidi="ar-SY"/>
        </w:rPr>
        <w:t xml:space="preserve"> </w:t>
      </w:r>
      <w:r w:rsidRPr="00CB2FB5">
        <w:rPr>
          <w:rFonts w:ascii="Times New Roman" w:eastAsia="Calibri" w:hAnsi="Times New Roman" w:cs="Times New Roman"/>
          <w:sz w:val="28"/>
          <w:szCs w:val="28"/>
          <w:lang w:eastAsia="en-US"/>
        </w:rPr>
        <w:t>Беременная К. 33 года, находилась на учете по беременности в женской консультации с 9 - 10 недели беременности, за время беременности посетила женскую консультацию 11 раз.</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Акушерско-гинекологический анамнез: эрозия шейки матки (криодеструкция в 2009 г.).</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rPr>
        <w:t>В течени</w:t>
      </w:r>
      <w:proofErr w:type="gramStart"/>
      <w:r w:rsidRPr="00CB2FB5">
        <w:rPr>
          <w:rFonts w:ascii="Times New Roman" w:eastAsia="Calibri" w:hAnsi="Times New Roman" w:cs="Times New Roman"/>
          <w:sz w:val="28"/>
          <w:szCs w:val="28"/>
          <w:lang w:eastAsia="en-US"/>
        </w:rPr>
        <w:t>и</w:t>
      </w:r>
      <w:proofErr w:type="gramEnd"/>
      <w:r w:rsidRPr="00CB2FB5">
        <w:rPr>
          <w:rFonts w:ascii="Times New Roman" w:eastAsia="Calibri" w:hAnsi="Times New Roman" w:cs="Times New Roman"/>
          <w:sz w:val="28"/>
          <w:szCs w:val="28"/>
          <w:lang w:eastAsia="en-US"/>
        </w:rPr>
        <w:t xml:space="preserve"> беременности отмечаются следующие осложнения: в 12 недель – ОРВИ (</w:t>
      </w:r>
      <w:r w:rsidRPr="00CB2FB5">
        <w:rPr>
          <w:rFonts w:ascii="Times New Roman" w:eastAsia="Calibri" w:hAnsi="Times New Roman" w:cs="Times New Roman"/>
          <w:sz w:val="28"/>
          <w:szCs w:val="28"/>
          <w:lang w:eastAsia="en-US" w:bidi="ar-SY"/>
        </w:rPr>
        <w:t xml:space="preserve">t - 38,5 C), гестационная анемия легкой степени тяжести в 28 - 29 недель (пролечена). По заключению уролога от 05.11.13 г.: транзиторная бактериурия, </w:t>
      </w:r>
      <w:proofErr w:type="gramStart"/>
      <w:r w:rsidRPr="00CB2FB5">
        <w:rPr>
          <w:rFonts w:ascii="Times New Roman" w:eastAsia="Calibri" w:hAnsi="Times New Roman" w:cs="Times New Roman"/>
          <w:sz w:val="28"/>
          <w:szCs w:val="28"/>
          <w:lang w:eastAsia="en-US" w:bidi="ar-SY"/>
        </w:rPr>
        <w:t>хронический</w:t>
      </w:r>
      <w:proofErr w:type="gramEnd"/>
      <w:r w:rsidRPr="00CB2FB5">
        <w:rPr>
          <w:rFonts w:ascii="Times New Roman" w:eastAsia="Calibri" w:hAnsi="Times New Roman" w:cs="Times New Roman"/>
          <w:sz w:val="28"/>
          <w:szCs w:val="28"/>
          <w:lang w:eastAsia="en-US" w:bidi="ar-SY"/>
        </w:rPr>
        <w:t xml:space="preserve"> пиелонефрит в стадии ремиссии.</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В сроке 38 недель беременности была госпитализирована в акушерско-физиологическое отделение с диагнозом: </w:t>
      </w:r>
      <w:r w:rsidRPr="00CB2FB5">
        <w:rPr>
          <w:rFonts w:ascii="Times New Roman" w:eastAsia="Calibri" w:hAnsi="Times New Roman" w:cs="Times New Roman"/>
          <w:sz w:val="28"/>
          <w:szCs w:val="28"/>
          <w:lang w:eastAsia="en-US" w:bidi="ar-SY"/>
        </w:rPr>
        <w:t>ІІ</w:t>
      </w:r>
      <w:r w:rsidRPr="00CB2FB5">
        <w:rPr>
          <w:rFonts w:ascii="Times New Roman" w:eastAsia="Calibri" w:hAnsi="Times New Roman" w:cs="Times New Roman"/>
          <w:sz w:val="28"/>
          <w:szCs w:val="28"/>
          <w:lang w:eastAsia="en-US"/>
        </w:rPr>
        <w:t xml:space="preserve"> Беременность 38 недель. Тазовое предлежание. Хр. пиелонефрит в стадии ремиссии.</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Учитывая тазовое предлежание плода, предполагаемый крупный плод (≈4000 г), отказ женщины от родов через естественные родовые пути, женщине было предложено родоразрешение путем операции кесарево сечение.</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В отделении  пациентка была обследована </w:t>
      </w:r>
      <w:proofErr w:type="gramStart"/>
      <w:r w:rsidRPr="00CB2FB5">
        <w:rPr>
          <w:rFonts w:ascii="Times New Roman" w:eastAsia="Calibri" w:hAnsi="Times New Roman" w:cs="Times New Roman"/>
          <w:sz w:val="28"/>
          <w:szCs w:val="28"/>
          <w:lang w:eastAsia="en-US"/>
        </w:rPr>
        <w:t>согласно приказа</w:t>
      </w:r>
      <w:proofErr w:type="gramEnd"/>
      <w:r w:rsidRPr="00CB2FB5">
        <w:rPr>
          <w:rFonts w:ascii="Times New Roman" w:eastAsia="Calibri" w:hAnsi="Times New Roman" w:cs="Times New Roman"/>
          <w:sz w:val="28"/>
          <w:szCs w:val="28"/>
          <w:lang w:eastAsia="en-US"/>
        </w:rPr>
        <w:t xml:space="preserve"> № 977 (показатели в пределах физиологической нормы).</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Непосредственно перед операцией при осмотре наружных половых органов и вульвы обнаружены незначительные гомогенные выделения бело-</w:t>
      </w:r>
      <w:r w:rsidRPr="00CB2FB5">
        <w:rPr>
          <w:rFonts w:ascii="Times New Roman" w:eastAsia="Calibri" w:hAnsi="Times New Roman" w:cs="Times New Roman"/>
          <w:sz w:val="28"/>
          <w:szCs w:val="28"/>
          <w:lang w:eastAsia="en-US"/>
        </w:rPr>
        <w:lastRenderedPageBreak/>
        <w:t>серого цвета без запаха. При осмотре в зеркалах шейки матки и влагалища признаков воспалительной реакции не обнаружено.</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rPr>
      </w:pPr>
      <w:r w:rsidRPr="00CB2FB5">
        <w:rPr>
          <w:rFonts w:ascii="Times New Roman" w:eastAsia="Calibri" w:hAnsi="Times New Roman" w:cs="Times New Roman"/>
          <w:sz w:val="28"/>
          <w:szCs w:val="28"/>
          <w:lang w:eastAsia="en-US"/>
        </w:rPr>
        <w:t xml:space="preserve">В лабораторию отправлен влагалищный мазок. После окраски по Грамму при прямой микроскопии выявлены смешанная флора, лейкоциты 1 - 2 в </w:t>
      </w:r>
      <w:proofErr w:type="gramStart"/>
      <w:r w:rsidRPr="00CB2FB5">
        <w:rPr>
          <w:rFonts w:ascii="Times New Roman" w:eastAsia="Calibri" w:hAnsi="Times New Roman" w:cs="Times New Roman"/>
          <w:sz w:val="28"/>
          <w:szCs w:val="28"/>
          <w:lang w:eastAsia="en-US"/>
        </w:rPr>
        <w:t>п</w:t>
      </w:r>
      <w:proofErr w:type="gramEnd"/>
      <w:r w:rsidRPr="00CB2FB5">
        <w:rPr>
          <w:rFonts w:ascii="Times New Roman" w:eastAsia="Calibri" w:hAnsi="Times New Roman" w:cs="Times New Roman"/>
          <w:sz w:val="28"/>
          <w:szCs w:val="28"/>
          <w:lang w:eastAsia="en-US"/>
        </w:rPr>
        <w:t>/зр, эпителий 8 - 10 в п/зр, незаконченный фагоцитоз, «ключевые клетки» обнаружены в значительном количестве. Бак</w:t>
      </w:r>
      <w:proofErr w:type="gramStart"/>
      <w:r w:rsidRPr="00CB2FB5">
        <w:rPr>
          <w:rFonts w:ascii="Times New Roman" w:eastAsia="Calibri" w:hAnsi="Times New Roman" w:cs="Times New Roman"/>
          <w:sz w:val="28"/>
          <w:szCs w:val="28"/>
          <w:lang w:eastAsia="en-US"/>
        </w:rPr>
        <w:t>.п</w:t>
      </w:r>
      <w:proofErr w:type="gramEnd"/>
      <w:r w:rsidRPr="00CB2FB5">
        <w:rPr>
          <w:rFonts w:ascii="Times New Roman" w:eastAsia="Calibri" w:hAnsi="Times New Roman" w:cs="Times New Roman"/>
          <w:sz w:val="28"/>
          <w:szCs w:val="28"/>
          <w:lang w:eastAsia="en-US"/>
        </w:rPr>
        <w:t>осев влагалищного содержимого роста не дал.</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rPr>
        <w:t xml:space="preserve">Произведено исследование биоценоза влагалища с помощью тест-системы ПЦР-ДНК. В соответствии со шкалой биоценоза </w:t>
      </w:r>
      <w:proofErr w:type="gramStart"/>
      <w:r w:rsidRPr="00CB2FB5">
        <w:rPr>
          <w:rFonts w:ascii="Times New Roman" w:eastAsia="Calibri" w:hAnsi="Times New Roman" w:cs="Times New Roman"/>
          <w:sz w:val="28"/>
          <w:szCs w:val="28"/>
          <w:lang w:eastAsia="en-US"/>
        </w:rPr>
        <w:t>установлен</w:t>
      </w:r>
      <w:proofErr w:type="gramEnd"/>
      <w:r w:rsidRPr="00CB2FB5">
        <w:rPr>
          <w:rFonts w:ascii="Times New Roman" w:eastAsia="Calibri" w:hAnsi="Times New Roman" w:cs="Times New Roman"/>
          <w:sz w:val="28"/>
          <w:szCs w:val="28"/>
          <w:lang w:eastAsia="en-US"/>
        </w:rPr>
        <w:t xml:space="preserve"> выраженный влагалищный дисбиоз: </w:t>
      </w:r>
      <w:r w:rsidRPr="00CB2FB5">
        <w:rPr>
          <w:rFonts w:ascii="Times New Roman" w:eastAsia="Calibri" w:hAnsi="Times New Roman" w:cs="Times New Roman"/>
          <w:sz w:val="28"/>
          <w:szCs w:val="28"/>
          <w:lang w:eastAsia="en-US" w:bidi="ar-SY"/>
        </w:rPr>
        <w:t xml:space="preserve">Lactobacillus spp. – Lg 4; Enterobacteriaceae – Lg 3; Streptococcus spp. – lg 3; Staphylococcus spp. – не </w:t>
      </w:r>
      <w:proofErr w:type="gramStart"/>
      <w:r w:rsidRPr="00CB2FB5">
        <w:rPr>
          <w:rFonts w:ascii="Times New Roman" w:eastAsia="Calibri" w:hAnsi="Times New Roman" w:cs="Times New Roman"/>
          <w:sz w:val="28"/>
          <w:szCs w:val="28"/>
          <w:lang w:eastAsia="en-US" w:bidi="ar-SY"/>
        </w:rPr>
        <w:t>обнаружен</w:t>
      </w:r>
      <w:proofErr w:type="gramEnd"/>
      <w:r w:rsidRPr="00CB2FB5">
        <w:rPr>
          <w:rFonts w:ascii="Times New Roman" w:eastAsia="Calibri" w:hAnsi="Times New Roman" w:cs="Times New Roman"/>
          <w:sz w:val="28"/>
          <w:szCs w:val="28"/>
          <w:lang w:eastAsia="en-US" w:bidi="ar-SY"/>
        </w:rPr>
        <w:t xml:space="preserve">; Gardnarella vaginalis – Lg 8; Eubacterium spp. – Lg 6; Fusobacterium spp. – Lg 4,5; Megasphera spp. – Lg 3; Lachnobacterium spp. – Lg 4; Mobiluncus spp. – Lg 4,5; Peptostreptococcus spp. – Lg 8; Atopobium vaginae – Lg 7; Mycoplasma hominis – Lg 2; Mycoplasma genitalium – Lg 2; Ureaplasma spp.– Lg 4; Candida spp. – Lg 5. На основании проведенных исследований установлен диагноз – ІІ Беременность 39 недель, </w:t>
      </w:r>
      <w:proofErr w:type="gramStart"/>
      <w:r w:rsidRPr="00CB2FB5">
        <w:rPr>
          <w:rFonts w:ascii="Times New Roman" w:eastAsia="Calibri" w:hAnsi="Times New Roman" w:cs="Times New Roman"/>
          <w:sz w:val="28"/>
          <w:szCs w:val="28"/>
          <w:lang w:eastAsia="en-US" w:bidi="ar-SY"/>
        </w:rPr>
        <w:t>тазовое</w:t>
      </w:r>
      <w:proofErr w:type="gramEnd"/>
      <w:r w:rsidRPr="00CB2FB5">
        <w:rPr>
          <w:rFonts w:ascii="Times New Roman" w:eastAsia="Calibri" w:hAnsi="Times New Roman" w:cs="Times New Roman"/>
          <w:sz w:val="28"/>
          <w:szCs w:val="28"/>
          <w:lang w:eastAsia="en-US" w:bidi="ar-SY"/>
        </w:rPr>
        <w:t xml:space="preserve"> предлежание, предполагаемый крупный плод, бактериальный вагиноз, выраженный анаэробный влагалищный дисбиоз смешанного типа.</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 xml:space="preserve">Женщина родоразрешена путем операции кесарево сечение в плановом порядке. Ход операции – без особенностей, длительность операции 35 мин. Показанием к операции явилось </w:t>
      </w:r>
      <w:proofErr w:type="gramStart"/>
      <w:r w:rsidRPr="00CB2FB5">
        <w:rPr>
          <w:rFonts w:ascii="Times New Roman" w:eastAsia="Calibri" w:hAnsi="Times New Roman" w:cs="Times New Roman"/>
          <w:sz w:val="28"/>
          <w:szCs w:val="28"/>
          <w:lang w:eastAsia="en-US" w:bidi="ar-SY"/>
        </w:rPr>
        <w:t>тазовое</w:t>
      </w:r>
      <w:proofErr w:type="gramEnd"/>
      <w:r w:rsidRPr="00CB2FB5">
        <w:rPr>
          <w:rFonts w:ascii="Times New Roman" w:eastAsia="Calibri" w:hAnsi="Times New Roman" w:cs="Times New Roman"/>
          <w:sz w:val="28"/>
          <w:szCs w:val="28"/>
          <w:lang w:eastAsia="en-US" w:bidi="ar-SY"/>
        </w:rPr>
        <w:t xml:space="preserve"> предлежание плода, предполагаемый крупный плод, отказ женщины от родов через естественные родовые пути. Интраоперационно была проведена профилактическая антибактериальная терапия (цефазолин 2,0 в/в), а также был произведен забор материала для бактериологического исследования околоплодных вод и плацентарной ткани. Плацента отправлена на патоморфологическое исследование.</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Родилась живая доношенная девочка с массой тела 3300 г, ростом 55 см, с оценкой по шкале Апгар 7 - 8 б.</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lastRenderedPageBreak/>
        <w:t xml:space="preserve">Наблюдение в послеоперационном периоде проводилось </w:t>
      </w:r>
      <w:proofErr w:type="gramStart"/>
      <w:r w:rsidRPr="00CB2FB5">
        <w:rPr>
          <w:rFonts w:ascii="Times New Roman" w:eastAsia="Calibri" w:hAnsi="Times New Roman" w:cs="Times New Roman"/>
          <w:sz w:val="28"/>
          <w:szCs w:val="28"/>
          <w:lang w:eastAsia="en-US" w:bidi="ar-SY"/>
        </w:rPr>
        <w:t>согласно приказа</w:t>
      </w:r>
      <w:proofErr w:type="gramEnd"/>
      <w:r w:rsidRPr="00CB2FB5">
        <w:rPr>
          <w:rFonts w:ascii="Times New Roman" w:eastAsia="Calibri" w:hAnsi="Times New Roman" w:cs="Times New Roman"/>
          <w:sz w:val="28"/>
          <w:szCs w:val="28"/>
          <w:lang w:eastAsia="en-US" w:bidi="ar-SY"/>
        </w:rPr>
        <w:t xml:space="preserve"> № 977.</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Пациентка была выписана на 6 сутки после операции в удовлетворительном состоянии. Анализ крови при выписке в норме.</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Однако следует отметить, что при дополнительном обследовании, что соответствует поставленным целям исследования, было обнаружено:</w:t>
      </w:r>
    </w:p>
    <w:p w:rsidR="00CB2FB5" w:rsidRPr="00CB2FB5" w:rsidRDefault="00CB2FB5" w:rsidP="00125E74">
      <w:pPr>
        <w:spacing w:after="0" w:line="360" w:lineRule="auto"/>
        <w:ind w:firstLine="709"/>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1. Бак</w:t>
      </w:r>
      <w:proofErr w:type="gramStart"/>
      <w:r w:rsidRPr="00CB2FB5">
        <w:rPr>
          <w:rFonts w:ascii="Times New Roman" w:eastAsia="Calibri" w:hAnsi="Times New Roman" w:cs="Times New Roman"/>
          <w:sz w:val="28"/>
          <w:szCs w:val="28"/>
          <w:lang w:eastAsia="en-US" w:bidi="ar-SY"/>
        </w:rPr>
        <w:t>.</w:t>
      </w:r>
      <w:proofErr w:type="gramEnd"/>
      <w:r w:rsidRPr="00CB2FB5">
        <w:rPr>
          <w:rFonts w:ascii="Times New Roman" w:eastAsia="Calibri" w:hAnsi="Times New Roman" w:cs="Times New Roman"/>
          <w:sz w:val="28"/>
          <w:szCs w:val="28"/>
          <w:lang w:eastAsia="en-US" w:bidi="ar-SY"/>
        </w:rPr>
        <w:t xml:space="preserve"> </w:t>
      </w:r>
      <w:proofErr w:type="gramStart"/>
      <w:r w:rsidRPr="00CB2FB5">
        <w:rPr>
          <w:rFonts w:ascii="Times New Roman" w:eastAsia="Calibri" w:hAnsi="Times New Roman" w:cs="Times New Roman"/>
          <w:sz w:val="28"/>
          <w:szCs w:val="28"/>
          <w:lang w:eastAsia="en-US" w:bidi="ar-SY"/>
        </w:rPr>
        <w:t>п</w:t>
      </w:r>
      <w:proofErr w:type="gramEnd"/>
      <w:r w:rsidRPr="00CB2FB5">
        <w:rPr>
          <w:rFonts w:ascii="Times New Roman" w:eastAsia="Calibri" w:hAnsi="Times New Roman" w:cs="Times New Roman"/>
          <w:sz w:val="28"/>
          <w:szCs w:val="28"/>
          <w:lang w:eastAsia="en-US" w:bidi="ar-SY"/>
        </w:rPr>
        <w:t>осев околоплодных вод роста не дал.</w:t>
      </w:r>
    </w:p>
    <w:p w:rsidR="00CB2FB5" w:rsidRPr="00CB2FB5" w:rsidRDefault="00CB2FB5" w:rsidP="00125E74">
      <w:pPr>
        <w:spacing w:after="0" w:line="360" w:lineRule="auto"/>
        <w:ind w:firstLine="709"/>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2. При бак</w:t>
      </w:r>
      <w:proofErr w:type="gramStart"/>
      <w:r w:rsidRPr="00CB2FB5">
        <w:rPr>
          <w:rFonts w:ascii="Times New Roman" w:eastAsia="Calibri" w:hAnsi="Times New Roman" w:cs="Times New Roman"/>
          <w:sz w:val="28"/>
          <w:szCs w:val="28"/>
          <w:lang w:eastAsia="en-US" w:bidi="ar-SY"/>
        </w:rPr>
        <w:t>.п</w:t>
      </w:r>
      <w:proofErr w:type="gramEnd"/>
      <w:r w:rsidRPr="00CB2FB5">
        <w:rPr>
          <w:rFonts w:ascii="Times New Roman" w:eastAsia="Calibri" w:hAnsi="Times New Roman" w:cs="Times New Roman"/>
          <w:sz w:val="28"/>
          <w:szCs w:val="28"/>
          <w:lang w:eastAsia="en-US" w:bidi="ar-SY"/>
        </w:rPr>
        <w:t>осеве  плацентарной ткани получен рост E.cloacae &lt;10</w:t>
      </w:r>
      <w:r w:rsidRPr="00CB2FB5">
        <w:rPr>
          <w:rFonts w:ascii="Times New Roman" w:eastAsia="Calibri" w:hAnsi="Times New Roman" w:cs="Times New Roman"/>
          <w:sz w:val="28"/>
          <w:szCs w:val="28"/>
          <w:vertAlign w:val="superscript"/>
          <w:lang w:eastAsia="en-US" w:bidi="ar-SY"/>
        </w:rPr>
        <w:t>2</w:t>
      </w:r>
      <w:r w:rsidRPr="00CB2FB5">
        <w:rPr>
          <w:rFonts w:ascii="Times New Roman" w:eastAsia="Calibri" w:hAnsi="Times New Roman" w:cs="Times New Roman"/>
          <w:sz w:val="28"/>
          <w:szCs w:val="28"/>
          <w:lang w:eastAsia="en-US" w:bidi="ar-SY"/>
        </w:rPr>
        <w:t xml:space="preserve"> КОЕ/мл.</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 xml:space="preserve">2. Цитологический аспират на 5 сутки послеоперационного периода характеризовался стадией выраженного воспаления (лейкоциты – 50 - 60 в </w:t>
      </w:r>
      <w:proofErr w:type="gramStart"/>
      <w:r w:rsidRPr="00CB2FB5">
        <w:rPr>
          <w:rFonts w:ascii="Times New Roman" w:eastAsia="Calibri" w:hAnsi="Times New Roman" w:cs="Times New Roman"/>
          <w:sz w:val="28"/>
          <w:szCs w:val="28"/>
          <w:lang w:eastAsia="en-US" w:bidi="ar-SY"/>
        </w:rPr>
        <w:t>п</w:t>
      </w:r>
      <w:proofErr w:type="gramEnd"/>
      <w:r w:rsidRPr="00CB2FB5">
        <w:rPr>
          <w:rFonts w:ascii="Times New Roman" w:eastAsia="Calibri" w:hAnsi="Times New Roman" w:cs="Times New Roman"/>
          <w:sz w:val="28"/>
          <w:szCs w:val="28"/>
          <w:lang w:eastAsia="en-US" w:bidi="ar-SY"/>
        </w:rPr>
        <w:t>/зр, нейтрофилы – 83 %, лимфоциты – 11 %, моноциты – 3 %, фагоциты – значительное количество).</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3.</w:t>
      </w:r>
      <w:r w:rsidR="009B7CAE">
        <w:rPr>
          <w:rFonts w:ascii="Times New Roman" w:eastAsia="Calibri" w:hAnsi="Times New Roman" w:cs="Times New Roman"/>
          <w:sz w:val="28"/>
          <w:szCs w:val="28"/>
          <w:lang w:eastAsia="en-US" w:bidi="ar-SY"/>
        </w:rPr>
        <w:t xml:space="preserve"> </w:t>
      </w:r>
      <w:r w:rsidRPr="00CB2FB5">
        <w:rPr>
          <w:rFonts w:ascii="Times New Roman" w:eastAsia="Calibri" w:hAnsi="Times New Roman" w:cs="Times New Roman"/>
          <w:sz w:val="28"/>
          <w:szCs w:val="28"/>
          <w:lang w:eastAsia="en-US" w:bidi="ar-SY"/>
        </w:rPr>
        <w:t xml:space="preserve">УЗИ-сканирование на 5 сутки после кесарева сечения выявило следующие размеры матки: продольный размер - 112 мм, поперечный размер - 69 мм, </w:t>
      </w:r>
      <w:proofErr w:type="gramStart"/>
      <w:r w:rsidRPr="00CB2FB5">
        <w:rPr>
          <w:rFonts w:ascii="Times New Roman" w:eastAsia="Calibri" w:hAnsi="Times New Roman" w:cs="Times New Roman"/>
          <w:sz w:val="28"/>
          <w:szCs w:val="28"/>
          <w:lang w:eastAsia="en-US" w:bidi="ar-SY"/>
        </w:rPr>
        <w:t>передне-задний</w:t>
      </w:r>
      <w:proofErr w:type="gramEnd"/>
      <w:r w:rsidRPr="00CB2FB5">
        <w:rPr>
          <w:rFonts w:ascii="Times New Roman" w:eastAsia="Calibri" w:hAnsi="Times New Roman" w:cs="Times New Roman"/>
          <w:sz w:val="28"/>
          <w:szCs w:val="28"/>
          <w:lang w:eastAsia="en-US" w:bidi="ar-SY"/>
        </w:rPr>
        <w:t xml:space="preserve"> размер - 106 мм, полость матки расширена до 5 мм за счет гипоэхогенного содержимого, миометрий диффузно изменен.</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4.</w:t>
      </w:r>
      <w:r w:rsidR="009B7CAE">
        <w:rPr>
          <w:rFonts w:ascii="Times New Roman" w:eastAsia="Calibri" w:hAnsi="Times New Roman" w:cs="Times New Roman"/>
          <w:sz w:val="28"/>
          <w:szCs w:val="28"/>
          <w:lang w:eastAsia="en-US" w:bidi="ar-SY"/>
        </w:rPr>
        <w:t xml:space="preserve"> </w:t>
      </w:r>
      <w:r w:rsidRPr="00CB2FB5">
        <w:rPr>
          <w:rFonts w:ascii="Times New Roman" w:eastAsia="Calibri" w:hAnsi="Times New Roman" w:cs="Times New Roman"/>
          <w:sz w:val="28"/>
          <w:szCs w:val="28"/>
          <w:lang w:eastAsia="en-US" w:bidi="ar-SY"/>
        </w:rPr>
        <w:t xml:space="preserve">Патогистологическое исследование плаценты выявило: состояние хронической субкомпенсированной недостаточности плаценты, </w:t>
      </w:r>
      <w:proofErr w:type="gramStart"/>
      <w:r w:rsidRPr="00CB2FB5">
        <w:rPr>
          <w:rFonts w:ascii="Times New Roman" w:eastAsia="Calibri" w:hAnsi="Times New Roman" w:cs="Times New Roman"/>
          <w:sz w:val="28"/>
          <w:szCs w:val="28"/>
          <w:lang w:eastAsia="en-US" w:bidi="ar-SY"/>
        </w:rPr>
        <w:t>экссудативный</w:t>
      </w:r>
      <w:proofErr w:type="gramEnd"/>
      <w:r w:rsidRPr="00CB2FB5">
        <w:rPr>
          <w:rFonts w:ascii="Times New Roman" w:eastAsia="Calibri" w:hAnsi="Times New Roman" w:cs="Times New Roman"/>
          <w:sz w:val="28"/>
          <w:szCs w:val="28"/>
          <w:lang w:eastAsia="en-US" w:bidi="ar-SY"/>
        </w:rPr>
        <w:t xml:space="preserve"> хориоамнионит, хориодецидуит.</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На 11 сутки послеоперационного периода пациентка госпитализирована в Областную больницу им. Мечникова с диагнозом: Илеофеморальный тромбоз. 11 сутки после операции кесарево сечение.</w:t>
      </w:r>
    </w:p>
    <w:p w:rsidR="00CB2FB5" w:rsidRPr="00CB2FB5" w:rsidRDefault="00CB2FB5" w:rsidP="00125E74">
      <w:pPr>
        <w:spacing w:after="0" w:line="360" w:lineRule="auto"/>
        <w:ind w:firstLine="709"/>
        <w:jc w:val="lowKashida"/>
        <w:rPr>
          <w:rFonts w:ascii="Times New Roman" w:eastAsia="Calibri" w:hAnsi="Times New Roman" w:cs="Times New Roman"/>
          <w:sz w:val="28"/>
          <w:szCs w:val="28"/>
          <w:lang w:eastAsia="en-US" w:bidi="ar-SY"/>
        </w:rPr>
      </w:pPr>
      <w:r w:rsidRPr="00CB2FB5">
        <w:rPr>
          <w:rFonts w:ascii="Times New Roman" w:eastAsia="Calibri" w:hAnsi="Times New Roman" w:cs="Times New Roman"/>
          <w:sz w:val="28"/>
          <w:szCs w:val="28"/>
          <w:lang w:eastAsia="en-US" w:bidi="ar-SY"/>
        </w:rPr>
        <w:t xml:space="preserve">Анализируя вышеописанный случай гнойно-септического осложнения – тромбоза глубоких вен, причиной можно считать выраженный анаэробный влагалищный дисбиоз смешанного типа, как эндогенный очаг инфекции. </w:t>
      </w:r>
    </w:p>
    <w:p w:rsidR="00CB2FB5" w:rsidRPr="0094416A" w:rsidRDefault="00CB2FB5">
      <w:pPr>
        <w:rPr>
          <w:rFonts w:ascii="Times New Roman" w:eastAsia="Calibri" w:hAnsi="Times New Roman" w:cs="Times New Roman"/>
          <w:sz w:val="28"/>
          <w:szCs w:val="28"/>
          <w:lang w:eastAsia="en-US" w:bidi="ar-SY"/>
        </w:rPr>
      </w:pPr>
      <w:r w:rsidRPr="0094416A">
        <w:rPr>
          <w:rFonts w:ascii="Times New Roman" w:eastAsia="Calibri" w:hAnsi="Times New Roman" w:cs="Times New Roman"/>
          <w:sz w:val="28"/>
          <w:szCs w:val="28"/>
          <w:lang w:eastAsia="en-US" w:bidi="ar-SY"/>
        </w:rPr>
        <w:br w:type="page"/>
      </w:r>
    </w:p>
    <w:p w:rsidR="003647FA" w:rsidRPr="002F3F18" w:rsidRDefault="003647FA" w:rsidP="003647FA">
      <w:pPr>
        <w:widowControl w:val="0"/>
        <w:spacing w:after="0" w:line="360" w:lineRule="auto"/>
        <w:jc w:val="center"/>
        <w:outlineLvl w:val="3"/>
        <w:rPr>
          <w:rFonts w:ascii="Times New Roman" w:eastAsia="Times New Roman" w:hAnsi="Times New Roman"/>
          <w:sz w:val="28"/>
          <w:szCs w:val="20"/>
        </w:rPr>
      </w:pPr>
      <w:r w:rsidRPr="002F3F18">
        <w:rPr>
          <w:rFonts w:ascii="Times New Roman" w:eastAsia="Times New Roman" w:hAnsi="Times New Roman"/>
          <w:sz w:val="28"/>
          <w:szCs w:val="20"/>
        </w:rPr>
        <w:lastRenderedPageBreak/>
        <w:t>РАЗДЕЛ 4</w:t>
      </w:r>
    </w:p>
    <w:p w:rsidR="003647FA" w:rsidRDefault="003647FA" w:rsidP="003647FA">
      <w:pPr>
        <w:autoSpaceDE w:val="0"/>
        <w:autoSpaceDN w:val="0"/>
        <w:adjustRightInd w:val="0"/>
        <w:spacing w:after="0" w:line="360" w:lineRule="auto"/>
        <w:ind w:firstLine="708"/>
        <w:jc w:val="center"/>
        <w:rPr>
          <w:rFonts w:ascii="Times New Roman" w:eastAsia="Times New Roman" w:hAnsi="Times New Roman"/>
          <w:sz w:val="28"/>
          <w:szCs w:val="20"/>
        </w:rPr>
      </w:pPr>
      <w:r w:rsidRPr="002F3F18">
        <w:rPr>
          <w:rFonts w:ascii="Times New Roman" w:eastAsia="Times New Roman" w:hAnsi="Times New Roman"/>
          <w:sz w:val="28"/>
          <w:szCs w:val="20"/>
        </w:rPr>
        <w:t>АНАЛИЗ И ОБСУЖДЕНИЕ РЕЗУЛЬТАТОВ ИССЛЕДОВАНИЙ</w:t>
      </w:r>
    </w:p>
    <w:p w:rsidR="003647FA" w:rsidRDefault="003647FA" w:rsidP="003647FA">
      <w:pPr>
        <w:autoSpaceDE w:val="0"/>
        <w:autoSpaceDN w:val="0"/>
        <w:adjustRightInd w:val="0"/>
        <w:spacing w:after="0" w:line="360" w:lineRule="auto"/>
        <w:ind w:firstLine="708"/>
        <w:jc w:val="center"/>
        <w:rPr>
          <w:rFonts w:ascii="Times New Roman" w:eastAsia="Times New Roman" w:hAnsi="Times New Roman"/>
          <w:sz w:val="28"/>
          <w:szCs w:val="20"/>
        </w:rPr>
      </w:pPr>
    </w:p>
    <w:p w:rsidR="003647FA" w:rsidRDefault="003647FA" w:rsidP="003647FA">
      <w:pPr>
        <w:autoSpaceDE w:val="0"/>
        <w:autoSpaceDN w:val="0"/>
        <w:adjustRightInd w:val="0"/>
        <w:spacing w:after="0" w:line="360" w:lineRule="auto"/>
        <w:ind w:firstLine="708"/>
        <w:jc w:val="center"/>
        <w:rPr>
          <w:rFonts w:ascii="Times New Roman" w:eastAsia="Times New Roman" w:hAnsi="Times New Roman"/>
          <w:sz w:val="28"/>
          <w:szCs w:val="20"/>
        </w:rPr>
      </w:pPr>
    </w:p>
    <w:p w:rsidR="00CB2FB5" w:rsidRPr="0094416A" w:rsidRDefault="00CB2FB5" w:rsidP="003647FA">
      <w:pPr>
        <w:autoSpaceDE w:val="0"/>
        <w:autoSpaceDN w:val="0"/>
        <w:adjustRightInd w:val="0"/>
        <w:spacing w:after="0" w:line="360" w:lineRule="auto"/>
        <w:ind w:firstLine="709"/>
        <w:jc w:val="both"/>
        <w:rPr>
          <w:rFonts w:asciiTheme="majorBidi" w:hAnsiTheme="majorBidi" w:cstheme="majorBidi"/>
          <w:sz w:val="28"/>
          <w:szCs w:val="28"/>
        </w:rPr>
      </w:pPr>
      <w:r w:rsidRPr="0094416A">
        <w:rPr>
          <w:rFonts w:asciiTheme="majorBidi" w:hAnsiTheme="majorBidi" w:cstheme="majorBidi"/>
          <w:sz w:val="28"/>
          <w:szCs w:val="28"/>
        </w:rPr>
        <w:t xml:space="preserve">Послеродовая инфекция остается актуальной проблемой в клиническом акушерстве с учетом ее негативного влияния на течение беременности, родов и пуэрперия. Увеличение частоты </w:t>
      </w:r>
      <w:proofErr w:type="gramStart"/>
      <w:r w:rsidRPr="0094416A">
        <w:rPr>
          <w:rFonts w:asciiTheme="majorBidi" w:hAnsiTheme="majorBidi" w:cstheme="majorBidi"/>
          <w:sz w:val="28"/>
          <w:szCs w:val="28"/>
        </w:rPr>
        <w:t>абдоминального</w:t>
      </w:r>
      <w:proofErr w:type="gramEnd"/>
      <w:r w:rsidRPr="0094416A">
        <w:rPr>
          <w:rFonts w:asciiTheme="majorBidi" w:hAnsiTheme="majorBidi" w:cstheme="majorBidi"/>
          <w:sz w:val="28"/>
          <w:szCs w:val="28"/>
        </w:rPr>
        <w:t xml:space="preserve"> родоразрешения и расширение относительных показаний при ягодичных предлежаниях делают эту проблему еще более актуальной.</w:t>
      </w:r>
    </w:p>
    <w:p w:rsidR="00CB2FB5" w:rsidRDefault="00CB2FB5" w:rsidP="003647FA">
      <w:pPr>
        <w:autoSpaceDE w:val="0"/>
        <w:autoSpaceDN w:val="0"/>
        <w:adjustRightInd w:val="0"/>
        <w:spacing w:after="0" w:line="360" w:lineRule="auto"/>
        <w:ind w:firstLine="709"/>
        <w:jc w:val="lowKashida"/>
        <w:rPr>
          <w:rFonts w:asciiTheme="majorBidi" w:hAnsiTheme="majorBidi" w:cstheme="majorBidi"/>
          <w:sz w:val="28"/>
          <w:szCs w:val="28"/>
        </w:rPr>
      </w:pPr>
      <w:r w:rsidRPr="0094416A">
        <w:rPr>
          <w:rFonts w:asciiTheme="majorBidi" w:hAnsiTheme="majorBidi" w:cstheme="majorBidi"/>
          <w:sz w:val="28"/>
          <w:szCs w:val="28"/>
        </w:rPr>
        <w:t>Учет факторов риска инфицирования родовых путей и профилактика восхождения инфекции у беременных и родильниц позволяют улучшить клинические результаты оперативного родоразрешения для матери, плода и новорожденного.</w:t>
      </w:r>
    </w:p>
    <w:p w:rsidR="00EC09EB" w:rsidRPr="0094416A" w:rsidRDefault="00EC09EB" w:rsidP="003647FA">
      <w:pPr>
        <w:autoSpaceDE w:val="0"/>
        <w:autoSpaceDN w:val="0"/>
        <w:adjustRightInd w:val="0"/>
        <w:spacing w:after="0" w:line="360" w:lineRule="auto"/>
        <w:ind w:firstLine="709"/>
        <w:jc w:val="lowKashida"/>
        <w:rPr>
          <w:rFonts w:asciiTheme="majorBidi" w:hAnsiTheme="majorBidi" w:cstheme="majorBidi"/>
          <w:sz w:val="28"/>
          <w:szCs w:val="28"/>
        </w:rPr>
      </w:pPr>
      <w:r w:rsidRPr="00EC09EB">
        <w:rPr>
          <w:rFonts w:asciiTheme="majorBidi" w:hAnsiTheme="majorBidi" w:cstheme="majorBidi"/>
          <w:sz w:val="28"/>
          <w:szCs w:val="28"/>
        </w:rPr>
        <w:t>У родильниц после кесарева сечения дополнительным фактором является операционная травма, что влечет за собой более существенное снижение иммунологической реактивности и ее более медленное восстановление, чем после родов через естественные родовые пути</w:t>
      </w:r>
      <w:r>
        <w:rPr>
          <w:rFonts w:asciiTheme="majorBidi" w:hAnsiTheme="majorBidi" w:cstheme="majorBidi"/>
          <w:sz w:val="28"/>
          <w:szCs w:val="28"/>
        </w:rPr>
        <w:t>.</w:t>
      </w:r>
    </w:p>
    <w:p w:rsidR="00CB2FB5" w:rsidRDefault="00CB2FB5" w:rsidP="001842E6">
      <w:pPr>
        <w:autoSpaceDE w:val="0"/>
        <w:autoSpaceDN w:val="0"/>
        <w:adjustRightInd w:val="0"/>
        <w:spacing w:after="0" w:line="360" w:lineRule="auto"/>
        <w:ind w:firstLine="709"/>
        <w:jc w:val="lowKashida"/>
        <w:rPr>
          <w:rFonts w:ascii="Times New Roman" w:hAnsi="Times New Roman" w:cs="Times New Roman"/>
          <w:sz w:val="28"/>
          <w:szCs w:val="28"/>
          <w:lang w:bidi="ar-SY"/>
        </w:rPr>
      </w:pPr>
      <w:r w:rsidRPr="0094416A">
        <w:rPr>
          <w:rFonts w:asciiTheme="majorBidi" w:hAnsiTheme="majorBidi" w:cstheme="majorBidi"/>
          <w:sz w:val="28"/>
          <w:szCs w:val="28"/>
        </w:rPr>
        <w:t xml:space="preserve">Безусловно, плановое кесарево сечение имеет значительные преимущества в сравнении с ургентным с учетом известных хирургу обстоятельств даже при отсутствии этих факторов риска инфицирования </w:t>
      </w:r>
      <w:r w:rsidR="001842E6">
        <w:rPr>
          <w:rFonts w:ascii="Times New Roman" w:hAnsi="Times New Roman" w:cs="Times New Roman"/>
          <w:sz w:val="28"/>
          <w:szCs w:val="28"/>
          <w:lang w:bidi="ar-SY"/>
        </w:rPr>
        <w:t>[22</w:t>
      </w:r>
      <w:r w:rsidR="0014115D">
        <w:rPr>
          <w:rFonts w:ascii="Times New Roman" w:hAnsi="Times New Roman" w:cs="Times New Roman"/>
          <w:sz w:val="28"/>
          <w:szCs w:val="28"/>
          <w:lang w:bidi="ar-SY"/>
        </w:rPr>
        <w:t>, 70</w:t>
      </w:r>
      <w:r w:rsidR="001842E6" w:rsidRPr="00723765">
        <w:rPr>
          <w:rFonts w:ascii="Times New Roman" w:hAnsi="Times New Roman" w:cs="Times New Roman"/>
          <w:sz w:val="28"/>
          <w:szCs w:val="28"/>
          <w:lang w:bidi="ar-SY"/>
        </w:rPr>
        <w:t>]</w:t>
      </w:r>
      <w:r w:rsidR="001842E6" w:rsidRPr="0094416A">
        <w:rPr>
          <w:rFonts w:ascii="Times New Roman" w:hAnsi="Times New Roman" w:cs="Times New Roman"/>
          <w:sz w:val="28"/>
          <w:szCs w:val="28"/>
          <w:lang w:bidi="ar-SY"/>
        </w:rPr>
        <w:t>.</w:t>
      </w:r>
    </w:p>
    <w:p w:rsidR="00EC09EB" w:rsidRPr="0094416A" w:rsidRDefault="00EC09EB" w:rsidP="00EC09EB">
      <w:pPr>
        <w:autoSpaceDE w:val="0"/>
        <w:autoSpaceDN w:val="0"/>
        <w:adjustRightInd w:val="0"/>
        <w:spacing w:after="0" w:line="360" w:lineRule="auto"/>
        <w:ind w:firstLine="709"/>
        <w:jc w:val="lowKashida"/>
        <w:rPr>
          <w:rFonts w:asciiTheme="majorBidi" w:hAnsiTheme="majorBidi" w:cstheme="majorBidi"/>
          <w:sz w:val="28"/>
          <w:szCs w:val="28"/>
        </w:rPr>
      </w:pPr>
      <w:r w:rsidRPr="00EC09EB">
        <w:rPr>
          <w:rFonts w:asciiTheme="majorBidi" w:hAnsiTheme="majorBidi" w:cstheme="majorBidi"/>
          <w:sz w:val="28"/>
          <w:szCs w:val="28"/>
        </w:rPr>
        <w:t xml:space="preserve">Исходя из вышесказанного, можно утверждать, ГСЗ является на сегодняшний день серьезной </w:t>
      </w:r>
      <w:proofErr w:type="gramStart"/>
      <w:r w:rsidRPr="00EC09EB">
        <w:rPr>
          <w:rFonts w:asciiTheme="majorBidi" w:hAnsiTheme="majorBidi" w:cstheme="majorBidi"/>
          <w:sz w:val="28"/>
          <w:szCs w:val="28"/>
        </w:rPr>
        <w:t>медико-социальной</w:t>
      </w:r>
      <w:proofErr w:type="gramEnd"/>
      <w:r w:rsidRPr="00EC09EB">
        <w:rPr>
          <w:rFonts w:asciiTheme="majorBidi" w:hAnsiTheme="majorBidi" w:cstheme="majorBidi"/>
          <w:sz w:val="28"/>
          <w:szCs w:val="28"/>
        </w:rPr>
        <w:t xml:space="preserve"> проблемой. Заболеваемость остается на высоком уровне за счет множества факторов, основные из которых </w:t>
      </w:r>
      <w:proofErr w:type="gramStart"/>
      <w:r w:rsidRPr="00EC09EB">
        <w:rPr>
          <w:rFonts w:asciiTheme="majorBidi" w:hAnsiTheme="majorBidi" w:cstheme="majorBidi"/>
          <w:sz w:val="28"/>
          <w:szCs w:val="28"/>
        </w:rPr>
        <w:t>–н</w:t>
      </w:r>
      <w:proofErr w:type="gramEnd"/>
      <w:r w:rsidRPr="00EC09EB">
        <w:rPr>
          <w:rFonts w:asciiTheme="majorBidi" w:hAnsiTheme="majorBidi" w:cstheme="majorBidi"/>
          <w:sz w:val="28"/>
          <w:szCs w:val="28"/>
        </w:rPr>
        <w:t xml:space="preserve">изкий социально-экономический статус, соматические заболевания, особенности течения настоящей беременности, оперативное родоразрешение, особенности </w:t>
      </w:r>
      <w:r>
        <w:rPr>
          <w:rFonts w:asciiTheme="majorBidi" w:hAnsiTheme="majorBidi" w:cstheme="majorBidi"/>
          <w:sz w:val="28"/>
          <w:szCs w:val="28"/>
        </w:rPr>
        <w:t>проведения операции</w:t>
      </w:r>
      <w:r w:rsidRPr="00EC09EB">
        <w:rPr>
          <w:rFonts w:asciiTheme="majorBidi" w:hAnsiTheme="majorBidi" w:cstheme="majorBidi"/>
          <w:sz w:val="28"/>
          <w:szCs w:val="28"/>
        </w:rPr>
        <w:t xml:space="preserve">, </w:t>
      </w:r>
      <w:r>
        <w:rPr>
          <w:rFonts w:asciiTheme="majorBidi" w:hAnsiTheme="majorBidi" w:cstheme="majorBidi"/>
          <w:sz w:val="28"/>
          <w:szCs w:val="28"/>
        </w:rPr>
        <w:t>о</w:t>
      </w:r>
      <w:r w:rsidRPr="00EC09EB">
        <w:rPr>
          <w:rFonts w:asciiTheme="majorBidi" w:hAnsiTheme="majorBidi" w:cstheme="majorBidi"/>
          <w:sz w:val="28"/>
          <w:szCs w:val="28"/>
        </w:rPr>
        <w:t>собенности течения послеродового периода</w:t>
      </w:r>
      <w:r>
        <w:rPr>
          <w:rFonts w:asciiTheme="majorBidi" w:hAnsiTheme="majorBidi" w:cstheme="majorBidi"/>
          <w:sz w:val="28"/>
          <w:szCs w:val="28"/>
        </w:rPr>
        <w:t>.</w:t>
      </w:r>
    </w:p>
    <w:p w:rsidR="00CB2FB5" w:rsidRPr="0094416A" w:rsidRDefault="00CB2FB5" w:rsidP="003647FA">
      <w:pPr>
        <w:autoSpaceDE w:val="0"/>
        <w:autoSpaceDN w:val="0"/>
        <w:adjustRightInd w:val="0"/>
        <w:spacing w:after="0" w:line="360" w:lineRule="auto"/>
        <w:ind w:firstLine="709"/>
        <w:jc w:val="lowKashida"/>
        <w:rPr>
          <w:rFonts w:asciiTheme="majorBidi" w:hAnsiTheme="majorBidi" w:cstheme="majorBidi"/>
          <w:sz w:val="28"/>
          <w:szCs w:val="28"/>
        </w:rPr>
      </w:pPr>
      <w:r w:rsidRPr="0094416A">
        <w:rPr>
          <w:rFonts w:asciiTheme="majorBidi" w:hAnsiTheme="majorBidi" w:cstheme="majorBidi"/>
          <w:sz w:val="28"/>
          <w:szCs w:val="28"/>
        </w:rPr>
        <w:t xml:space="preserve">Послеродовое инфицирование не всегда симптомно, оно носит полиэтиологический характер и программа подготовки к плановому кесареву </w:t>
      </w:r>
      <w:r w:rsidRPr="0094416A">
        <w:rPr>
          <w:rFonts w:asciiTheme="majorBidi" w:hAnsiTheme="majorBidi" w:cstheme="majorBidi"/>
          <w:sz w:val="28"/>
          <w:szCs w:val="28"/>
        </w:rPr>
        <w:lastRenderedPageBreak/>
        <w:t>сечению позволяет врачу расширить и углубить диагностику и с ее учетом провести этиотропную активную профилактику послеродового инфицирования родовых путей.</w:t>
      </w:r>
      <w:r w:rsidR="00EC09EB" w:rsidRPr="00EC09EB">
        <w:t xml:space="preserve"> </w:t>
      </w:r>
      <w:r w:rsidR="00EC09EB" w:rsidRPr="00EC09EB">
        <w:rPr>
          <w:rFonts w:asciiTheme="majorBidi" w:hAnsiTheme="majorBidi" w:cstheme="majorBidi"/>
          <w:sz w:val="28"/>
          <w:szCs w:val="28"/>
        </w:rPr>
        <w:t>Учитывая возможность развития стертых форм послеродовых гнойно-септических заболеваний, следует проводить комплексную оценку степени тяжести состояния родильниц на основании клинических данных (температура тела, дыхание, гемодинамика, мочевыделение и т.д.) и результатов</w:t>
      </w:r>
      <w:r w:rsidR="00EC09EB" w:rsidRPr="00EC09EB">
        <w:t xml:space="preserve"> </w:t>
      </w:r>
      <w:r w:rsidR="00EC09EB" w:rsidRPr="00EC09EB">
        <w:rPr>
          <w:rFonts w:asciiTheme="majorBidi" w:hAnsiTheme="majorBidi" w:cstheme="majorBidi"/>
          <w:sz w:val="28"/>
          <w:szCs w:val="28"/>
        </w:rPr>
        <w:t>лабораторных исследований</w:t>
      </w:r>
      <w:r w:rsidR="00EC09EB">
        <w:rPr>
          <w:rFonts w:asciiTheme="majorBidi" w:hAnsiTheme="majorBidi" w:cstheme="majorBidi"/>
          <w:sz w:val="28"/>
          <w:szCs w:val="28"/>
        </w:rPr>
        <w:t xml:space="preserve"> (по предложенной нами схеме).</w:t>
      </w:r>
      <w:r w:rsidR="002607CA" w:rsidRPr="002607CA">
        <w:t xml:space="preserve"> </w:t>
      </w:r>
      <w:r w:rsidR="002607CA" w:rsidRPr="002607CA">
        <w:rPr>
          <w:rFonts w:asciiTheme="majorBidi" w:hAnsiTheme="majorBidi" w:cstheme="majorBidi"/>
          <w:sz w:val="28"/>
          <w:szCs w:val="28"/>
        </w:rPr>
        <w:t>Современная классификация гнойно-септических заболеваний позволяет оценить клиническую картину, которая далеко не всегда соответствует истиной</w:t>
      </w:r>
      <w:r w:rsidR="002607CA">
        <w:rPr>
          <w:rFonts w:asciiTheme="majorBidi" w:hAnsiTheme="majorBidi" w:cstheme="majorBidi"/>
          <w:sz w:val="28"/>
          <w:szCs w:val="28"/>
        </w:rPr>
        <w:t>. Именно поэтому этот контингент женщин требует к себе более тщательного внимания.</w:t>
      </w:r>
    </w:p>
    <w:p w:rsidR="00CB2FB5" w:rsidRDefault="00CB2FB5" w:rsidP="003647FA">
      <w:pPr>
        <w:autoSpaceDE w:val="0"/>
        <w:autoSpaceDN w:val="0"/>
        <w:adjustRightInd w:val="0"/>
        <w:spacing w:after="0" w:line="360" w:lineRule="auto"/>
        <w:ind w:firstLine="709"/>
        <w:jc w:val="lowKashida"/>
        <w:rPr>
          <w:rFonts w:asciiTheme="majorBidi" w:hAnsiTheme="majorBidi" w:cstheme="majorBidi"/>
          <w:sz w:val="28"/>
          <w:szCs w:val="28"/>
        </w:rPr>
      </w:pPr>
      <w:r w:rsidRPr="0094416A">
        <w:rPr>
          <w:rFonts w:asciiTheme="majorBidi" w:hAnsiTheme="majorBidi" w:cstheme="majorBidi"/>
          <w:sz w:val="28"/>
          <w:szCs w:val="28"/>
        </w:rPr>
        <w:t xml:space="preserve">Клинический протокол МЗ Украины № 977 от от 27.12.2011 г. Про внесение изменений  в приказ МОЗ Украины от 15.12.2003 года № 582 «Про затвердження клінічних протоколів з акушерської та гінекологічної допомоги» составлен с учетом риска инфицирования родовых путей и необходимости его снижения у беременных при абдоминальном родоразрешении, но расширение диагностических возможностей перед выполнением операции и </w:t>
      </w:r>
      <w:proofErr w:type="gramStart"/>
      <w:r w:rsidRPr="0094416A">
        <w:rPr>
          <w:rFonts w:asciiTheme="majorBidi" w:hAnsiTheme="majorBidi" w:cstheme="majorBidi"/>
          <w:sz w:val="28"/>
          <w:szCs w:val="28"/>
        </w:rPr>
        <w:t>с</w:t>
      </w:r>
      <w:proofErr w:type="gramEnd"/>
      <w:r w:rsidRPr="0094416A">
        <w:rPr>
          <w:rFonts w:asciiTheme="majorBidi" w:hAnsiTheme="majorBidi" w:cstheme="majorBidi"/>
          <w:sz w:val="28"/>
          <w:szCs w:val="28"/>
        </w:rPr>
        <w:t xml:space="preserve"> </w:t>
      </w:r>
      <w:proofErr w:type="gramStart"/>
      <w:r w:rsidRPr="0094416A">
        <w:rPr>
          <w:rFonts w:asciiTheme="majorBidi" w:hAnsiTheme="majorBidi" w:cstheme="majorBidi"/>
          <w:sz w:val="28"/>
          <w:szCs w:val="28"/>
        </w:rPr>
        <w:t>их</w:t>
      </w:r>
      <w:proofErr w:type="gramEnd"/>
      <w:r w:rsidRPr="0094416A">
        <w:rPr>
          <w:rFonts w:asciiTheme="majorBidi" w:hAnsiTheme="majorBidi" w:cstheme="majorBidi"/>
          <w:sz w:val="28"/>
          <w:szCs w:val="28"/>
        </w:rPr>
        <w:t xml:space="preserve"> учетом проведение эффективной этиотропной профилактики послеродового эндометрита перед операцией требует дополнения протокола в целях более безопасного родоразрешения для матери и новорожденного.</w:t>
      </w:r>
    </w:p>
    <w:p w:rsidR="003C56FB" w:rsidRDefault="000B0182" w:rsidP="000B0182">
      <w:pPr>
        <w:autoSpaceDE w:val="0"/>
        <w:autoSpaceDN w:val="0"/>
        <w:adjustRightInd w:val="0"/>
        <w:spacing w:after="0" w:line="360" w:lineRule="auto"/>
        <w:ind w:firstLine="709"/>
        <w:jc w:val="lowKashida"/>
        <w:rPr>
          <w:rFonts w:asciiTheme="majorBidi" w:hAnsiTheme="majorBidi" w:cstheme="majorBidi"/>
          <w:sz w:val="28"/>
          <w:szCs w:val="28"/>
        </w:rPr>
      </w:pPr>
      <w:r w:rsidRPr="000B0182">
        <w:rPr>
          <w:rFonts w:asciiTheme="majorBidi" w:hAnsiTheme="majorBidi" w:cstheme="majorBidi"/>
          <w:sz w:val="28"/>
          <w:szCs w:val="28"/>
        </w:rPr>
        <w:t xml:space="preserve">В результате чего для полноценной оценки возможного развития послеродовых гнойно-септических осложнений в </w:t>
      </w:r>
      <w:r>
        <w:rPr>
          <w:rFonts w:asciiTheme="majorBidi" w:hAnsiTheme="majorBidi" w:cstheme="majorBidi"/>
          <w:sz w:val="28"/>
          <w:szCs w:val="28"/>
        </w:rPr>
        <w:t>послеоперационном</w:t>
      </w:r>
      <w:r w:rsidRPr="000B0182">
        <w:rPr>
          <w:rFonts w:asciiTheme="majorBidi" w:hAnsiTheme="majorBidi" w:cstheme="majorBidi"/>
          <w:sz w:val="28"/>
          <w:szCs w:val="28"/>
        </w:rPr>
        <w:t xml:space="preserve"> периоде проведено активное динамическое наблюдение пациенткам основной </w:t>
      </w:r>
      <w:r>
        <w:rPr>
          <w:rFonts w:asciiTheme="majorBidi" w:hAnsiTheme="majorBidi" w:cstheme="majorBidi"/>
          <w:sz w:val="28"/>
          <w:szCs w:val="28"/>
        </w:rPr>
        <w:t xml:space="preserve"> и контрольной групп.</w:t>
      </w:r>
    </w:p>
    <w:p w:rsidR="006A0BCF" w:rsidRPr="0094416A" w:rsidRDefault="006A0BCF" w:rsidP="00D32A13">
      <w:pPr>
        <w:autoSpaceDE w:val="0"/>
        <w:autoSpaceDN w:val="0"/>
        <w:adjustRightInd w:val="0"/>
        <w:spacing w:after="0" w:line="360" w:lineRule="auto"/>
        <w:ind w:firstLine="709"/>
        <w:jc w:val="lowKashida"/>
        <w:rPr>
          <w:rFonts w:asciiTheme="majorBidi" w:hAnsiTheme="majorBidi" w:cstheme="majorBidi"/>
          <w:sz w:val="28"/>
          <w:szCs w:val="28"/>
        </w:rPr>
      </w:pPr>
      <w:r w:rsidRPr="006A0BCF">
        <w:rPr>
          <w:rFonts w:asciiTheme="majorBidi" w:hAnsiTheme="majorBidi" w:cstheme="majorBidi"/>
          <w:sz w:val="28"/>
          <w:szCs w:val="28"/>
        </w:rPr>
        <w:t>Данное исследование проводилось в условиях родильного дома</w:t>
      </w:r>
      <w:r w:rsidR="00D32A13" w:rsidRPr="00D32A13">
        <w:t xml:space="preserve"> </w:t>
      </w:r>
      <w:r w:rsidR="00D32A13" w:rsidRPr="00D32A13">
        <w:rPr>
          <w:rFonts w:asciiTheme="majorBidi" w:hAnsiTheme="majorBidi" w:cstheme="majorBidi"/>
          <w:sz w:val="28"/>
          <w:szCs w:val="28"/>
        </w:rPr>
        <w:t>на базе Коммунального Учреждения «Днепропетровская городская клиническая больница № 9 «Днепропетровский областной Совет»</w:t>
      </w:r>
      <w:r w:rsidRPr="006A0BCF">
        <w:rPr>
          <w:rFonts w:asciiTheme="majorBidi" w:hAnsiTheme="majorBidi" w:cstheme="majorBidi"/>
          <w:sz w:val="28"/>
          <w:szCs w:val="28"/>
        </w:rPr>
        <w:t xml:space="preserve"> и включало в себя лабораторно-инструментальные методы исследования.</w:t>
      </w:r>
      <w:r w:rsidR="00D32A13" w:rsidRPr="00D32A13">
        <w:t xml:space="preserve"> </w:t>
      </w:r>
      <w:r w:rsidR="00D32A13" w:rsidRPr="00D32A13">
        <w:rPr>
          <w:rFonts w:asciiTheme="majorBidi" w:hAnsiTheme="majorBidi" w:cstheme="majorBidi"/>
          <w:sz w:val="28"/>
          <w:szCs w:val="28"/>
        </w:rPr>
        <w:t xml:space="preserve">Лабораторное исследование включало в себя: микроскопическое исследование мазка, </w:t>
      </w:r>
      <w:r w:rsidR="00D32A13" w:rsidRPr="00D32A13">
        <w:rPr>
          <w:rFonts w:asciiTheme="majorBidi" w:hAnsiTheme="majorBidi" w:cstheme="majorBidi"/>
          <w:sz w:val="28"/>
          <w:szCs w:val="28"/>
        </w:rPr>
        <w:lastRenderedPageBreak/>
        <w:t>бактериологическое исследование влагалища</w:t>
      </w:r>
      <w:r w:rsidR="00D32A13">
        <w:rPr>
          <w:rFonts w:asciiTheme="majorBidi" w:hAnsiTheme="majorBidi" w:cstheme="majorBidi"/>
          <w:sz w:val="28"/>
          <w:szCs w:val="28"/>
        </w:rPr>
        <w:t>, околоплодных вод и плацентарной ткани, патоморфологическое исследование последа, цитологическое исследование аспирата из полости послеоперационной матки.</w:t>
      </w:r>
      <w:r w:rsidR="00D32A13" w:rsidRPr="00D32A13">
        <w:t xml:space="preserve"> </w:t>
      </w:r>
      <w:r w:rsidR="00D32A13" w:rsidRPr="00D32A13">
        <w:rPr>
          <w:rFonts w:asciiTheme="majorBidi" w:hAnsiTheme="majorBidi" w:cstheme="majorBidi"/>
          <w:sz w:val="28"/>
          <w:szCs w:val="28"/>
        </w:rPr>
        <w:t xml:space="preserve">Инструментальное исследование подразумевало под собой проведение ультразвукового исследования </w:t>
      </w:r>
      <w:r w:rsidR="00D32A13">
        <w:rPr>
          <w:rFonts w:asciiTheme="majorBidi" w:hAnsiTheme="majorBidi" w:cstheme="majorBidi"/>
          <w:sz w:val="28"/>
          <w:szCs w:val="28"/>
        </w:rPr>
        <w:t xml:space="preserve">послеоперационной </w:t>
      </w:r>
      <w:r w:rsidR="00D32A13" w:rsidRPr="00D32A13">
        <w:rPr>
          <w:rFonts w:asciiTheme="majorBidi" w:hAnsiTheme="majorBidi" w:cstheme="majorBidi"/>
          <w:sz w:val="28"/>
          <w:szCs w:val="28"/>
        </w:rPr>
        <w:t>матки.</w:t>
      </w:r>
    </w:p>
    <w:p w:rsidR="00CB2FB5" w:rsidRDefault="00CB2FB5" w:rsidP="003647FA">
      <w:pPr>
        <w:autoSpaceDE w:val="0"/>
        <w:autoSpaceDN w:val="0"/>
        <w:adjustRightInd w:val="0"/>
        <w:spacing w:after="0" w:line="360" w:lineRule="auto"/>
        <w:ind w:firstLine="709"/>
        <w:jc w:val="lowKashida"/>
        <w:rPr>
          <w:rFonts w:asciiTheme="majorBidi" w:hAnsiTheme="majorBidi" w:cstheme="majorBidi"/>
          <w:sz w:val="28"/>
          <w:szCs w:val="28"/>
        </w:rPr>
      </w:pPr>
      <w:r w:rsidRPr="0094416A">
        <w:rPr>
          <w:rFonts w:asciiTheme="majorBidi" w:hAnsiTheme="majorBidi" w:cstheme="majorBidi"/>
          <w:sz w:val="28"/>
          <w:szCs w:val="28"/>
        </w:rPr>
        <w:t>С учетом высокого инфекционного риска абдоминального родоразрешения проведена оценка состояния родовых путей при его планировании с привлечением ДНК-диагностики состояния микробного спектра влагалищного содержимого, его количественной и качественной характеристик.</w:t>
      </w:r>
    </w:p>
    <w:p w:rsidR="00BF7251" w:rsidRDefault="006E37DE" w:rsidP="006E37DE">
      <w:pPr>
        <w:autoSpaceDE w:val="0"/>
        <w:autoSpaceDN w:val="0"/>
        <w:adjustRightInd w:val="0"/>
        <w:spacing w:after="0" w:line="360" w:lineRule="auto"/>
        <w:ind w:firstLine="709"/>
        <w:jc w:val="lowKashida"/>
      </w:pPr>
      <w:r w:rsidRPr="006E37DE">
        <w:rPr>
          <w:rFonts w:asciiTheme="majorBidi" w:hAnsiTheme="majorBidi" w:cstheme="majorBidi"/>
          <w:sz w:val="28"/>
          <w:szCs w:val="28"/>
        </w:rPr>
        <w:t>Высокие показатели заболеваемости послеродовыми гнойно-септическими заболеваниями ставят перед здравоохранением задачи, для решения которых требуется применение высокоточных и доступных диагностических технологий</w:t>
      </w:r>
      <w:r>
        <w:rPr>
          <w:rFonts w:asciiTheme="majorBidi" w:hAnsiTheme="majorBidi" w:cstheme="majorBidi"/>
          <w:sz w:val="28"/>
          <w:szCs w:val="28"/>
        </w:rPr>
        <w:t xml:space="preserve"> -</w:t>
      </w:r>
      <w:r w:rsidRPr="006E37DE">
        <w:rPr>
          <w:rFonts w:asciiTheme="majorBidi" w:hAnsiTheme="majorBidi" w:cstheme="majorBidi"/>
          <w:sz w:val="28"/>
          <w:szCs w:val="28"/>
        </w:rPr>
        <w:t xml:space="preserve"> </w:t>
      </w:r>
      <w:r>
        <w:rPr>
          <w:rFonts w:asciiTheme="majorBidi" w:hAnsiTheme="majorBidi" w:cstheme="majorBidi"/>
          <w:sz w:val="28"/>
          <w:szCs w:val="28"/>
        </w:rPr>
        <w:t xml:space="preserve">таких, как метод ПЦР в режиме реального времени. С помощью которого возможна своевременная диагностика, </w:t>
      </w:r>
      <w:proofErr w:type="gramStart"/>
      <w:r>
        <w:rPr>
          <w:rFonts w:asciiTheme="majorBidi" w:hAnsiTheme="majorBidi" w:cstheme="majorBidi"/>
          <w:sz w:val="28"/>
          <w:szCs w:val="28"/>
        </w:rPr>
        <w:t>а</w:t>
      </w:r>
      <w:proofErr w:type="gramEnd"/>
      <w:r>
        <w:rPr>
          <w:rFonts w:asciiTheme="majorBidi" w:hAnsiTheme="majorBidi" w:cstheme="majorBidi"/>
          <w:sz w:val="28"/>
          <w:szCs w:val="28"/>
        </w:rPr>
        <w:t xml:space="preserve"> следовательно, и приняты профилактические меры для избежания возможных осложнений.</w:t>
      </w:r>
      <w:r w:rsidR="00BF7251" w:rsidRPr="00BF7251">
        <w:t xml:space="preserve"> </w:t>
      </w:r>
    </w:p>
    <w:p w:rsidR="00BF1A6F" w:rsidRDefault="00BF7251" w:rsidP="00253D11">
      <w:pPr>
        <w:autoSpaceDE w:val="0"/>
        <w:autoSpaceDN w:val="0"/>
        <w:adjustRightInd w:val="0"/>
        <w:spacing w:after="0" w:line="360" w:lineRule="auto"/>
        <w:ind w:firstLine="709"/>
        <w:jc w:val="lowKashida"/>
        <w:rPr>
          <w:rFonts w:asciiTheme="majorBidi" w:hAnsiTheme="majorBidi" w:cstheme="majorBidi"/>
          <w:sz w:val="28"/>
          <w:szCs w:val="28"/>
        </w:rPr>
      </w:pPr>
      <w:r w:rsidRPr="00BF7251">
        <w:rPr>
          <w:rFonts w:asciiTheme="majorBidi" w:hAnsiTheme="majorBidi" w:cstheme="majorBidi"/>
          <w:sz w:val="28"/>
          <w:szCs w:val="28"/>
        </w:rPr>
        <w:t xml:space="preserve">Проблема повышения эффективности проводимой профилактики развития гнойно-септических заболеваний с помощью </w:t>
      </w:r>
      <w:r>
        <w:rPr>
          <w:rFonts w:asciiTheme="majorBidi" w:hAnsiTheme="majorBidi" w:cstheme="majorBidi"/>
          <w:sz w:val="28"/>
          <w:szCs w:val="28"/>
        </w:rPr>
        <w:t>антимикробных препаратов</w:t>
      </w:r>
      <w:r w:rsidRPr="00BF7251">
        <w:rPr>
          <w:rFonts w:asciiTheme="majorBidi" w:hAnsiTheme="majorBidi" w:cstheme="majorBidi"/>
          <w:sz w:val="28"/>
          <w:szCs w:val="28"/>
        </w:rPr>
        <w:t xml:space="preserve"> освещалась как в отечественных, так и зарубежных исследованиях. Но до сих пор остается целый ряд основополагающих вопросов, не имеющих единого понимания среди специалистов, занимающихся данной проблемой. </w:t>
      </w:r>
    </w:p>
    <w:p w:rsidR="006E37DE" w:rsidRDefault="00BF7251" w:rsidP="00253D11">
      <w:pPr>
        <w:autoSpaceDE w:val="0"/>
        <w:autoSpaceDN w:val="0"/>
        <w:adjustRightInd w:val="0"/>
        <w:spacing w:after="0" w:line="360" w:lineRule="auto"/>
        <w:ind w:firstLine="709"/>
        <w:jc w:val="lowKashida"/>
        <w:rPr>
          <w:rFonts w:asciiTheme="majorBidi" w:hAnsiTheme="majorBidi" w:cstheme="majorBidi"/>
          <w:sz w:val="28"/>
          <w:szCs w:val="28"/>
        </w:rPr>
      </w:pPr>
      <w:proofErr w:type="gramStart"/>
      <w:r w:rsidRPr="00BF7251">
        <w:rPr>
          <w:rFonts w:asciiTheme="majorBidi" w:hAnsiTheme="majorBidi" w:cstheme="majorBidi"/>
          <w:sz w:val="28"/>
          <w:szCs w:val="28"/>
        </w:rPr>
        <w:t xml:space="preserve">Нет единого мнения о методике </w:t>
      </w:r>
      <w:r>
        <w:rPr>
          <w:rFonts w:asciiTheme="majorBidi" w:hAnsiTheme="majorBidi" w:cstheme="majorBidi"/>
          <w:sz w:val="28"/>
          <w:szCs w:val="28"/>
        </w:rPr>
        <w:t>предоперационной подготовки беременных с анаэробным дисбиозом</w:t>
      </w:r>
      <w:r w:rsidRPr="00BF7251">
        <w:rPr>
          <w:rFonts w:asciiTheme="majorBidi" w:hAnsiTheme="majorBidi" w:cstheme="majorBidi"/>
          <w:sz w:val="28"/>
          <w:szCs w:val="28"/>
        </w:rPr>
        <w:t xml:space="preserve">, а также </w:t>
      </w:r>
      <w:r>
        <w:rPr>
          <w:rFonts w:asciiTheme="majorBidi" w:hAnsiTheme="majorBidi" w:cstheme="majorBidi"/>
          <w:sz w:val="28"/>
          <w:szCs w:val="28"/>
        </w:rPr>
        <w:t>не существует высокоэффективной схемы профилактики</w:t>
      </w:r>
      <w:r w:rsidRPr="00BF7251">
        <w:rPr>
          <w:rFonts w:asciiTheme="majorBidi" w:hAnsiTheme="majorBidi" w:cstheme="majorBidi"/>
          <w:sz w:val="28"/>
          <w:szCs w:val="28"/>
        </w:rPr>
        <w:t xml:space="preserve"> на течение послеродового периода у родильниц с наличием факторов</w:t>
      </w:r>
      <w:r>
        <w:rPr>
          <w:rFonts w:asciiTheme="majorBidi" w:hAnsiTheme="majorBidi" w:cstheme="majorBidi"/>
          <w:sz w:val="28"/>
          <w:szCs w:val="28"/>
        </w:rPr>
        <w:t xml:space="preserve"> инфекционного риска.</w:t>
      </w:r>
      <w:proofErr w:type="gramEnd"/>
      <w:r w:rsidRPr="00BF7251">
        <w:t xml:space="preserve"> </w:t>
      </w:r>
      <w:r w:rsidRPr="00BF7251">
        <w:rPr>
          <w:rFonts w:asciiTheme="majorBidi" w:hAnsiTheme="majorBidi" w:cstheme="majorBidi"/>
          <w:sz w:val="28"/>
          <w:szCs w:val="28"/>
        </w:rPr>
        <w:t xml:space="preserve">Не разработаны и не внесены в стандарты наиболее оптимальные схемы и </w:t>
      </w:r>
      <w:r>
        <w:rPr>
          <w:rFonts w:asciiTheme="majorBidi" w:hAnsiTheme="majorBidi" w:cstheme="majorBidi"/>
          <w:sz w:val="28"/>
          <w:szCs w:val="28"/>
        </w:rPr>
        <w:t>методы профилактики</w:t>
      </w:r>
      <w:r w:rsidRPr="00BF7251">
        <w:rPr>
          <w:rFonts w:asciiTheme="majorBidi" w:hAnsiTheme="majorBidi" w:cstheme="majorBidi"/>
          <w:sz w:val="28"/>
          <w:szCs w:val="28"/>
        </w:rPr>
        <w:t xml:space="preserve"> в послеродовом периоде. </w:t>
      </w:r>
      <w:r w:rsidR="00253D11">
        <w:rPr>
          <w:rFonts w:asciiTheme="majorBidi" w:hAnsiTheme="majorBidi" w:cstheme="majorBidi"/>
          <w:sz w:val="28"/>
          <w:szCs w:val="28"/>
        </w:rPr>
        <w:t>Э</w:t>
      </w:r>
      <w:r w:rsidRPr="00BF7251">
        <w:rPr>
          <w:rFonts w:asciiTheme="majorBidi" w:hAnsiTheme="majorBidi" w:cstheme="majorBidi"/>
          <w:sz w:val="28"/>
          <w:szCs w:val="28"/>
        </w:rPr>
        <w:t xml:space="preserve">ти нерешенные </w:t>
      </w:r>
      <w:r w:rsidR="00253D11">
        <w:rPr>
          <w:rFonts w:asciiTheme="majorBidi" w:hAnsiTheme="majorBidi" w:cstheme="majorBidi"/>
          <w:sz w:val="28"/>
          <w:szCs w:val="28"/>
        </w:rPr>
        <w:t>задачи</w:t>
      </w:r>
      <w:r w:rsidRPr="00BF7251">
        <w:rPr>
          <w:rFonts w:asciiTheme="majorBidi" w:hAnsiTheme="majorBidi" w:cstheme="majorBidi"/>
          <w:sz w:val="28"/>
          <w:szCs w:val="28"/>
        </w:rPr>
        <w:t xml:space="preserve"> и </w:t>
      </w:r>
      <w:r w:rsidRPr="00BF7251">
        <w:rPr>
          <w:rFonts w:asciiTheme="majorBidi" w:hAnsiTheme="majorBidi" w:cstheme="majorBidi"/>
          <w:sz w:val="28"/>
          <w:szCs w:val="28"/>
        </w:rPr>
        <w:lastRenderedPageBreak/>
        <w:t>п</w:t>
      </w:r>
      <w:r w:rsidR="00253D11">
        <w:rPr>
          <w:rFonts w:asciiTheme="majorBidi" w:hAnsiTheme="majorBidi" w:cstheme="majorBidi"/>
          <w:sz w:val="28"/>
          <w:szCs w:val="28"/>
        </w:rPr>
        <w:t>ослужили толчком для проведения</w:t>
      </w:r>
      <w:r w:rsidRPr="00BF7251">
        <w:rPr>
          <w:rFonts w:asciiTheme="majorBidi" w:hAnsiTheme="majorBidi" w:cstheme="majorBidi"/>
          <w:sz w:val="28"/>
          <w:szCs w:val="28"/>
        </w:rPr>
        <w:t xml:space="preserve"> данного </w:t>
      </w:r>
      <w:r w:rsidR="00253D11">
        <w:rPr>
          <w:rFonts w:asciiTheme="majorBidi" w:hAnsiTheme="majorBidi" w:cstheme="majorBidi"/>
          <w:sz w:val="28"/>
          <w:szCs w:val="28"/>
        </w:rPr>
        <w:t xml:space="preserve">научного </w:t>
      </w:r>
      <w:r w:rsidRPr="00BF7251">
        <w:rPr>
          <w:rFonts w:asciiTheme="majorBidi" w:hAnsiTheme="majorBidi" w:cstheme="majorBidi"/>
          <w:sz w:val="28"/>
          <w:szCs w:val="28"/>
        </w:rPr>
        <w:t>исследования</w:t>
      </w:r>
      <w:r w:rsidR="00253D11">
        <w:rPr>
          <w:rFonts w:asciiTheme="majorBidi" w:hAnsiTheme="majorBidi" w:cstheme="majorBidi"/>
          <w:sz w:val="28"/>
          <w:szCs w:val="28"/>
        </w:rPr>
        <w:t>, требующего дальнейшего изучения и детальной поэтапной разработки.</w:t>
      </w:r>
    </w:p>
    <w:p w:rsidR="00911373" w:rsidRPr="0094416A" w:rsidRDefault="00911373" w:rsidP="00911373">
      <w:pPr>
        <w:autoSpaceDE w:val="0"/>
        <w:autoSpaceDN w:val="0"/>
        <w:adjustRightInd w:val="0"/>
        <w:spacing w:after="0" w:line="360" w:lineRule="auto"/>
        <w:ind w:firstLine="709"/>
        <w:jc w:val="lowKashida"/>
        <w:rPr>
          <w:rFonts w:asciiTheme="majorBidi" w:hAnsiTheme="majorBidi" w:cstheme="majorBidi"/>
          <w:sz w:val="28"/>
          <w:szCs w:val="28"/>
        </w:rPr>
      </w:pPr>
      <w:r w:rsidRPr="00911373">
        <w:rPr>
          <w:rFonts w:asciiTheme="majorBidi" w:hAnsiTheme="majorBidi" w:cstheme="majorBidi"/>
          <w:sz w:val="28"/>
          <w:szCs w:val="28"/>
        </w:rPr>
        <w:t>Клиническая характеристика беременных и родильниц контрольной группы и группы исследования показала, ч</w:t>
      </w:r>
      <w:r>
        <w:rPr>
          <w:rFonts w:asciiTheme="majorBidi" w:hAnsiTheme="majorBidi" w:cstheme="majorBidi"/>
          <w:sz w:val="28"/>
          <w:szCs w:val="28"/>
        </w:rPr>
        <w:t>то они существенно не отличались</w:t>
      </w:r>
      <w:r w:rsidRPr="00911373">
        <w:rPr>
          <w:rFonts w:asciiTheme="majorBidi" w:hAnsiTheme="majorBidi" w:cstheme="majorBidi"/>
          <w:sz w:val="28"/>
          <w:szCs w:val="28"/>
        </w:rPr>
        <w:t xml:space="preserve"> (</w:t>
      </w:r>
      <w:proofErr w:type="gramStart"/>
      <w:r w:rsidRPr="00911373">
        <w:rPr>
          <w:rFonts w:asciiTheme="majorBidi" w:hAnsiTheme="majorBidi" w:cstheme="majorBidi"/>
          <w:sz w:val="28"/>
          <w:szCs w:val="28"/>
        </w:rPr>
        <w:t>р</w:t>
      </w:r>
      <w:proofErr w:type="gramEnd"/>
      <w:r w:rsidRPr="00911373">
        <w:rPr>
          <w:rFonts w:asciiTheme="majorBidi" w:hAnsiTheme="majorBidi" w:cstheme="majorBidi"/>
          <w:sz w:val="28"/>
          <w:szCs w:val="28"/>
        </w:rPr>
        <w:t xml:space="preserve">&gt;0,05) и по таким критериям как возраст, гинекологический анамнез, частота  экстрагенитальной патологии, частота осложнений беременности, средняя кровопотеря во время операции и т.п., что </w:t>
      </w:r>
      <w:r>
        <w:rPr>
          <w:rFonts w:asciiTheme="majorBidi" w:hAnsiTheme="majorBidi" w:cstheme="majorBidi"/>
          <w:sz w:val="28"/>
          <w:szCs w:val="28"/>
        </w:rPr>
        <w:t>дало</w:t>
      </w:r>
      <w:r w:rsidRPr="00911373">
        <w:rPr>
          <w:rFonts w:asciiTheme="majorBidi" w:hAnsiTheme="majorBidi" w:cstheme="majorBidi"/>
          <w:sz w:val="28"/>
          <w:szCs w:val="28"/>
        </w:rPr>
        <w:t xml:space="preserve"> на</w:t>
      </w:r>
      <w:r>
        <w:rPr>
          <w:rFonts w:asciiTheme="majorBidi" w:hAnsiTheme="majorBidi" w:cstheme="majorBidi"/>
          <w:sz w:val="28"/>
          <w:szCs w:val="28"/>
        </w:rPr>
        <w:t>м</w:t>
      </w:r>
      <w:r w:rsidRPr="00911373">
        <w:rPr>
          <w:rFonts w:asciiTheme="majorBidi" w:hAnsiTheme="majorBidi" w:cstheme="majorBidi"/>
          <w:sz w:val="28"/>
          <w:szCs w:val="28"/>
        </w:rPr>
        <w:t xml:space="preserve"> возможность их корректного сравнения для выявления различий по другим параметрам.</w:t>
      </w:r>
    </w:p>
    <w:p w:rsidR="00BF1A6F" w:rsidRDefault="00CB2FB5" w:rsidP="003647FA">
      <w:pPr>
        <w:autoSpaceDE w:val="0"/>
        <w:autoSpaceDN w:val="0"/>
        <w:adjustRightInd w:val="0"/>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rPr>
        <w:t xml:space="preserve">У 86 беременных с высоким риском развития послеродового эндометрита: отягощенный акушерско-гинекологический анамнез </w:t>
      </w:r>
      <w:r w:rsidRPr="0094416A">
        <w:rPr>
          <w:rFonts w:asciiTheme="majorBidi" w:hAnsiTheme="majorBidi" w:cstheme="majorBidi"/>
          <w:sz w:val="28"/>
          <w:szCs w:val="28"/>
          <w:lang w:bidi="ar-SY"/>
        </w:rPr>
        <w:t>(67,4</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осложненное течение беременности (40,7</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инфекции мочевыводящих путей (16,3</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бактериальный дисбиоз с частыми обострениями (27,9</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был выявлен выраженный влагалищный анаэробный дисбиоз. </w:t>
      </w:r>
    </w:p>
    <w:p w:rsidR="00CB2FB5" w:rsidRDefault="00CB2FB5" w:rsidP="003647FA">
      <w:pPr>
        <w:autoSpaceDE w:val="0"/>
        <w:autoSpaceDN w:val="0"/>
        <w:adjustRightInd w:val="0"/>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Основную группу микробного спектра составили облигатно-анаэробные возбудители, резко повышающие риск возникновения и развития послеоперационного эндометрита.</w:t>
      </w:r>
    </w:p>
    <w:p w:rsidR="00BF1A6F" w:rsidRDefault="00BF1A6F" w:rsidP="003647FA">
      <w:pPr>
        <w:autoSpaceDE w:val="0"/>
        <w:autoSpaceDN w:val="0"/>
        <w:adjustRightInd w:val="0"/>
        <w:spacing w:after="0" w:line="360" w:lineRule="auto"/>
        <w:ind w:firstLine="709"/>
        <w:jc w:val="lowKashida"/>
        <w:rPr>
          <w:rFonts w:asciiTheme="majorBidi" w:hAnsiTheme="majorBidi" w:cstheme="majorBidi"/>
          <w:sz w:val="28"/>
          <w:szCs w:val="28"/>
          <w:lang w:bidi="ar-SY"/>
        </w:rPr>
      </w:pPr>
      <w:r w:rsidRPr="00BF1A6F">
        <w:rPr>
          <w:rFonts w:asciiTheme="majorBidi" w:hAnsiTheme="majorBidi" w:cstheme="majorBidi"/>
          <w:sz w:val="28"/>
          <w:szCs w:val="28"/>
          <w:lang w:bidi="ar-SY"/>
        </w:rPr>
        <w:t xml:space="preserve">Среди выявленных облигатно-анаэробных возбудителей необходимо выделить: Gardnarella vaginalis (lg 6,10±0,15 КОЕ/мл), Atopobium vaginae (lg 5,10±0,17 КОЕ/мл). </w:t>
      </w:r>
      <w:proofErr w:type="gramStart"/>
      <w:r w:rsidRPr="00BF1A6F">
        <w:rPr>
          <w:rFonts w:asciiTheme="majorBidi" w:hAnsiTheme="majorBidi" w:cstheme="majorBidi"/>
          <w:sz w:val="28"/>
          <w:szCs w:val="28"/>
          <w:lang w:bidi="ar-SY"/>
        </w:rPr>
        <w:t>Многие авторы (Прилепская В.Н., Байрамова Г.Р., 2002 г.; Bradshaw С. S., Tabrizi S.</w:t>
      </w:r>
      <w:proofErr w:type="gramEnd"/>
      <w:r w:rsidRPr="00BF1A6F">
        <w:rPr>
          <w:rFonts w:asciiTheme="majorBidi" w:hAnsiTheme="majorBidi" w:cstheme="majorBidi"/>
          <w:sz w:val="28"/>
          <w:szCs w:val="28"/>
          <w:lang w:bidi="ar-SY"/>
        </w:rPr>
        <w:t xml:space="preserve"> </w:t>
      </w:r>
      <w:proofErr w:type="gramStart"/>
      <w:r w:rsidRPr="00BF1A6F">
        <w:rPr>
          <w:rFonts w:asciiTheme="majorBidi" w:hAnsiTheme="majorBidi" w:cstheme="majorBidi"/>
          <w:sz w:val="28"/>
          <w:szCs w:val="28"/>
          <w:lang w:bidi="ar-SY"/>
        </w:rPr>
        <w:t>N., Fairley С.К., at al., 2006) считают их высокоспецифичными маркерами, ответственными за развитие рецидивов влагалищного дисбиоза.</w:t>
      </w:r>
      <w:proofErr w:type="gramEnd"/>
    </w:p>
    <w:p w:rsidR="00A94F7C" w:rsidRPr="00A94F7C" w:rsidRDefault="00252C87" w:rsidP="00A94F7C">
      <w:pPr>
        <w:spacing w:after="0" w:line="360" w:lineRule="auto"/>
        <w:ind w:firstLine="708"/>
        <w:jc w:val="both"/>
        <w:rPr>
          <w:rFonts w:asciiTheme="majorBidi" w:hAnsiTheme="majorBidi" w:cstheme="majorBidi"/>
          <w:sz w:val="28"/>
          <w:szCs w:val="28"/>
          <w:lang w:bidi="ar-SY"/>
        </w:rPr>
      </w:pPr>
      <w:r>
        <w:rPr>
          <w:rFonts w:asciiTheme="majorBidi" w:hAnsiTheme="majorBidi" w:cstheme="majorBidi"/>
          <w:sz w:val="28"/>
          <w:szCs w:val="28"/>
          <w:lang w:bidi="ar-SY"/>
        </w:rPr>
        <w:t>О</w:t>
      </w:r>
      <w:r w:rsidRPr="00252C87">
        <w:rPr>
          <w:rFonts w:asciiTheme="majorBidi" w:hAnsiTheme="majorBidi" w:cstheme="majorBidi"/>
          <w:sz w:val="28"/>
          <w:szCs w:val="28"/>
          <w:lang w:bidi="ar-SY"/>
        </w:rPr>
        <w:t xml:space="preserve">бращает на себя внимание частота встречаемости при </w:t>
      </w:r>
      <w:proofErr w:type="gramStart"/>
      <w:r w:rsidRPr="00252C87">
        <w:rPr>
          <w:rFonts w:asciiTheme="majorBidi" w:hAnsiTheme="majorBidi" w:cstheme="majorBidi"/>
          <w:sz w:val="28"/>
          <w:szCs w:val="28"/>
          <w:lang w:bidi="ar-SY"/>
        </w:rPr>
        <w:t>анаэробном</w:t>
      </w:r>
      <w:proofErr w:type="gramEnd"/>
      <w:r w:rsidRPr="00252C87">
        <w:rPr>
          <w:rFonts w:asciiTheme="majorBidi" w:hAnsiTheme="majorBidi" w:cstheme="majorBidi"/>
          <w:sz w:val="28"/>
          <w:szCs w:val="28"/>
          <w:lang w:bidi="ar-SY"/>
        </w:rPr>
        <w:t xml:space="preserve"> дисбиозе</w:t>
      </w:r>
      <w:r>
        <w:rPr>
          <w:rFonts w:asciiTheme="majorBidi" w:hAnsiTheme="majorBidi" w:cstheme="majorBidi"/>
          <w:sz w:val="28"/>
          <w:szCs w:val="28"/>
          <w:lang w:bidi="ar-SY"/>
        </w:rPr>
        <w:t xml:space="preserve"> следующих микроорганизмов: </w:t>
      </w:r>
      <w:r w:rsidR="00BD493E" w:rsidRPr="0094416A">
        <w:rPr>
          <w:rFonts w:asciiTheme="majorBidi" w:hAnsiTheme="majorBidi" w:cstheme="majorBidi"/>
          <w:sz w:val="28"/>
          <w:szCs w:val="28"/>
          <w:lang w:bidi="ar-SY"/>
        </w:rPr>
        <w:t>Eubacterium spp. (73,3</w:t>
      </w:r>
      <w:r w:rsidR="00BD493E">
        <w:rPr>
          <w:rFonts w:asciiTheme="majorBidi" w:hAnsiTheme="majorBidi" w:cstheme="majorBidi"/>
          <w:sz w:val="28"/>
          <w:szCs w:val="28"/>
          <w:lang w:bidi="ar-SY"/>
        </w:rPr>
        <w:t> </w:t>
      </w:r>
      <w:r w:rsidR="00BD493E" w:rsidRPr="0094416A">
        <w:rPr>
          <w:rFonts w:asciiTheme="majorBidi" w:hAnsiTheme="majorBidi" w:cstheme="majorBidi"/>
          <w:sz w:val="28"/>
          <w:szCs w:val="28"/>
          <w:lang w:bidi="ar-SY"/>
        </w:rPr>
        <w:t>%), Peptostreptococcus spp. (66,7</w:t>
      </w:r>
      <w:r w:rsidR="00BD493E">
        <w:rPr>
          <w:rFonts w:asciiTheme="majorBidi" w:hAnsiTheme="majorBidi" w:cstheme="majorBidi"/>
          <w:sz w:val="28"/>
          <w:szCs w:val="28"/>
          <w:lang w:bidi="ar-SY"/>
        </w:rPr>
        <w:t> </w:t>
      </w:r>
      <w:r w:rsidR="00BD493E" w:rsidRPr="0094416A">
        <w:rPr>
          <w:rFonts w:asciiTheme="majorBidi" w:hAnsiTheme="majorBidi" w:cstheme="majorBidi"/>
          <w:sz w:val="28"/>
          <w:szCs w:val="28"/>
          <w:lang w:bidi="ar-SY"/>
        </w:rPr>
        <w:t>%), Gardnarella vaginalis (63,3</w:t>
      </w:r>
      <w:r w:rsidR="00BD493E">
        <w:rPr>
          <w:rFonts w:asciiTheme="majorBidi" w:hAnsiTheme="majorBidi" w:cstheme="majorBidi"/>
          <w:sz w:val="28"/>
          <w:szCs w:val="28"/>
          <w:lang w:bidi="ar-SY"/>
        </w:rPr>
        <w:t> </w:t>
      </w:r>
      <w:r w:rsidR="00BD493E" w:rsidRPr="0094416A">
        <w:rPr>
          <w:rFonts w:asciiTheme="majorBidi" w:hAnsiTheme="majorBidi" w:cstheme="majorBidi"/>
          <w:sz w:val="28"/>
          <w:szCs w:val="28"/>
          <w:lang w:bidi="ar-SY"/>
        </w:rPr>
        <w:t>%), Atopobium vaginae (53,3</w:t>
      </w:r>
      <w:r w:rsidR="00BD493E">
        <w:rPr>
          <w:rFonts w:asciiTheme="majorBidi" w:hAnsiTheme="majorBidi" w:cstheme="majorBidi"/>
          <w:sz w:val="28"/>
          <w:szCs w:val="28"/>
          <w:lang w:bidi="ar-SY"/>
        </w:rPr>
        <w:t> </w:t>
      </w:r>
      <w:r w:rsidR="00BD493E" w:rsidRPr="0094416A">
        <w:rPr>
          <w:rFonts w:asciiTheme="majorBidi" w:hAnsiTheme="majorBidi" w:cstheme="majorBidi"/>
          <w:sz w:val="28"/>
          <w:szCs w:val="28"/>
          <w:lang w:bidi="ar-SY"/>
        </w:rPr>
        <w:t>%), Mobiluncus spp. (46,7</w:t>
      </w:r>
      <w:r w:rsidR="00BD493E">
        <w:rPr>
          <w:rFonts w:asciiTheme="majorBidi" w:hAnsiTheme="majorBidi" w:cstheme="majorBidi"/>
          <w:sz w:val="28"/>
          <w:szCs w:val="28"/>
          <w:lang w:bidi="ar-SY"/>
        </w:rPr>
        <w:t> </w:t>
      </w:r>
      <w:r w:rsidR="00BD493E" w:rsidRPr="0094416A">
        <w:rPr>
          <w:rFonts w:asciiTheme="majorBidi" w:hAnsiTheme="majorBidi" w:cstheme="majorBidi"/>
          <w:sz w:val="28"/>
          <w:szCs w:val="28"/>
          <w:lang w:bidi="ar-SY"/>
        </w:rPr>
        <w:t>%)</w:t>
      </w:r>
      <w:r w:rsidR="00A94F7C">
        <w:rPr>
          <w:rFonts w:asciiTheme="majorBidi" w:hAnsiTheme="majorBidi" w:cstheme="majorBidi"/>
          <w:sz w:val="28"/>
          <w:szCs w:val="28"/>
          <w:lang w:bidi="ar-SY"/>
        </w:rPr>
        <w:t xml:space="preserve"> (рис 4.1)</w:t>
      </w:r>
      <w:r w:rsidR="00BD493E" w:rsidRPr="0094416A">
        <w:rPr>
          <w:rFonts w:asciiTheme="majorBidi" w:hAnsiTheme="majorBidi" w:cstheme="majorBidi"/>
          <w:sz w:val="28"/>
          <w:szCs w:val="28"/>
          <w:lang w:bidi="ar-SY"/>
        </w:rPr>
        <w:t>.</w:t>
      </w:r>
    </w:p>
    <w:p w:rsidR="00A94F7C" w:rsidRDefault="00A94F7C" w:rsidP="00A94F7C">
      <w:pPr>
        <w:spacing w:after="0" w:line="360" w:lineRule="auto"/>
        <w:ind w:firstLine="708"/>
        <w:jc w:val="both"/>
        <w:rPr>
          <w:rFonts w:asciiTheme="majorBidi" w:hAnsiTheme="majorBidi" w:cstheme="majorBidi"/>
          <w:sz w:val="28"/>
          <w:szCs w:val="28"/>
          <w:lang w:bidi="ar-SY"/>
        </w:rPr>
      </w:pPr>
      <w:r>
        <w:rPr>
          <w:noProof/>
        </w:rPr>
        <w:lastRenderedPageBreak/>
        <w:drawing>
          <wp:inline distT="0" distB="0" distL="0" distR="0" wp14:anchorId="62B98258" wp14:editId="01CA5259">
            <wp:extent cx="4675517" cy="2587925"/>
            <wp:effectExtent l="0" t="0" r="10795" b="222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94F7C" w:rsidRPr="0094416A" w:rsidRDefault="00A94F7C" w:rsidP="00BD493E">
      <w:pPr>
        <w:spacing w:after="0" w:line="360" w:lineRule="auto"/>
        <w:ind w:firstLine="708"/>
        <w:jc w:val="both"/>
        <w:rPr>
          <w:rFonts w:asciiTheme="majorBidi" w:hAnsiTheme="majorBidi" w:cstheme="majorBidi"/>
          <w:sz w:val="28"/>
          <w:szCs w:val="28"/>
          <w:lang w:bidi="ar-SY"/>
        </w:rPr>
      </w:pPr>
      <w:r>
        <w:rPr>
          <w:rFonts w:asciiTheme="majorBidi" w:hAnsiTheme="majorBidi" w:cstheme="majorBidi"/>
          <w:noProof/>
          <w:sz w:val="28"/>
          <w:szCs w:val="28"/>
        </w:rPr>
        <w:drawing>
          <wp:inline distT="0" distB="0" distL="0" distR="0" wp14:anchorId="051214EB">
            <wp:extent cx="4684144" cy="2544793"/>
            <wp:effectExtent l="0" t="0" r="254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8205" cy="2546999"/>
                    </a:xfrm>
                    <a:prstGeom prst="rect">
                      <a:avLst/>
                    </a:prstGeom>
                    <a:noFill/>
                  </pic:spPr>
                </pic:pic>
              </a:graphicData>
            </a:graphic>
          </wp:inline>
        </w:drawing>
      </w:r>
    </w:p>
    <w:p w:rsidR="00252C87" w:rsidRPr="0094416A" w:rsidRDefault="00A94F7C" w:rsidP="00BD493E">
      <w:p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Рис.4.1. Соотношение облигатно-анаэробных возбудителей в сопоставимых группах (</w:t>
      </w:r>
      <w:proofErr w:type="gramStart"/>
      <w:r>
        <w:rPr>
          <w:rFonts w:asciiTheme="majorBidi" w:hAnsiTheme="majorBidi" w:cstheme="majorBidi"/>
          <w:sz w:val="28"/>
          <w:szCs w:val="28"/>
          <w:lang w:bidi="ar-SY"/>
        </w:rPr>
        <w:t>в</w:t>
      </w:r>
      <w:proofErr w:type="gramEnd"/>
      <w:r>
        <w:rPr>
          <w:rFonts w:asciiTheme="majorBidi" w:hAnsiTheme="majorBidi" w:cstheme="majorBidi"/>
          <w:sz w:val="28"/>
          <w:szCs w:val="28"/>
          <w:lang w:bidi="ar-SY"/>
        </w:rPr>
        <w:t xml:space="preserve"> %).</w:t>
      </w:r>
    </w:p>
    <w:p w:rsidR="00CB2FB5" w:rsidRPr="0094416A" w:rsidRDefault="00CB2FB5" w:rsidP="003647FA">
      <w:pPr>
        <w:spacing w:after="0" w:line="360" w:lineRule="auto"/>
        <w:ind w:firstLine="709"/>
        <w:jc w:val="lowKashida"/>
        <w:rPr>
          <w:rFonts w:asciiTheme="majorBidi" w:hAnsiTheme="majorBidi" w:cstheme="majorBidi"/>
          <w:b/>
          <w:bCs/>
          <w:sz w:val="28"/>
          <w:szCs w:val="28"/>
          <w:lang w:bidi="ar-SY"/>
        </w:rPr>
      </w:pPr>
      <w:r w:rsidRPr="0094416A">
        <w:rPr>
          <w:rFonts w:asciiTheme="majorBidi" w:hAnsiTheme="majorBidi" w:cstheme="majorBidi"/>
          <w:sz w:val="28"/>
          <w:szCs w:val="28"/>
          <w:lang w:bidi="ar-SY"/>
        </w:rPr>
        <w:t>С учетом реального риска восхождения инфекции с поражением плодных оболочек и плаценты была проведена активная профилактика развития послеродовой инфекции на базе этиотропной коррекции влагалищного дисбиоза с помощью антианаэробного антибиотика, содержащего клиндамицин, в течени</w:t>
      </w:r>
      <w:proofErr w:type="gramStart"/>
      <w:r w:rsidRPr="0094416A">
        <w:rPr>
          <w:rFonts w:asciiTheme="majorBidi" w:hAnsiTheme="majorBidi" w:cstheme="majorBidi"/>
          <w:sz w:val="28"/>
          <w:szCs w:val="28"/>
          <w:lang w:bidi="ar-SY"/>
        </w:rPr>
        <w:t>и</w:t>
      </w:r>
      <w:proofErr w:type="gramEnd"/>
      <w:r w:rsidRPr="0094416A">
        <w:rPr>
          <w:rFonts w:asciiTheme="majorBidi" w:hAnsiTheme="majorBidi" w:cstheme="majorBidi"/>
          <w:sz w:val="28"/>
          <w:szCs w:val="28"/>
          <w:lang w:bidi="ar-SY"/>
        </w:rPr>
        <w:t xml:space="preserve"> 3 суток; пробиотик, содержащий комбинацию Lactobacillus rhamnosus GR-1 и Lactobacillus reuteri RC-14 перорально в течении 7 - 10 дней; при обнаружении дрожжеподобных грибов рода Candida spp. Lg &gt; 10</w:t>
      </w:r>
      <w:r w:rsidRPr="0094416A">
        <w:rPr>
          <w:rFonts w:asciiTheme="majorBidi" w:hAnsiTheme="majorBidi" w:cstheme="majorBidi"/>
          <w:sz w:val="28"/>
          <w:szCs w:val="28"/>
          <w:vertAlign w:val="superscript"/>
          <w:lang w:bidi="ar-SY"/>
        </w:rPr>
        <w:t>3</w:t>
      </w:r>
      <w:r w:rsidRPr="0094416A">
        <w:rPr>
          <w:rFonts w:asciiTheme="majorBidi" w:hAnsiTheme="majorBidi" w:cstheme="majorBidi"/>
          <w:sz w:val="28"/>
          <w:szCs w:val="28"/>
          <w:lang w:bidi="ar-SY"/>
        </w:rPr>
        <w:t xml:space="preserve"> КОЕ/мл назначался однократно перорально антигрибковый препарат; после операции с целью санации родовых путей </w:t>
      </w:r>
      <w:r w:rsidRPr="0094416A">
        <w:rPr>
          <w:rFonts w:asciiTheme="majorBidi" w:hAnsiTheme="majorBidi" w:cstheme="majorBidi"/>
          <w:sz w:val="28"/>
          <w:szCs w:val="28"/>
          <w:lang w:bidi="ar-SY"/>
        </w:rPr>
        <w:lastRenderedPageBreak/>
        <w:t>использовались местные антисептики на ночь ежедневно до выписки родильниц из стационара</w:t>
      </w:r>
      <w:r w:rsidRPr="0094416A">
        <w:rPr>
          <w:rFonts w:asciiTheme="majorBidi" w:hAnsiTheme="majorBidi" w:cstheme="majorBidi"/>
          <w:b/>
          <w:bCs/>
          <w:sz w:val="28"/>
          <w:szCs w:val="28"/>
          <w:lang w:bidi="ar-SY"/>
        </w:rPr>
        <w:t>.</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Описанная этиотропная коррекция влагалищного дисбиоза в третьем триместре беременности нами апробирована в 2010 – 2012 гг., опубликованы статьи, получен декларативный патент, защищена в 2012 г. кандидатская диссертация (Бен Саада Нахла «Этиологическая диагностика влагалищного дисбаланса и прогнозирование инфекционных и перинатальных осложнений у беременных с бактериальным вагинозом, Днепропетровск, 2012 г.).</w:t>
      </w:r>
      <w:proofErr w:type="gramEnd"/>
    </w:p>
    <w:p w:rsidR="00CB2FB5" w:rsidRPr="0094416A" w:rsidRDefault="00CB2FB5" w:rsidP="003647FA">
      <w:pPr>
        <w:spacing w:after="0" w:line="360" w:lineRule="auto"/>
        <w:ind w:firstLine="709"/>
        <w:jc w:val="lowKashida"/>
        <w:rPr>
          <w:rFonts w:asciiTheme="majorBidi" w:hAnsiTheme="majorBidi" w:cstheme="majorBidi"/>
          <w:sz w:val="28"/>
          <w:szCs w:val="28"/>
        </w:rPr>
      </w:pPr>
      <w:r w:rsidRPr="0094416A">
        <w:rPr>
          <w:rFonts w:asciiTheme="majorBidi" w:hAnsiTheme="majorBidi" w:cstheme="majorBidi"/>
          <w:sz w:val="28"/>
          <w:szCs w:val="28"/>
          <w:lang w:bidi="ar-SY"/>
        </w:rPr>
        <w:t>Мы сочли возможным перед плановым кесаревым сечением провести названную коррекцию дисбиоза с небольшими дополнениями (однократное назначение противогрибкового препарата</w:t>
      </w:r>
      <w:r w:rsidRPr="0094416A">
        <w:rPr>
          <w:rFonts w:asciiTheme="majorBidi" w:hAnsiTheme="majorBidi" w:cstheme="majorBidi"/>
          <w:sz w:val="28"/>
          <w:szCs w:val="28"/>
        </w:rPr>
        <w:t xml:space="preserve"> и санация влагалища после операции антисептиками). Был выдан в 2015 г. декларативный патент Украины на предложенный нами способ профилактики послеродового эндометрита у беременных </w:t>
      </w:r>
      <w:proofErr w:type="gramStart"/>
      <w:r w:rsidRPr="0094416A">
        <w:rPr>
          <w:rFonts w:asciiTheme="majorBidi" w:hAnsiTheme="majorBidi" w:cstheme="majorBidi"/>
          <w:sz w:val="28"/>
          <w:szCs w:val="28"/>
        </w:rPr>
        <w:t>с</w:t>
      </w:r>
      <w:proofErr w:type="gramEnd"/>
      <w:r w:rsidRPr="0094416A">
        <w:rPr>
          <w:rFonts w:asciiTheme="majorBidi" w:hAnsiTheme="majorBidi" w:cstheme="majorBidi"/>
          <w:sz w:val="28"/>
          <w:szCs w:val="28"/>
        </w:rPr>
        <w:t xml:space="preserve"> выраженным анаэробным влагалищным дисбиозом.</w:t>
      </w:r>
    </w:p>
    <w:p w:rsidR="00CB2FB5" w:rsidRPr="0094416A" w:rsidRDefault="00CB2FB5" w:rsidP="003647FA">
      <w:pPr>
        <w:spacing w:after="0" w:line="360" w:lineRule="auto"/>
        <w:ind w:firstLine="709"/>
        <w:jc w:val="lowKashida"/>
        <w:rPr>
          <w:rFonts w:asciiTheme="majorBidi" w:hAnsiTheme="majorBidi" w:cstheme="majorBidi"/>
          <w:sz w:val="28"/>
          <w:szCs w:val="28"/>
        </w:rPr>
      </w:pPr>
      <w:r w:rsidRPr="0094416A">
        <w:rPr>
          <w:rFonts w:asciiTheme="majorBidi" w:hAnsiTheme="majorBidi" w:cstheme="majorBidi"/>
          <w:sz w:val="28"/>
          <w:szCs w:val="28"/>
        </w:rPr>
        <w:t xml:space="preserve">Каковы же результаты такой активной этиотропной профилактики в сравнении с результатами родоразрешения беременных </w:t>
      </w:r>
      <w:proofErr w:type="gramStart"/>
      <w:r w:rsidRPr="0094416A">
        <w:rPr>
          <w:rFonts w:asciiTheme="majorBidi" w:hAnsiTheme="majorBidi" w:cstheme="majorBidi"/>
          <w:sz w:val="28"/>
          <w:szCs w:val="28"/>
        </w:rPr>
        <w:t>с</w:t>
      </w:r>
      <w:proofErr w:type="gramEnd"/>
      <w:r w:rsidRPr="0094416A">
        <w:rPr>
          <w:rFonts w:asciiTheme="majorBidi" w:hAnsiTheme="majorBidi" w:cstheme="majorBidi"/>
          <w:sz w:val="28"/>
          <w:szCs w:val="28"/>
        </w:rPr>
        <w:t xml:space="preserve"> </w:t>
      </w:r>
      <w:proofErr w:type="gramStart"/>
      <w:r w:rsidRPr="0094416A">
        <w:rPr>
          <w:rFonts w:asciiTheme="majorBidi" w:hAnsiTheme="majorBidi" w:cstheme="majorBidi"/>
          <w:sz w:val="28"/>
          <w:szCs w:val="28"/>
        </w:rPr>
        <w:t>выраженным</w:t>
      </w:r>
      <w:proofErr w:type="gramEnd"/>
      <w:r w:rsidRPr="0094416A">
        <w:rPr>
          <w:rFonts w:asciiTheme="majorBidi" w:hAnsiTheme="majorBidi" w:cstheme="majorBidi"/>
          <w:sz w:val="28"/>
          <w:szCs w:val="28"/>
        </w:rPr>
        <w:t xml:space="preserve"> анаэробным влагалищным дисбиозом без проведения назначенной коррекции до операции и как они выглядят в сравнении с результатами других авторов.</w:t>
      </w:r>
    </w:p>
    <w:p w:rsidR="00604C01" w:rsidRDefault="00CB2FB5" w:rsidP="003647FA">
      <w:pPr>
        <w:spacing w:after="0" w:line="360" w:lineRule="auto"/>
        <w:ind w:firstLine="709"/>
        <w:jc w:val="lowKashida"/>
      </w:pPr>
      <w:r w:rsidRPr="0094416A">
        <w:rPr>
          <w:rFonts w:asciiTheme="majorBidi" w:hAnsiTheme="majorBidi" w:cstheme="majorBidi"/>
          <w:sz w:val="28"/>
          <w:szCs w:val="28"/>
        </w:rPr>
        <w:t xml:space="preserve">Этиотропная коррекция влагалищного дисбиоза перед </w:t>
      </w:r>
      <w:proofErr w:type="gramStart"/>
      <w:r w:rsidRPr="0094416A">
        <w:rPr>
          <w:rFonts w:asciiTheme="majorBidi" w:hAnsiTheme="majorBidi" w:cstheme="majorBidi"/>
          <w:sz w:val="28"/>
          <w:szCs w:val="28"/>
        </w:rPr>
        <w:t>абдоминальным</w:t>
      </w:r>
      <w:proofErr w:type="gramEnd"/>
      <w:r w:rsidRPr="0094416A">
        <w:rPr>
          <w:rFonts w:asciiTheme="majorBidi" w:hAnsiTheme="majorBidi" w:cstheme="majorBidi"/>
          <w:sz w:val="28"/>
          <w:szCs w:val="28"/>
        </w:rPr>
        <w:t xml:space="preserve"> родоразрешением оказала хороший санирующий эффект на состояние родовых путей так: содержание лейкоцитов во влагалищном отделяемом (до 0 – 5) стабилизировалось до 7</w:t>
      </w:r>
      <w:r w:rsidR="00E777CF">
        <w:rPr>
          <w:rFonts w:asciiTheme="majorBidi" w:hAnsiTheme="majorBidi" w:cstheme="majorBidi"/>
          <w:sz w:val="28"/>
          <w:szCs w:val="28"/>
        </w:rPr>
        <w:t> </w:t>
      </w:r>
      <w:r w:rsidRPr="0094416A">
        <w:rPr>
          <w:rFonts w:asciiTheme="majorBidi" w:hAnsiTheme="majorBidi" w:cstheme="majorBidi"/>
          <w:sz w:val="28"/>
          <w:szCs w:val="28"/>
        </w:rPr>
        <w:t>%, у них же практически исчезли «ключевые клетки», нормализовалась и палочковая флора. В контрольной же группе беременных операция кесарево сечение  проходила на фоне очевидного дисбиоза влагалищного содержимого – снижение лейкоцитов (до 0 – 5) установлено у 13 (43</w:t>
      </w:r>
      <w:r w:rsidR="00E777CF">
        <w:rPr>
          <w:rFonts w:asciiTheme="majorBidi" w:hAnsiTheme="majorBidi" w:cstheme="majorBidi"/>
          <w:sz w:val="28"/>
          <w:szCs w:val="28"/>
        </w:rPr>
        <w:t> </w:t>
      </w:r>
      <w:r w:rsidRPr="0094416A">
        <w:rPr>
          <w:rFonts w:asciiTheme="majorBidi" w:hAnsiTheme="majorBidi" w:cstheme="majorBidi"/>
          <w:sz w:val="28"/>
          <w:szCs w:val="28"/>
        </w:rPr>
        <w:t>%), палочковая флора – у 26,7</w:t>
      </w:r>
      <w:r w:rsidR="00E777CF">
        <w:rPr>
          <w:rFonts w:asciiTheme="majorBidi" w:hAnsiTheme="majorBidi" w:cstheme="majorBidi"/>
          <w:sz w:val="28"/>
          <w:szCs w:val="28"/>
        </w:rPr>
        <w:t> </w:t>
      </w:r>
      <w:r w:rsidRPr="0094416A">
        <w:rPr>
          <w:rFonts w:asciiTheme="majorBidi" w:hAnsiTheme="majorBidi" w:cstheme="majorBidi"/>
          <w:sz w:val="28"/>
          <w:szCs w:val="28"/>
        </w:rPr>
        <w:t>%, «ключевые клетки» – у 73,3</w:t>
      </w:r>
      <w:r w:rsidR="00E777CF">
        <w:rPr>
          <w:rFonts w:asciiTheme="majorBidi" w:hAnsiTheme="majorBidi" w:cstheme="majorBidi"/>
          <w:sz w:val="28"/>
          <w:szCs w:val="28"/>
        </w:rPr>
        <w:t> </w:t>
      </w:r>
      <w:r w:rsidRPr="0094416A">
        <w:rPr>
          <w:rFonts w:asciiTheme="majorBidi" w:hAnsiTheme="majorBidi" w:cstheme="majorBidi"/>
          <w:sz w:val="28"/>
          <w:szCs w:val="28"/>
        </w:rPr>
        <w:t>%, что подтверждает понятие влагалищного дисбиоза (Кира Е.Ф., 2012 г.).</w:t>
      </w:r>
      <w:r w:rsidR="00DD540B" w:rsidRPr="00DD540B">
        <w:t xml:space="preserve"> </w:t>
      </w:r>
    </w:p>
    <w:p w:rsidR="00CB2FB5" w:rsidRPr="0094416A" w:rsidRDefault="00DD540B" w:rsidP="003647FA">
      <w:pPr>
        <w:spacing w:after="0" w:line="360" w:lineRule="auto"/>
        <w:ind w:firstLine="709"/>
        <w:jc w:val="lowKashida"/>
        <w:rPr>
          <w:rFonts w:asciiTheme="majorBidi" w:hAnsiTheme="majorBidi" w:cstheme="majorBidi"/>
          <w:sz w:val="28"/>
          <w:szCs w:val="28"/>
        </w:rPr>
      </w:pPr>
      <w:r w:rsidRPr="00DD540B">
        <w:rPr>
          <w:rFonts w:asciiTheme="majorBidi" w:hAnsiTheme="majorBidi" w:cstheme="majorBidi"/>
          <w:sz w:val="28"/>
          <w:szCs w:val="28"/>
        </w:rPr>
        <w:lastRenderedPageBreak/>
        <w:t xml:space="preserve">На наш взгляд, оценивать лейкоциты во влагалищных мазках необходимо не по количеству, а по их функциональной активности, что требует проведения дополнительных исследований. Т.к. лейкоррея при </w:t>
      </w:r>
      <w:proofErr w:type="gramStart"/>
      <w:r w:rsidRPr="00DD540B">
        <w:rPr>
          <w:rFonts w:asciiTheme="majorBidi" w:hAnsiTheme="majorBidi" w:cstheme="majorBidi"/>
          <w:sz w:val="28"/>
          <w:szCs w:val="28"/>
        </w:rPr>
        <w:t>бактериальном</w:t>
      </w:r>
      <w:proofErr w:type="gramEnd"/>
      <w:r w:rsidRPr="00DD540B">
        <w:rPr>
          <w:rFonts w:asciiTheme="majorBidi" w:hAnsiTheme="majorBidi" w:cstheme="majorBidi"/>
          <w:sz w:val="28"/>
          <w:szCs w:val="28"/>
        </w:rPr>
        <w:t xml:space="preserve"> дисбиозе может быть объяснена усиленной транссудацией лейкоцитов через дистрофически измененную слизистую оболочку влагалища.</w:t>
      </w:r>
    </w:p>
    <w:p w:rsidR="00604C01"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rPr>
        <w:t>Активная этиотропная коррекция анаэробного дисбиоза улучшила количественную и качественную характеристику анаэробного микробного спектра влагалищного содержимого у беременных исследуемой группы. И, естественно, улучшила процентное соотношение типов биоценоза: нормоценоз – у 77 (89,5</w:t>
      </w:r>
      <w:r w:rsidR="00E777CF">
        <w:rPr>
          <w:rFonts w:asciiTheme="majorBidi" w:hAnsiTheme="majorBidi" w:cstheme="majorBidi"/>
          <w:sz w:val="28"/>
          <w:szCs w:val="28"/>
        </w:rPr>
        <w:t> </w:t>
      </w:r>
      <w:r w:rsidRPr="0094416A">
        <w:rPr>
          <w:rFonts w:asciiTheme="majorBidi" w:hAnsiTheme="majorBidi" w:cstheme="majorBidi"/>
          <w:sz w:val="28"/>
          <w:szCs w:val="28"/>
        </w:rPr>
        <w:t xml:space="preserve">%), </w:t>
      </w:r>
      <w:proofErr w:type="gramStart"/>
      <w:r w:rsidRPr="0094416A">
        <w:rPr>
          <w:rFonts w:asciiTheme="majorBidi" w:hAnsiTheme="majorBidi" w:cstheme="majorBidi"/>
          <w:sz w:val="28"/>
          <w:szCs w:val="28"/>
        </w:rPr>
        <w:t>умеренный</w:t>
      </w:r>
      <w:proofErr w:type="gramEnd"/>
      <w:r w:rsidRPr="0094416A">
        <w:rPr>
          <w:rFonts w:asciiTheme="majorBidi" w:hAnsiTheme="majorBidi" w:cstheme="majorBidi"/>
          <w:sz w:val="28"/>
          <w:szCs w:val="28"/>
        </w:rPr>
        <w:t xml:space="preserve"> – у 9 (10,5</w:t>
      </w:r>
      <w:r w:rsidR="00E777CF">
        <w:rPr>
          <w:rFonts w:asciiTheme="majorBidi" w:hAnsiTheme="majorBidi" w:cstheme="majorBidi"/>
          <w:sz w:val="28"/>
          <w:szCs w:val="28"/>
        </w:rPr>
        <w:t> </w:t>
      </w:r>
      <w:r w:rsidRPr="0094416A">
        <w:rPr>
          <w:rFonts w:asciiTheme="majorBidi" w:hAnsiTheme="majorBidi" w:cstheme="majorBidi"/>
          <w:sz w:val="28"/>
          <w:szCs w:val="28"/>
        </w:rPr>
        <w:t xml:space="preserve">%). При этом снизились средние величины содержания условно-патогенных облигатно-анаэробных микроорганизмов: </w:t>
      </w:r>
      <w:r w:rsidRPr="0094416A">
        <w:rPr>
          <w:rFonts w:asciiTheme="majorBidi" w:hAnsiTheme="majorBidi" w:cstheme="majorBidi"/>
          <w:sz w:val="28"/>
          <w:szCs w:val="28"/>
          <w:lang w:bidi="ar-SY"/>
        </w:rPr>
        <w:t xml:space="preserve">Eubacterium spp. – до lg 2,8±0,06 КОЕ/мл, Gardnarella vaginalis – до lg 3,1±0,06 КОЕ/мл, Atopobium vaginae – до lg 2,7±0,05 КОЕ/мл, Mobiluncus spp. – до lg 2,8±0,08 КОЕ/мл, Peptostreptococcus spp. – до lg 2,7±0,06 КОЕ/мл. </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Напомним, что в то же время у всех беременных в контрольной группе операцию кесарево сечение проводили при наличии у всех выраженного анаэробного дисбиоза при высоких величинах облигатно-анаэробных возбудителей во влагалищном содержимом: Gardnarella vaginalis – до lg 6,0±0,27 КОЕ/мл, Atopobium vaginae – до lg 6,0±0,26 КОЕ/мл, Eubacterium spp. – до lg 5,7±0,26 КОЕ/мл, Peptostreptococcus spp. – до lg 5,4±0,27 КОЕ/мл, Mobiluncus spp. – до lg 5,0±0,26 КОЕ/мл.</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С учетом бактериологического «загрязнения» плаценты кишечной палочкой у 1 (1,7</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беременной исследуемой группы и у 2 (6,7</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беременных контрольной группы, плюс сопутствующая флора у 7 родильниц в группе контроля (E.cloacae &lt; 10</w:t>
      </w:r>
      <w:r w:rsidRPr="0094416A">
        <w:rPr>
          <w:rFonts w:asciiTheme="majorBidi" w:hAnsiTheme="majorBidi" w:cstheme="majorBidi"/>
          <w:sz w:val="28"/>
          <w:szCs w:val="28"/>
          <w:vertAlign w:val="superscript"/>
          <w:lang w:bidi="ar-SY"/>
        </w:rPr>
        <w:t>2</w:t>
      </w:r>
      <w:r w:rsidRPr="0094416A">
        <w:rPr>
          <w:rFonts w:asciiTheme="majorBidi" w:hAnsiTheme="majorBidi" w:cstheme="majorBidi"/>
          <w:sz w:val="28"/>
          <w:szCs w:val="28"/>
          <w:lang w:bidi="ar-SY"/>
        </w:rPr>
        <w:t xml:space="preserve"> КОЕ/мл – у 2 (6,7</w:t>
      </w:r>
      <w:r w:rsidR="00E777CF">
        <w:t> </w:t>
      </w:r>
      <w:r w:rsidRPr="0094416A">
        <w:rPr>
          <w:rFonts w:asciiTheme="majorBidi" w:hAnsiTheme="majorBidi" w:cstheme="majorBidi"/>
          <w:sz w:val="28"/>
          <w:szCs w:val="28"/>
          <w:lang w:bidi="ar-SY"/>
        </w:rPr>
        <w:t>%), S.Haemolyticus &lt; 10</w:t>
      </w:r>
      <w:r w:rsidRPr="0094416A">
        <w:rPr>
          <w:rFonts w:asciiTheme="majorBidi" w:hAnsiTheme="majorBidi" w:cstheme="majorBidi"/>
          <w:sz w:val="28"/>
          <w:szCs w:val="28"/>
          <w:vertAlign w:val="superscript"/>
          <w:lang w:bidi="ar-SY"/>
        </w:rPr>
        <w:t>2</w:t>
      </w:r>
      <w:r w:rsidRPr="0094416A">
        <w:rPr>
          <w:rFonts w:asciiTheme="majorBidi" w:hAnsiTheme="majorBidi" w:cstheme="majorBidi"/>
          <w:sz w:val="28"/>
          <w:szCs w:val="28"/>
          <w:lang w:bidi="ar-SY"/>
        </w:rPr>
        <w:t xml:space="preserve"> КОЕ/мл – у 2 (6,7</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K.pneumouniae единичный рост – у 1 (3,3</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Ps.</w:t>
      </w:r>
      <w:proofErr w:type="gramEnd"/>
      <w:r w:rsidRPr="0094416A">
        <w:rPr>
          <w:rFonts w:asciiTheme="majorBidi" w:hAnsiTheme="majorBidi" w:cstheme="majorBidi"/>
          <w:sz w:val="28"/>
          <w:szCs w:val="28"/>
          <w:lang w:bidi="ar-SY"/>
        </w:rPr>
        <w:t xml:space="preserve"> Aeruginosa &lt; 10</w:t>
      </w:r>
      <w:r w:rsidRPr="0094416A">
        <w:rPr>
          <w:rFonts w:asciiTheme="majorBidi" w:hAnsiTheme="majorBidi" w:cstheme="majorBidi"/>
          <w:sz w:val="28"/>
          <w:szCs w:val="28"/>
          <w:vertAlign w:val="superscript"/>
          <w:lang w:bidi="ar-SY"/>
        </w:rPr>
        <w:t>2</w:t>
      </w:r>
      <w:r w:rsidRPr="0094416A">
        <w:rPr>
          <w:rFonts w:asciiTheme="majorBidi" w:hAnsiTheme="majorBidi" w:cstheme="majorBidi"/>
          <w:sz w:val="28"/>
          <w:szCs w:val="28"/>
          <w:lang w:bidi="ar-SY"/>
        </w:rPr>
        <w:t xml:space="preserve"> КОЕ/мл – у 1 (3,3</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Ps. </w:t>
      </w:r>
      <w:proofErr w:type="gramStart"/>
      <w:r w:rsidRPr="0094416A">
        <w:rPr>
          <w:rFonts w:asciiTheme="majorBidi" w:hAnsiTheme="majorBidi" w:cstheme="majorBidi"/>
          <w:sz w:val="28"/>
          <w:szCs w:val="28"/>
          <w:lang w:bidi="ar-SY"/>
        </w:rPr>
        <w:t>Cepacia 10</w:t>
      </w:r>
      <w:r w:rsidRPr="0094416A">
        <w:rPr>
          <w:rFonts w:asciiTheme="majorBidi" w:hAnsiTheme="majorBidi" w:cstheme="majorBidi"/>
          <w:sz w:val="28"/>
          <w:szCs w:val="28"/>
          <w:vertAlign w:val="superscript"/>
          <w:lang w:bidi="ar-SY"/>
        </w:rPr>
        <w:t xml:space="preserve">2 </w:t>
      </w:r>
      <w:r w:rsidRPr="0094416A">
        <w:rPr>
          <w:rFonts w:asciiTheme="majorBidi" w:hAnsiTheme="majorBidi" w:cstheme="majorBidi"/>
          <w:sz w:val="28"/>
          <w:szCs w:val="28"/>
          <w:lang w:bidi="ar-SY"/>
        </w:rPr>
        <w:t>КОЕ/мл – у 1 (3,3</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родильницы), стало очевидно необходимым провести патогистологическое </w:t>
      </w:r>
      <w:r w:rsidRPr="0094416A">
        <w:rPr>
          <w:rFonts w:asciiTheme="majorBidi" w:hAnsiTheme="majorBidi" w:cstheme="majorBidi"/>
          <w:sz w:val="28"/>
          <w:szCs w:val="28"/>
          <w:lang w:bidi="ar-SY"/>
        </w:rPr>
        <w:lastRenderedPageBreak/>
        <w:t>исследование последа.</w:t>
      </w:r>
      <w:proofErr w:type="gramEnd"/>
      <w:r w:rsidRPr="0094416A">
        <w:rPr>
          <w:rFonts w:asciiTheme="majorBidi" w:hAnsiTheme="majorBidi" w:cstheme="majorBidi"/>
          <w:sz w:val="28"/>
          <w:szCs w:val="28"/>
          <w:lang w:bidi="ar-SY"/>
        </w:rPr>
        <w:t xml:space="preserve"> При этом только у 2-х родильниц (2,3</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выявлены признаки восхождения инфекции в сравнении с 12 (40,0</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родильницами контрольной группы. Умеренная интенсивность и степень лейкоцитарной инфильтрации связаны со сроком нахождения инфицированной жидкости в полости плодного мешка, низкой концентрацией факультативных и облигатно-анаэробных микроорганизмов и, конечно же, эффективностью активной профилактики послеродового эндометрита у беременных с высоким инфекционным риском </w:t>
      </w:r>
      <w:proofErr w:type="gramStart"/>
      <w:r w:rsidRPr="0094416A">
        <w:rPr>
          <w:rFonts w:asciiTheme="majorBidi" w:hAnsiTheme="majorBidi" w:cstheme="majorBidi"/>
          <w:sz w:val="28"/>
          <w:szCs w:val="28"/>
          <w:lang w:bidi="ar-SY"/>
        </w:rPr>
        <w:t>перед</w:t>
      </w:r>
      <w:proofErr w:type="gramEnd"/>
      <w:r w:rsidRPr="0094416A">
        <w:rPr>
          <w:rFonts w:asciiTheme="majorBidi" w:hAnsiTheme="majorBidi" w:cstheme="majorBidi"/>
          <w:sz w:val="28"/>
          <w:szCs w:val="28"/>
          <w:lang w:bidi="ar-SY"/>
        </w:rPr>
        <w:t xml:space="preserve"> оперативным родоразрешением.</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Этиотропная коррекция микробного спектра влагалищного содержимого у беременных исследуемой группы определила и сниженный процент субкомпенсированной формы хронической плацентарной недостаточности (12,8</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в сравнении с родильницами группы контроля (16,7</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у которых не была проведена коррекция микробного спектра перед </w:t>
      </w:r>
      <w:proofErr w:type="gramStart"/>
      <w:r w:rsidRPr="0094416A">
        <w:rPr>
          <w:rFonts w:asciiTheme="majorBidi" w:hAnsiTheme="majorBidi" w:cstheme="majorBidi"/>
          <w:sz w:val="28"/>
          <w:szCs w:val="28"/>
          <w:lang w:bidi="ar-SY"/>
        </w:rPr>
        <w:t>оперативным</w:t>
      </w:r>
      <w:proofErr w:type="gramEnd"/>
      <w:r w:rsidRPr="0094416A">
        <w:rPr>
          <w:rFonts w:asciiTheme="majorBidi" w:hAnsiTheme="majorBidi" w:cstheme="majorBidi"/>
          <w:sz w:val="28"/>
          <w:szCs w:val="28"/>
          <w:lang w:bidi="ar-SY"/>
        </w:rPr>
        <w:t xml:space="preserve"> родоразрешением. Макроскопические признаки ХПН (псевдоинфаркты, очаги склероза и кальциноза) свидетельствуют о снижении барьерной функции плаценты с учетом компенсаторно-приспособительных реакций очагового характера.</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Малая выраженность перинатальных осложнений у беременных исследуемой группы естественно связана с коррекцией влагалищного анаэробного дисбиоза до планового оперативного родоразрешения </w:t>
      </w:r>
      <w:proofErr w:type="gramStart"/>
      <w:r w:rsidRPr="0094416A">
        <w:rPr>
          <w:rFonts w:asciiTheme="majorBidi" w:hAnsiTheme="majorBidi" w:cstheme="majorBidi"/>
          <w:sz w:val="28"/>
          <w:szCs w:val="28"/>
          <w:lang w:bidi="ar-SY"/>
        </w:rPr>
        <w:t>и</w:t>
      </w:r>
      <w:proofErr w:type="gramEnd"/>
      <w:r w:rsidRPr="0094416A">
        <w:rPr>
          <w:rFonts w:asciiTheme="majorBidi" w:hAnsiTheme="majorBidi" w:cstheme="majorBidi"/>
          <w:sz w:val="28"/>
          <w:szCs w:val="28"/>
          <w:lang w:bidi="ar-SY"/>
        </w:rPr>
        <w:t xml:space="preserve"> конечно же санацией послеродовых путей местным антисептиком, не позволившим экссудативной реакции плодных оболочек, плаценты и пуповины прогрессировать до диффузной инфильтрации полиморфно-ядерными лейкоцитами. Установлена корреляция между дисбиотическим состоянием микробного спектра и экссудативной реакцией плодных оболочек – достоверность </w:t>
      </w:r>
      <w:proofErr w:type="gramStart"/>
      <w:r w:rsidRPr="0094416A">
        <w:rPr>
          <w:rFonts w:asciiTheme="majorBidi" w:hAnsiTheme="majorBidi" w:cstheme="majorBidi"/>
          <w:sz w:val="28"/>
          <w:szCs w:val="28"/>
          <w:lang w:bidi="ar-SY"/>
        </w:rPr>
        <w:t>р</w:t>
      </w:r>
      <w:proofErr w:type="gramEnd"/>
      <w:r w:rsidRPr="0094416A">
        <w:rPr>
          <w:rFonts w:asciiTheme="majorBidi" w:hAnsiTheme="majorBidi" w:cstheme="majorBidi"/>
          <w:sz w:val="28"/>
          <w:szCs w:val="28"/>
          <w:lang w:bidi="ar-SY"/>
        </w:rPr>
        <w:t>&lt;0,05.</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Клинико-лабораторный контроль течения послеоперационного периода обеспечил четкие доказательства физиологического его течения. Только у одной родильницы из 86 (1,16</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выявлена клиническая картина послеродового эндометрита в сравнении с 3 родильницами контрольной </w:t>
      </w:r>
      <w:r w:rsidRPr="0094416A">
        <w:rPr>
          <w:rFonts w:asciiTheme="majorBidi" w:hAnsiTheme="majorBidi" w:cstheme="majorBidi"/>
          <w:sz w:val="28"/>
          <w:szCs w:val="28"/>
          <w:lang w:bidi="ar-SY"/>
        </w:rPr>
        <w:lastRenderedPageBreak/>
        <w:t>группы (10,0</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Нормальные размеры послеродовой матки у родильниц исследуемой группы к 4-5 суткам после кесарева сечения отмечены у 84 (97,7</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и только у 14 (46,7</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родильниц в группе контроля. Воспалительный тип мазка при цитологическом исследовании аспирата из полости матки отмечен только у 4 родильниц исследуемой группы (4,7</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в группе же контроля – у 16 (53,3</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т.е. у каждой второй.</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Закономерными являются сомнения в безопасности коррекции микробного спектра у беременных с выраженным анаэробным дисбиозом, что антианаэробное действие клиндамицина по логике должно ослабить действие самого мощного по содержанию (90 и &gt;%) и антимикробной активности, особенно облигатно-анаэробных возбудителей – лакт</w:t>
      </w:r>
      <w:proofErr w:type="gramStart"/>
      <w:r w:rsidRPr="0094416A">
        <w:rPr>
          <w:rFonts w:asciiTheme="majorBidi" w:hAnsiTheme="majorBidi" w:cstheme="majorBidi"/>
          <w:sz w:val="28"/>
          <w:szCs w:val="28"/>
          <w:lang w:bidi="ar-SY"/>
        </w:rPr>
        <w:t>о-</w:t>
      </w:r>
      <w:proofErr w:type="gramEnd"/>
      <w:r w:rsidRPr="0094416A">
        <w:rPr>
          <w:rFonts w:asciiTheme="majorBidi" w:hAnsiTheme="majorBidi" w:cstheme="majorBidi"/>
          <w:sz w:val="28"/>
          <w:szCs w:val="28"/>
          <w:lang w:bidi="ar-SY"/>
        </w:rPr>
        <w:t xml:space="preserve"> и бифидобактерий. </w:t>
      </w:r>
      <w:proofErr w:type="gramStart"/>
      <w:r w:rsidRPr="0094416A">
        <w:rPr>
          <w:rFonts w:asciiTheme="majorBidi" w:hAnsiTheme="majorBidi" w:cstheme="majorBidi"/>
          <w:sz w:val="28"/>
          <w:szCs w:val="28"/>
          <w:lang w:bidi="ar-SY"/>
        </w:rPr>
        <w:t xml:space="preserve">Под воздействием антианаэробного препарата угнетается ее рост и количественное содержание с учетом и того сниженного содержания, что также обуславливает высокий процент рецидивов дисбиоза (Прилепская В.Н., Байрамова Г.Р., 2002 г.), </w:t>
      </w:r>
      <w:r w:rsidR="00680FEB">
        <w:rPr>
          <w:rFonts w:asciiTheme="majorBidi" w:hAnsiTheme="majorBidi" w:cstheme="majorBidi"/>
          <w:sz w:val="28"/>
          <w:szCs w:val="28"/>
          <w:lang w:bidi="ar-SY"/>
        </w:rPr>
        <w:t xml:space="preserve">поэтому и назначается пробиотик, </w:t>
      </w:r>
      <w:r w:rsidR="00680FEB" w:rsidRPr="00680FEB">
        <w:rPr>
          <w:rFonts w:asciiTheme="majorBidi" w:hAnsiTheme="majorBidi" w:cstheme="majorBidi"/>
          <w:sz w:val="28"/>
          <w:szCs w:val="28"/>
          <w:lang w:bidi="ar-SY"/>
        </w:rPr>
        <w:t>содержащий комбинацию уникальных штаммов Lactobacillus rhamnosus GR - 1 и Lactobacillus reuteri RC - 14 в дозе 109 КОЕ/мл</w:t>
      </w:r>
      <w:r w:rsidR="00680FEB">
        <w:rPr>
          <w:rFonts w:asciiTheme="majorBidi" w:hAnsiTheme="majorBidi" w:cstheme="majorBidi"/>
          <w:sz w:val="28"/>
          <w:szCs w:val="28"/>
          <w:lang w:bidi="ar-SY"/>
        </w:rPr>
        <w:t xml:space="preserve">, </w:t>
      </w:r>
      <w:r w:rsidR="00680FEB" w:rsidRPr="00680FEB">
        <w:rPr>
          <w:rFonts w:asciiTheme="majorBidi" w:hAnsiTheme="majorBidi" w:cstheme="majorBidi"/>
          <w:sz w:val="28"/>
          <w:szCs w:val="28"/>
          <w:lang w:bidi="ar-SY"/>
        </w:rPr>
        <w:t>которые выделены из дистальных отделов уретры и</w:t>
      </w:r>
      <w:proofErr w:type="gramEnd"/>
      <w:r w:rsidR="00680FEB" w:rsidRPr="00680FEB">
        <w:rPr>
          <w:rFonts w:asciiTheme="majorBidi" w:hAnsiTheme="majorBidi" w:cstheme="majorBidi"/>
          <w:sz w:val="28"/>
          <w:szCs w:val="28"/>
          <w:lang w:bidi="ar-SY"/>
        </w:rPr>
        <w:t xml:space="preserve"> влагалища здоровых женщин канадскими учеными G. Reid, A.W. Bruce et al. (2001 г.)</w:t>
      </w:r>
      <w:r w:rsidR="00680FEB">
        <w:rPr>
          <w:rFonts w:asciiTheme="majorBidi" w:hAnsiTheme="majorBidi" w:cstheme="majorBidi"/>
          <w:sz w:val="28"/>
          <w:szCs w:val="28"/>
          <w:lang w:bidi="ar-SY"/>
        </w:rPr>
        <w:t>.</w:t>
      </w:r>
      <w:r w:rsidR="00FD3F11" w:rsidRPr="00FD3F11">
        <w:t xml:space="preserve"> </w:t>
      </w:r>
      <w:r w:rsidR="00FD3F11" w:rsidRPr="00FD3F11">
        <w:rPr>
          <w:rFonts w:asciiTheme="majorBidi" w:hAnsiTheme="majorBidi" w:cstheme="majorBidi"/>
          <w:sz w:val="28"/>
          <w:szCs w:val="28"/>
          <w:lang w:bidi="ar-SY"/>
        </w:rPr>
        <w:t>В тонком кишечнике происходит растворение капсулы и выход лактобацилл в просвет кишки. Совершая пассаж по кишечнику, они сохраняют свою жизнеспособность. После этого, вследствие анатомической близости анального отверстия и преддверия влагалища, лактобактерии легко проникают во влагалище, колонизируют его и дистальные отделы уретры. Данные штаммы лактобактерий способны продуцировать бактерицидноподобные вещества, перекись водорода, обладают антиграмотрицательной и антиграмположительной активностью в отношении кокковой флоры. Эффективность и безопасность препарата подтверждена многочисленными клиническими исследованиями.</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По нашим данным содержание  Lactobacillus spp. у беременных исследуемой группы до коррекции с использованием клиндамицина </w:t>
      </w:r>
      <w:r w:rsidRPr="0094416A">
        <w:rPr>
          <w:rFonts w:asciiTheme="majorBidi" w:hAnsiTheme="majorBidi" w:cstheme="majorBidi"/>
          <w:sz w:val="28"/>
          <w:szCs w:val="28"/>
          <w:lang w:bidi="ar-SY"/>
        </w:rPr>
        <w:lastRenderedPageBreak/>
        <w:t xml:space="preserve">составило lg 5,6±0,16 КОЕ/мл, после нее – lg 7,2±0,08 КОЕ/мл, при очевидном снижении концентрации облигатно-анаэробных возбудителей, особенно Atopobium vaginae, до уровня нормоценоза (lg 6,0±0,26 КОЕ/мл). </w:t>
      </w:r>
      <w:proofErr w:type="gramStart"/>
      <w:r w:rsidRPr="0094416A">
        <w:rPr>
          <w:rFonts w:asciiTheme="majorBidi" w:hAnsiTheme="majorBidi" w:cstheme="majorBidi"/>
          <w:sz w:val="28"/>
          <w:szCs w:val="28"/>
          <w:lang w:bidi="ar-SY"/>
        </w:rPr>
        <w:t>Практически, у беременных исследуемой группы отмечено общее оздоровительное воздействие клиндамицина с учетом и микст-инфекции и смешанного дисбиоза (факультативно-анаэробные микроорганизмы, микоплазмы и дрожжеподобная флора).</w:t>
      </w:r>
      <w:proofErr w:type="gramEnd"/>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Особенно уменьшается концентрация условно-патогенных микроорганизмов Gardnarella vaginalis и Atopobium vaginae, ответственным за развитие и рецидивное течение влагалищного дисбиоза (Bradshaw С. S., Tabrizi S.</w:t>
      </w:r>
      <w:proofErr w:type="gramEnd"/>
      <w:r w:rsidRPr="0094416A">
        <w:rPr>
          <w:rFonts w:asciiTheme="majorBidi" w:hAnsiTheme="majorBidi" w:cstheme="majorBidi"/>
          <w:sz w:val="28"/>
          <w:szCs w:val="28"/>
          <w:lang w:bidi="ar-SY"/>
        </w:rPr>
        <w:t xml:space="preserve"> </w:t>
      </w:r>
      <w:proofErr w:type="gramStart"/>
      <w:r w:rsidRPr="0094416A">
        <w:rPr>
          <w:rFonts w:asciiTheme="majorBidi" w:hAnsiTheme="majorBidi" w:cstheme="majorBidi"/>
          <w:sz w:val="28"/>
          <w:szCs w:val="28"/>
          <w:lang w:bidi="ar-SY"/>
        </w:rPr>
        <w:t>N., Fairley С.К. at al., 2006 г.; Плахова К.И. и др., 2007 г.).</w:t>
      </w:r>
      <w:proofErr w:type="gramEnd"/>
    </w:p>
    <w:p w:rsidR="00EC09EB"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Абдоминальное родоразрешение, особенно повторное, подготовка к его выполнению, сама технология операции и профилактика его инфекционных осложнений, особенно в послеродовом периоде, требуют от врача высокой ответственности при подготовке к его выполнению и учета степени инфекционного риска. Это касается и </w:t>
      </w:r>
      <w:proofErr w:type="gramStart"/>
      <w:r w:rsidRPr="0094416A">
        <w:rPr>
          <w:rFonts w:asciiTheme="majorBidi" w:hAnsiTheme="majorBidi" w:cstheme="majorBidi"/>
          <w:sz w:val="28"/>
          <w:szCs w:val="28"/>
          <w:lang w:bidi="ar-SY"/>
        </w:rPr>
        <w:t>абдоминального</w:t>
      </w:r>
      <w:proofErr w:type="gramEnd"/>
      <w:r w:rsidRPr="0094416A">
        <w:rPr>
          <w:rFonts w:asciiTheme="majorBidi" w:hAnsiTheme="majorBidi" w:cstheme="majorBidi"/>
          <w:sz w:val="28"/>
          <w:szCs w:val="28"/>
          <w:lang w:bidi="ar-SY"/>
        </w:rPr>
        <w:t xml:space="preserve"> родоразрешения, производимого в ургентных случаях (до 70,0</w:t>
      </w:r>
      <w:r w:rsidR="00E777CF">
        <w:rPr>
          <w:rFonts w:asciiTheme="majorBidi" w:hAnsiTheme="majorBidi" w:cstheme="majorBidi"/>
          <w:sz w:val="28"/>
          <w:szCs w:val="28"/>
          <w:lang w:bidi="ar-SY"/>
        </w:rPr>
        <w:t> </w:t>
      </w:r>
      <w:r w:rsidRPr="0094416A">
        <w:rPr>
          <w:rFonts w:asciiTheme="majorBidi" w:hAnsiTheme="majorBidi" w:cstheme="majorBidi"/>
          <w:sz w:val="28"/>
          <w:szCs w:val="28"/>
          <w:lang w:bidi="ar-SY"/>
        </w:rPr>
        <w:t xml:space="preserve">%). </w:t>
      </w:r>
    </w:p>
    <w:p w:rsidR="00CB2FB5" w:rsidRPr="0094416A" w:rsidRDefault="00CB2FB5" w:rsidP="003647FA">
      <w:pPr>
        <w:spacing w:after="0" w:line="360" w:lineRule="auto"/>
        <w:ind w:firstLine="709"/>
        <w:jc w:val="lowKashida"/>
        <w:rPr>
          <w:rFonts w:asciiTheme="majorBidi" w:hAnsiTheme="majorBidi" w:cstheme="majorBidi"/>
          <w:sz w:val="28"/>
          <w:szCs w:val="28"/>
        </w:rPr>
      </w:pPr>
      <w:proofErr w:type="gramStart"/>
      <w:r w:rsidRPr="0094416A">
        <w:rPr>
          <w:rFonts w:asciiTheme="majorBidi" w:hAnsiTheme="majorBidi" w:cstheme="majorBidi"/>
          <w:sz w:val="28"/>
          <w:szCs w:val="28"/>
          <w:lang w:bidi="ar-SY"/>
        </w:rPr>
        <w:t xml:space="preserve">Не оправдана ссылка хирурга и на отсутствие времени для его планирования с учетом длительности беременности, особенно третьего триместра беременности, ибо клинический протокол МЗ Украины  </w:t>
      </w:r>
      <w:r w:rsidRPr="0094416A">
        <w:rPr>
          <w:rFonts w:asciiTheme="majorBidi" w:hAnsiTheme="majorBidi" w:cstheme="majorBidi"/>
          <w:sz w:val="28"/>
          <w:szCs w:val="28"/>
        </w:rPr>
        <w:t>№ 977 от 27.12.2011 г. Про внесение изменений  в приказ МОЗ Украины от 15.12.2003 года № 582 «Про затвердження клінічних протоколів з акушерської та гінекологічної допомоги», четко определяет показания к кесареву сечению, дооперационную</w:t>
      </w:r>
      <w:proofErr w:type="gramEnd"/>
      <w:r w:rsidRPr="0094416A">
        <w:rPr>
          <w:rFonts w:asciiTheme="majorBidi" w:hAnsiTheme="majorBidi" w:cstheme="majorBidi"/>
          <w:sz w:val="28"/>
          <w:szCs w:val="28"/>
        </w:rPr>
        <w:t xml:space="preserve"> подготовку, технологию выполнения и ведение послеоперационного периода. Наиболее важным является учет безопасности операции для матери и плода при наличии высокого инфекционного риска развития эндометрита.</w:t>
      </w:r>
    </w:p>
    <w:p w:rsidR="00CB2FB5" w:rsidRPr="0094416A" w:rsidRDefault="00CB2FB5" w:rsidP="003647FA">
      <w:pPr>
        <w:spacing w:after="0" w:line="360" w:lineRule="auto"/>
        <w:ind w:firstLine="709"/>
        <w:jc w:val="lowKashida"/>
        <w:rPr>
          <w:rFonts w:asciiTheme="majorBidi" w:hAnsiTheme="majorBidi" w:cstheme="majorBidi"/>
          <w:sz w:val="28"/>
          <w:szCs w:val="28"/>
        </w:rPr>
      </w:pPr>
      <w:r w:rsidRPr="0094416A">
        <w:rPr>
          <w:rFonts w:asciiTheme="majorBidi" w:hAnsiTheme="majorBidi" w:cstheme="majorBidi"/>
          <w:sz w:val="28"/>
          <w:szCs w:val="28"/>
        </w:rPr>
        <w:t xml:space="preserve">Наше исследование определило достоверные факторы возникновения данного осложнения у беременных при планировании кесарева сечения. Резюме нашего научно-практического исследования отражено в 8 </w:t>
      </w:r>
      <w:r w:rsidRPr="0094416A">
        <w:rPr>
          <w:rFonts w:asciiTheme="majorBidi" w:hAnsiTheme="majorBidi" w:cstheme="majorBidi"/>
          <w:sz w:val="28"/>
          <w:szCs w:val="28"/>
        </w:rPr>
        <w:lastRenderedPageBreak/>
        <w:t xml:space="preserve">публикациях (Украина, Россия). Отмечу две последние: 1) Этиотропная коррекция анаэробного влагалищного дисбиоза в профилактике послеродового эндометрита у беременных с </w:t>
      </w:r>
      <w:proofErr w:type="gramStart"/>
      <w:r w:rsidRPr="0094416A">
        <w:rPr>
          <w:rFonts w:asciiTheme="majorBidi" w:hAnsiTheme="majorBidi" w:cstheme="majorBidi"/>
          <w:sz w:val="28"/>
          <w:szCs w:val="28"/>
        </w:rPr>
        <w:t>планируемым</w:t>
      </w:r>
      <w:proofErr w:type="gramEnd"/>
      <w:r w:rsidRPr="0094416A">
        <w:rPr>
          <w:rFonts w:asciiTheme="majorBidi" w:hAnsiTheme="majorBidi" w:cstheme="majorBidi"/>
          <w:sz w:val="28"/>
          <w:szCs w:val="28"/>
        </w:rPr>
        <w:t xml:space="preserve"> абдоминальным родоразрешением / К.В. Воронин, А.М. Алале, И.И. Алале [и др.] // Репродуктивное здоровье. Восточная  Европа. – 2015. – Т. 37, № 3 и 2) Активная профилактика послеродового эндометрита у беременных с анаэробным дисбиозом и планируемым кесаревым сечением / К.В. Воронин, А.М. Алале, И.И. Алале [и др.] // Науково-медичний журнал «Медичні перспективи». – 2015. – Т. 20, № 3.</w:t>
      </w:r>
    </w:p>
    <w:p w:rsidR="00CB2FB5" w:rsidRPr="0094416A" w:rsidRDefault="00CB2FB5" w:rsidP="003647FA">
      <w:pPr>
        <w:spacing w:after="0" w:line="360" w:lineRule="auto"/>
        <w:ind w:firstLine="709"/>
        <w:jc w:val="lowKashida"/>
        <w:rPr>
          <w:rFonts w:asciiTheme="majorBidi" w:hAnsiTheme="majorBidi" w:cstheme="majorBidi"/>
          <w:sz w:val="28"/>
          <w:szCs w:val="28"/>
        </w:rPr>
      </w:pPr>
      <w:proofErr w:type="gramStart"/>
      <w:r w:rsidRPr="0094416A">
        <w:rPr>
          <w:rFonts w:asciiTheme="majorBidi" w:hAnsiTheme="majorBidi" w:cstheme="majorBidi"/>
          <w:sz w:val="28"/>
          <w:szCs w:val="28"/>
        </w:rPr>
        <w:t>Итак, мы предлагаем с учетом достигнутых результатов исследования, врачу,  планирующему абдоминальное родоразрешение, учесть следующие моменты, помимо основных указанных в клиническом протоколе № 977 от 27.12.2011 г. Про внесение изменений  в приказ МОЗ Украины от 15.12.2003 года № 582 «Про затвердження клінічних протоколів з акушерської та гінекологічної допомоги»:</w:t>
      </w:r>
      <w:proofErr w:type="gramEnd"/>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rPr>
        <w:t xml:space="preserve">1. Установить степень инфекционного риска возникновения и  развития послеродового эндометрита с учетом, прежде всего, отягощенного акушерско-гинекологического анамнеза </w:t>
      </w:r>
      <w:r w:rsidRPr="0094416A">
        <w:rPr>
          <w:rFonts w:asciiTheme="majorBidi" w:hAnsiTheme="majorBidi" w:cstheme="majorBidi"/>
          <w:sz w:val="28"/>
          <w:szCs w:val="28"/>
          <w:lang w:bidi="ar-SY"/>
        </w:rPr>
        <w:t>(67,4</w:t>
      </w:r>
      <w:r w:rsidR="007E0065">
        <w:rPr>
          <w:rFonts w:asciiTheme="majorBidi" w:hAnsiTheme="majorBidi" w:cstheme="majorBidi"/>
          <w:sz w:val="28"/>
          <w:szCs w:val="28"/>
          <w:lang w:bidi="ar-SY"/>
        </w:rPr>
        <w:t> </w:t>
      </w:r>
      <w:r w:rsidRPr="0094416A">
        <w:rPr>
          <w:rFonts w:asciiTheme="majorBidi" w:hAnsiTheme="majorBidi" w:cstheme="majorBidi"/>
          <w:sz w:val="28"/>
          <w:szCs w:val="28"/>
          <w:lang w:bidi="ar-SY"/>
        </w:rPr>
        <w:t>%), осложненного течения беременности (40,7</w:t>
      </w:r>
      <w:r w:rsidR="007E0065">
        <w:rPr>
          <w:rFonts w:asciiTheme="majorBidi" w:hAnsiTheme="majorBidi" w:cstheme="majorBidi"/>
          <w:sz w:val="28"/>
          <w:szCs w:val="28"/>
          <w:lang w:bidi="ar-SY"/>
        </w:rPr>
        <w:t> </w:t>
      </w:r>
      <w:r w:rsidRPr="0094416A">
        <w:rPr>
          <w:rFonts w:asciiTheme="majorBidi" w:hAnsiTheme="majorBidi" w:cstheme="majorBidi"/>
          <w:sz w:val="28"/>
          <w:szCs w:val="28"/>
          <w:lang w:bidi="ar-SY"/>
        </w:rPr>
        <w:t>%), хронической инфекции мочевыводящих путей (16,3</w:t>
      </w:r>
      <w:r w:rsidR="007E0065">
        <w:rPr>
          <w:rFonts w:asciiTheme="majorBidi" w:hAnsiTheme="majorBidi" w:cstheme="majorBidi"/>
          <w:sz w:val="28"/>
          <w:szCs w:val="28"/>
          <w:lang w:bidi="ar-SY"/>
        </w:rPr>
        <w:t> </w:t>
      </w:r>
      <w:r w:rsidRPr="0094416A">
        <w:rPr>
          <w:rFonts w:asciiTheme="majorBidi" w:hAnsiTheme="majorBidi" w:cstheme="majorBidi"/>
          <w:sz w:val="28"/>
          <w:szCs w:val="28"/>
          <w:lang w:bidi="ar-SY"/>
        </w:rPr>
        <w:t>%), бактериального дисбиоза, особенно с частыми обострениями  (71,3</w:t>
      </w:r>
      <w:r w:rsidR="007E0065">
        <w:rPr>
          <w:rFonts w:asciiTheme="majorBidi" w:hAnsiTheme="majorBidi" w:cstheme="majorBidi"/>
          <w:sz w:val="28"/>
          <w:szCs w:val="28"/>
          <w:lang w:bidi="ar-SY"/>
        </w:rPr>
        <w:t> </w:t>
      </w:r>
      <w:r w:rsidRPr="0094416A">
        <w:rPr>
          <w:rFonts w:asciiTheme="majorBidi" w:hAnsiTheme="majorBidi" w:cstheme="majorBidi"/>
          <w:sz w:val="28"/>
          <w:szCs w:val="28"/>
          <w:lang w:bidi="ar-SY"/>
        </w:rPr>
        <w:t>%).</w:t>
      </w:r>
    </w:p>
    <w:p w:rsidR="00CB2FB5" w:rsidRPr="0094416A" w:rsidRDefault="00CB2FB5" w:rsidP="003647FA">
      <w:pPr>
        <w:spacing w:after="0" w:line="360" w:lineRule="auto"/>
        <w:ind w:firstLine="709"/>
        <w:jc w:val="lowKashida"/>
        <w:rPr>
          <w:rFonts w:asciiTheme="majorBidi" w:hAnsiTheme="majorBidi" w:cstheme="majorBidi"/>
          <w:b/>
          <w:bCs/>
          <w:sz w:val="28"/>
          <w:szCs w:val="28"/>
          <w:lang w:bidi="ar-SY"/>
        </w:rPr>
      </w:pPr>
      <w:r w:rsidRPr="0094416A">
        <w:rPr>
          <w:rFonts w:asciiTheme="majorBidi" w:hAnsiTheme="majorBidi" w:cstheme="majorBidi"/>
          <w:sz w:val="28"/>
          <w:szCs w:val="28"/>
          <w:lang w:bidi="ar-SY"/>
        </w:rPr>
        <w:t>2. Провести ДНК-диагностику микробного спектра влагалищного содержимого, его видовых и количественных характеристик. При выявлении выраженного облигатно-анаэробного влагалищного дисбиоза обязательно провести его коррекцию у беременных антианаэробным препаратом (клиндамицин) во влагалище на ночь в течени</w:t>
      </w:r>
      <w:proofErr w:type="gramStart"/>
      <w:r w:rsidRPr="0094416A">
        <w:rPr>
          <w:rFonts w:asciiTheme="majorBidi" w:hAnsiTheme="majorBidi" w:cstheme="majorBidi"/>
          <w:sz w:val="28"/>
          <w:szCs w:val="28"/>
          <w:lang w:bidi="ar-SY"/>
        </w:rPr>
        <w:t>и</w:t>
      </w:r>
      <w:proofErr w:type="gramEnd"/>
      <w:r w:rsidRPr="0094416A">
        <w:rPr>
          <w:rFonts w:asciiTheme="majorBidi" w:hAnsiTheme="majorBidi" w:cstheme="majorBidi"/>
          <w:sz w:val="28"/>
          <w:szCs w:val="28"/>
          <w:lang w:bidi="ar-SY"/>
        </w:rPr>
        <w:t xml:space="preserve"> 3-х дней; пробиотиком, содержащим комбинацию Lactobacillus rhamnosus GR-1 и Lactobacillus reuteri RC-14 перорально в течении 7 – 10 дней; при обнаружении дрожжеподобных грибов рода Candida spp. Lg &gt; 10</w:t>
      </w:r>
      <w:r w:rsidRPr="0094416A">
        <w:rPr>
          <w:rFonts w:asciiTheme="majorBidi" w:hAnsiTheme="majorBidi" w:cstheme="majorBidi"/>
          <w:sz w:val="28"/>
          <w:szCs w:val="28"/>
          <w:vertAlign w:val="superscript"/>
          <w:lang w:bidi="ar-SY"/>
        </w:rPr>
        <w:t>3</w:t>
      </w:r>
      <w:r w:rsidRPr="0094416A">
        <w:rPr>
          <w:rFonts w:asciiTheme="majorBidi" w:hAnsiTheme="majorBidi" w:cstheme="majorBidi"/>
          <w:sz w:val="28"/>
          <w:szCs w:val="28"/>
          <w:lang w:bidi="ar-SY"/>
        </w:rPr>
        <w:t xml:space="preserve"> КОЕ/мл назначить однократно перорально антигрибковый препарат; после операции с целью санации родовых путей </w:t>
      </w:r>
      <w:r w:rsidRPr="0094416A">
        <w:rPr>
          <w:rFonts w:asciiTheme="majorBidi" w:hAnsiTheme="majorBidi" w:cstheme="majorBidi"/>
          <w:sz w:val="28"/>
          <w:szCs w:val="28"/>
          <w:lang w:bidi="ar-SY"/>
        </w:rPr>
        <w:lastRenderedPageBreak/>
        <w:t>использовать местные антисептики на ночь ежедневно до выписки родильниц из стационара</w:t>
      </w:r>
      <w:r w:rsidRPr="0094416A">
        <w:rPr>
          <w:rFonts w:asciiTheme="majorBidi" w:hAnsiTheme="majorBidi" w:cstheme="majorBidi"/>
          <w:b/>
          <w:bCs/>
          <w:sz w:val="28"/>
          <w:szCs w:val="28"/>
          <w:lang w:bidi="ar-SY"/>
        </w:rPr>
        <w:t>.</w:t>
      </w:r>
    </w:p>
    <w:p w:rsidR="00604C01"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3. </w:t>
      </w:r>
      <w:proofErr w:type="gramStart"/>
      <w:r w:rsidRPr="0094416A">
        <w:rPr>
          <w:rFonts w:asciiTheme="majorBidi" w:hAnsiTheme="majorBidi" w:cstheme="majorBidi"/>
          <w:sz w:val="28"/>
          <w:szCs w:val="28"/>
          <w:lang w:bidi="ar-SY"/>
        </w:rPr>
        <w:t xml:space="preserve">Не ослаблять внимания к родильницам и обеспечить клиническо-лабораторный контроль за течением послеоперационного периода (клиническое наблюдение, УЗИ-сканирование матки, бактериологическое исследование околоплодных вод и плаценты, цитологическое исследование аспирата из полости матки. </w:t>
      </w:r>
      <w:proofErr w:type="gramEnd"/>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При обнаружении патологической флоры провести соответствующее лечение. Важно еще до выписки родильниц из стационара получить патогистологическое заключение о состоянии плаценты. При выявлении ее восходящего инфицирования и субкомпенсированной формы хронической плацентарной недостаточности поставить в известность неонатолога и акушера-гинеколога для выработки соответствующей тактики ведения родильницы после выписки.</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При выраженной клинике послеродового эндометрита (воспалительные реакции, инволюции оперированной матки, ее болезненность, серозно-гнойные лохии) или очевидном подозрении (увеличение размеров матки, ее болезненность, воспалительный тип мазка из оперированной матки) желательно родильницу перевести в гинекологическое, обсервационное отделение или ОРИТ для соответствующего лечения.</w:t>
      </w:r>
    </w:p>
    <w:p w:rsidR="00EC09EB"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Выполнение врачом этих положений не представляет собой больших организационных трудностей с учетом современной инфраструктуры родильных домов, перинатальных центров, региональных центров акушерства, гинекологии и перинатологии. </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r w:rsidRPr="0094416A">
        <w:rPr>
          <w:rFonts w:asciiTheme="majorBidi" w:hAnsiTheme="majorBidi" w:cstheme="majorBidi"/>
          <w:sz w:val="28"/>
          <w:szCs w:val="28"/>
          <w:lang w:bidi="ar-SY"/>
        </w:rPr>
        <w:t xml:space="preserve">Трудности с ДНК-диагностикой (ПЦР в реальном масштабе времени) микробного спектра во влагалищном содержимом у беременных перед плановым абдоминальным родоразрешением преодолены, с учетом договоров, сотрудничестве </w:t>
      </w:r>
      <w:proofErr w:type="gramStart"/>
      <w:r w:rsidRPr="0094416A">
        <w:rPr>
          <w:rFonts w:asciiTheme="majorBidi" w:hAnsiTheme="majorBidi" w:cstheme="majorBidi"/>
          <w:sz w:val="28"/>
          <w:szCs w:val="28"/>
          <w:lang w:bidi="ar-SY"/>
        </w:rPr>
        <w:t>со</w:t>
      </w:r>
      <w:proofErr w:type="gramEnd"/>
      <w:r w:rsidRPr="0094416A">
        <w:rPr>
          <w:rFonts w:asciiTheme="majorBidi" w:hAnsiTheme="majorBidi" w:cstheme="majorBidi"/>
          <w:sz w:val="28"/>
          <w:szCs w:val="28"/>
          <w:lang w:bidi="ar-SY"/>
        </w:rPr>
        <w:t xml:space="preserve"> соответствующими лабораториями, осуществляющих эту диагностику и приобретение этих диагностических систем в собственность перинатальных центров или крупных родильных </w:t>
      </w:r>
      <w:r w:rsidRPr="0094416A">
        <w:rPr>
          <w:rFonts w:asciiTheme="majorBidi" w:hAnsiTheme="majorBidi" w:cstheme="majorBidi"/>
          <w:sz w:val="28"/>
          <w:szCs w:val="28"/>
          <w:lang w:bidi="ar-SY"/>
        </w:rPr>
        <w:lastRenderedPageBreak/>
        <w:t>домов. Выгода очевидна в плане реальной профилактики послеродовых инфекционных осложнений кесарева сечения.</w:t>
      </w:r>
    </w:p>
    <w:p w:rsidR="00CB2FB5" w:rsidRPr="0094416A" w:rsidRDefault="00CB2FB5" w:rsidP="003647FA">
      <w:pPr>
        <w:spacing w:after="0" w:line="360" w:lineRule="auto"/>
        <w:ind w:firstLine="709"/>
        <w:jc w:val="lowKashida"/>
        <w:rPr>
          <w:rFonts w:asciiTheme="majorBidi" w:hAnsiTheme="majorBidi" w:cstheme="majorBidi"/>
          <w:sz w:val="28"/>
          <w:szCs w:val="28"/>
          <w:lang w:bidi="ar-SY"/>
        </w:rPr>
      </w:pPr>
      <w:proofErr w:type="gramStart"/>
      <w:r w:rsidRPr="0094416A">
        <w:rPr>
          <w:rFonts w:asciiTheme="majorBidi" w:hAnsiTheme="majorBidi" w:cstheme="majorBidi"/>
          <w:sz w:val="28"/>
          <w:szCs w:val="28"/>
          <w:lang w:bidi="ar-SY"/>
        </w:rPr>
        <w:t xml:space="preserve">Потапов В.А., Давыдова Ю.В. (2014 г.) полагают, что инфекционный фактор риска у беременных с влагалищным дисбиозом, с учетом данных литературы, принятых решений и клинических протоколов МЗ Украины, оптимально подходит под понятие контролируемых рисков. </w:t>
      </w:r>
      <w:proofErr w:type="gramEnd"/>
    </w:p>
    <w:p w:rsidR="00CB2FB5" w:rsidRPr="0094416A" w:rsidRDefault="00CB2FB5" w:rsidP="003647FA">
      <w:pPr>
        <w:spacing w:after="0" w:line="360" w:lineRule="auto"/>
        <w:ind w:firstLine="709"/>
        <w:jc w:val="lowKashida"/>
        <w:rPr>
          <w:rFonts w:asciiTheme="majorBidi" w:hAnsiTheme="majorBidi" w:cstheme="majorBidi"/>
          <w:sz w:val="28"/>
          <w:szCs w:val="28"/>
        </w:rPr>
      </w:pPr>
      <w:proofErr w:type="gramStart"/>
      <w:r w:rsidRPr="0094416A">
        <w:rPr>
          <w:rFonts w:asciiTheme="majorBidi" w:hAnsiTheme="majorBidi" w:cstheme="majorBidi"/>
          <w:sz w:val="28"/>
          <w:szCs w:val="28"/>
          <w:lang w:bidi="ar-SY"/>
        </w:rPr>
        <w:t>В заключение, речь идет о дополнении клинического протокола МЗ Украины №</w:t>
      </w:r>
      <w:r w:rsidRPr="0094416A">
        <w:rPr>
          <w:rFonts w:asciiTheme="majorBidi" w:hAnsiTheme="majorBidi" w:cstheme="majorBidi"/>
          <w:sz w:val="28"/>
          <w:szCs w:val="28"/>
        </w:rPr>
        <w:t xml:space="preserve"> 977 от 27.12.2011 г. Про внесение изменений  в приказ МОЗ Украины от 15.12.2003 года № 582 «Про затвердження клінічних протоколів з акушерської та гінекологічної допомоги» исследованием микробного спектра влагалищного отделяемого у беременных до абдоминального родоразрешения и, естественно, проведение активной его коррекции при выявлении выраженного анаэробного дисбиоза</w:t>
      </w:r>
      <w:proofErr w:type="gramEnd"/>
      <w:r w:rsidRPr="0094416A">
        <w:rPr>
          <w:rFonts w:asciiTheme="majorBidi" w:hAnsiTheme="majorBidi" w:cstheme="majorBidi"/>
          <w:sz w:val="28"/>
          <w:szCs w:val="28"/>
        </w:rPr>
        <w:t xml:space="preserve"> у беременных, т.е. до родоразрешения. </w:t>
      </w:r>
    </w:p>
    <w:p w:rsidR="00CB2FB5" w:rsidRPr="0094416A" w:rsidRDefault="00CB2FB5" w:rsidP="00CB2FB5">
      <w:pPr>
        <w:rPr>
          <w:rFonts w:asciiTheme="majorBidi" w:hAnsiTheme="majorBidi" w:cstheme="majorBidi"/>
          <w:sz w:val="28"/>
          <w:szCs w:val="28"/>
        </w:rPr>
      </w:pPr>
      <w:r w:rsidRPr="0094416A">
        <w:rPr>
          <w:rFonts w:asciiTheme="majorBidi" w:hAnsiTheme="majorBidi" w:cstheme="majorBidi"/>
          <w:sz w:val="28"/>
          <w:szCs w:val="28"/>
        </w:rPr>
        <w:br w:type="page"/>
      </w:r>
    </w:p>
    <w:p w:rsidR="00CB2FB5" w:rsidRDefault="00CB2FB5" w:rsidP="006F3B0D">
      <w:pPr>
        <w:spacing w:after="0" w:line="360" w:lineRule="auto"/>
        <w:jc w:val="center"/>
        <w:rPr>
          <w:rFonts w:asciiTheme="majorBidi" w:hAnsiTheme="majorBidi" w:cstheme="majorBidi"/>
          <w:bCs/>
          <w:sz w:val="28"/>
          <w:szCs w:val="28"/>
        </w:rPr>
      </w:pPr>
      <w:r w:rsidRPr="0044629B">
        <w:rPr>
          <w:rFonts w:asciiTheme="majorBidi" w:hAnsiTheme="majorBidi" w:cstheme="majorBidi"/>
          <w:bCs/>
          <w:sz w:val="28"/>
          <w:szCs w:val="28"/>
        </w:rPr>
        <w:lastRenderedPageBreak/>
        <w:t>ВЫВОДЫ</w:t>
      </w:r>
    </w:p>
    <w:p w:rsidR="0044629B" w:rsidRDefault="0044629B" w:rsidP="006F3B0D">
      <w:pPr>
        <w:spacing w:after="0" w:line="360" w:lineRule="auto"/>
        <w:jc w:val="center"/>
        <w:rPr>
          <w:rFonts w:asciiTheme="majorBidi" w:hAnsiTheme="majorBidi" w:cstheme="majorBidi"/>
          <w:bCs/>
          <w:sz w:val="28"/>
          <w:szCs w:val="28"/>
        </w:rPr>
      </w:pPr>
    </w:p>
    <w:p w:rsidR="0044629B" w:rsidRPr="0044629B" w:rsidRDefault="0044629B" w:rsidP="006F3B0D">
      <w:pPr>
        <w:spacing w:after="0" w:line="360" w:lineRule="auto"/>
        <w:jc w:val="center"/>
        <w:rPr>
          <w:rFonts w:asciiTheme="majorBidi" w:hAnsiTheme="majorBidi" w:cstheme="majorBidi"/>
          <w:bCs/>
          <w:sz w:val="28"/>
          <w:szCs w:val="28"/>
        </w:rPr>
      </w:pPr>
    </w:p>
    <w:p w:rsidR="00CB2FB5" w:rsidRPr="0044629B" w:rsidRDefault="00CB2FB5" w:rsidP="0044629B">
      <w:pPr>
        <w:spacing w:after="0" w:line="360" w:lineRule="auto"/>
        <w:ind w:firstLine="709"/>
        <w:jc w:val="both"/>
        <w:rPr>
          <w:rFonts w:asciiTheme="majorBidi" w:hAnsiTheme="majorBidi" w:cstheme="majorBidi"/>
          <w:sz w:val="28"/>
          <w:szCs w:val="28"/>
        </w:rPr>
      </w:pPr>
      <w:r w:rsidRPr="0044629B">
        <w:rPr>
          <w:rFonts w:asciiTheme="majorBidi" w:hAnsiTheme="majorBidi" w:cstheme="majorBidi"/>
          <w:sz w:val="28"/>
          <w:szCs w:val="28"/>
        </w:rPr>
        <w:t>В диссертации предложено новое решение научной проблемы современного акушерства – снижение частоты возникновения гнойно-септических осложнений на основании возможности идентифицировать возбудителя, определение количественного и качественного состава микробного спектра влагалищного содержимого у беременных с планируемым кесаревым сечением, а также разработки и внедрения алгоритма лечебно-профилактических мероприятий для женщин с выраженным анаэробным влагалищным дисбиозом.</w:t>
      </w:r>
    </w:p>
    <w:p w:rsidR="00CB2FB5" w:rsidRPr="0044629B" w:rsidRDefault="00CB2FB5" w:rsidP="0044629B">
      <w:pPr>
        <w:pStyle w:val="a3"/>
        <w:spacing w:after="0" w:line="360" w:lineRule="auto"/>
        <w:ind w:left="0" w:firstLine="709"/>
        <w:jc w:val="both"/>
        <w:rPr>
          <w:rFonts w:asciiTheme="majorBidi" w:hAnsiTheme="majorBidi" w:cstheme="majorBidi"/>
          <w:b/>
          <w:bCs/>
          <w:sz w:val="28"/>
          <w:szCs w:val="28"/>
        </w:rPr>
      </w:pPr>
      <w:r w:rsidRPr="0044629B">
        <w:rPr>
          <w:rFonts w:asciiTheme="majorBidi" w:hAnsiTheme="majorBidi" w:cstheme="majorBidi"/>
          <w:sz w:val="28"/>
          <w:szCs w:val="28"/>
        </w:rPr>
        <w:t>1. Нарушения биотопа влагалищного содержимого у беременных имеют огромное значение в развитии гнойно-септических осложнений, которые составляют от 11,8 до 54,0</w:t>
      </w:r>
      <w:r w:rsidR="0044629B">
        <w:rPr>
          <w:rFonts w:asciiTheme="majorBidi" w:hAnsiTheme="majorBidi" w:cstheme="majorBidi"/>
          <w:sz w:val="28"/>
          <w:szCs w:val="28"/>
        </w:rPr>
        <w:t> </w:t>
      </w:r>
      <w:r w:rsidRPr="0044629B">
        <w:rPr>
          <w:rFonts w:asciiTheme="majorBidi" w:hAnsiTheme="majorBidi" w:cstheme="majorBidi"/>
          <w:sz w:val="28"/>
          <w:szCs w:val="28"/>
        </w:rPr>
        <w:t>%, в структуре возможных осложнений после операции кесарева сечения, поэтому разработка новых принципов активной профилактики и этиотропной коррекции дисбиоза является актуальной и важной научной проблемой. ДНК-диагностика микробного спектра влагалищного содержимого у женщин при планируемом кесаревом сечении выявила выраженный анаэробный дисбиоз у 96,51</w:t>
      </w:r>
      <w:r w:rsidR="0044629B">
        <w:rPr>
          <w:rFonts w:asciiTheme="majorBidi" w:hAnsiTheme="majorBidi" w:cstheme="majorBidi"/>
          <w:sz w:val="28"/>
          <w:szCs w:val="28"/>
        </w:rPr>
        <w:t> </w:t>
      </w:r>
      <w:r w:rsidRPr="0044629B">
        <w:rPr>
          <w:rFonts w:asciiTheme="majorBidi" w:hAnsiTheme="majorBidi" w:cstheme="majorBidi"/>
          <w:sz w:val="28"/>
          <w:szCs w:val="28"/>
        </w:rPr>
        <w:t>% беременных, умеренный – у 3,49</w:t>
      </w:r>
      <w:r w:rsidR="0044629B">
        <w:rPr>
          <w:rFonts w:asciiTheme="majorBidi" w:hAnsiTheme="majorBidi" w:cstheme="majorBidi"/>
          <w:sz w:val="28"/>
          <w:szCs w:val="28"/>
        </w:rPr>
        <w:t> </w:t>
      </w:r>
      <w:r w:rsidRPr="0044629B">
        <w:rPr>
          <w:rFonts w:asciiTheme="majorBidi" w:hAnsiTheme="majorBidi" w:cstheme="majorBidi"/>
          <w:sz w:val="28"/>
          <w:szCs w:val="28"/>
        </w:rPr>
        <w:t>%. Основу микробного спектра составили облигатно-анаэробные микроорганизмы: Gardnarella vaginalis – у 75,0</w:t>
      </w:r>
      <w:r w:rsidR="0044629B">
        <w:rPr>
          <w:rFonts w:asciiTheme="majorBidi" w:hAnsiTheme="majorBidi" w:cstheme="majorBidi"/>
          <w:sz w:val="28"/>
          <w:szCs w:val="28"/>
        </w:rPr>
        <w:t> </w:t>
      </w:r>
      <w:r w:rsidRPr="0044629B">
        <w:rPr>
          <w:rFonts w:asciiTheme="majorBidi" w:hAnsiTheme="majorBidi" w:cstheme="majorBidi"/>
          <w:sz w:val="28"/>
          <w:szCs w:val="28"/>
        </w:rPr>
        <w:t>% женщин, Eubacterium spp. – у 70,7</w:t>
      </w:r>
      <w:r w:rsidR="0044629B">
        <w:rPr>
          <w:rFonts w:asciiTheme="majorBidi" w:hAnsiTheme="majorBidi" w:cstheme="majorBidi"/>
          <w:sz w:val="28"/>
          <w:szCs w:val="28"/>
        </w:rPr>
        <w:t> </w:t>
      </w:r>
      <w:r w:rsidRPr="0044629B">
        <w:rPr>
          <w:rFonts w:asciiTheme="majorBidi" w:hAnsiTheme="majorBidi" w:cstheme="majorBidi"/>
          <w:sz w:val="28"/>
          <w:szCs w:val="28"/>
        </w:rPr>
        <w:t>%, Atopobium vaginae – у 47,4</w:t>
      </w:r>
      <w:r w:rsidR="0044629B">
        <w:rPr>
          <w:rFonts w:asciiTheme="majorBidi" w:hAnsiTheme="majorBidi" w:cstheme="majorBidi"/>
          <w:sz w:val="28"/>
          <w:szCs w:val="28"/>
        </w:rPr>
        <w:t> </w:t>
      </w:r>
      <w:r w:rsidRPr="0044629B">
        <w:rPr>
          <w:rFonts w:asciiTheme="majorBidi" w:hAnsiTheme="majorBidi" w:cstheme="majorBidi"/>
          <w:sz w:val="28"/>
          <w:szCs w:val="28"/>
        </w:rPr>
        <w:t>%, Peptostreptococcus spp. – у 46,6</w:t>
      </w:r>
      <w:r w:rsidR="0044629B">
        <w:rPr>
          <w:rFonts w:asciiTheme="majorBidi" w:hAnsiTheme="majorBidi" w:cstheme="majorBidi"/>
          <w:sz w:val="28"/>
          <w:szCs w:val="28"/>
        </w:rPr>
        <w:t> </w:t>
      </w:r>
      <w:r w:rsidRPr="0044629B">
        <w:rPr>
          <w:rFonts w:asciiTheme="majorBidi" w:hAnsiTheme="majorBidi" w:cstheme="majorBidi"/>
          <w:sz w:val="28"/>
          <w:szCs w:val="28"/>
        </w:rPr>
        <w:t>%, Mobiluncus spp. – у 41,4</w:t>
      </w:r>
      <w:r w:rsidR="0044629B">
        <w:rPr>
          <w:rFonts w:asciiTheme="majorBidi" w:hAnsiTheme="majorBidi" w:cstheme="majorBidi"/>
          <w:sz w:val="28"/>
          <w:szCs w:val="28"/>
        </w:rPr>
        <w:t> </w:t>
      </w:r>
      <w:r w:rsidRPr="0044629B">
        <w:rPr>
          <w:rFonts w:asciiTheme="majorBidi" w:hAnsiTheme="majorBidi" w:cstheme="majorBidi"/>
          <w:sz w:val="28"/>
          <w:szCs w:val="28"/>
        </w:rPr>
        <w:t>%.</w:t>
      </w:r>
    </w:p>
    <w:p w:rsidR="00CB2FB5" w:rsidRPr="0044629B" w:rsidRDefault="00CB2FB5" w:rsidP="0044629B">
      <w:pPr>
        <w:spacing w:after="0" w:line="360" w:lineRule="auto"/>
        <w:ind w:firstLine="709"/>
        <w:jc w:val="both"/>
        <w:rPr>
          <w:rFonts w:asciiTheme="majorBidi" w:hAnsiTheme="majorBidi" w:cstheme="majorBidi"/>
          <w:sz w:val="28"/>
          <w:szCs w:val="28"/>
        </w:rPr>
      </w:pPr>
      <w:r w:rsidRPr="0044629B">
        <w:rPr>
          <w:rFonts w:asciiTheme="majorBidi" w:hAnsiTheme="majorBidi" w:cstheme="majorBidi"/>
          <w:sz w:val="28"/>
          <w:szCs w:val="28"/>
        </w:rPr>
        <w:t>2. Прямая микроскопия влагалищного мазка у беременных исследуемой группы выявила: «ключевые клетки» - у 72,09</w:t>
      </w:r>
      <w:r w:rsidR="0044629B">
        <w:rPr>
          <w:rFonts w:asciiTheme="majorBidi" w:hAnsiTheme="majorBidi" w:cstheme="majorBidi"/>
          <w:sz w:val="28"/>
          <w:szCs w:val="28"/>
        </w:rPr>
        <w:t> </w:t>
      </w:r>
      <w:r w:rsidRPr="0044629B">
        <w:rPr>
          <w:rFonts w:asciiTheme="majorBidi" w:hAnsiTheme="majorBidi" w:cstheme="majorBidi"/>
          <w:sz w:val="28"/>
          <w:szCs w:val="28"/>
        </w:rPr>
        <w:t>%, фагоцитоз - у 68,60</w:t>
      </w:r>
      <w:r w:rsidR="0044629B">
        <w:rPr>
          <w:rFonts w:asciiTheme="majorBidi" w:hAnsiTheme="majorBidi" w:cstheme="majorBidi"/>
          <w:sz w:val="28"/>
          <w:szCs w:val="28"/>
        </w:rPr>
        <w:t> </w:t>
      </w:r>
      <w:r w:rsidRPr="0044629B">
        <w:rPr>
          <w:rFonts w:asciiTheme="majorBidi" w:hAnsiTheme="majorBidi" w:cstheme="majorBidi"/>
          <w:sz w:val="28"/>
          <w:szCs w:val="28"/>
        </w:rPr>
        <w:t xml:space="preserve">%, лейкоциты (до 5 в </w:t>
      </w:r>
      <w:proofErr w:type="gramStart"/>
      <w:r w:rsidRPr="0044629B">
        <w:rPr>
          <w:rFonts w:asciiTheme="majorBidi" w:hAnsiTheme="majorBidi" w:cstheme="majorBidi"/>
          <w:sz w:val="28"/>
          <w:szCs w:val="28"/>
        </w:rPr>
        <w:t>п</w:t>
      </w:r>
      <w:proofErr w:type="gramEnd"/>
      <w:r w:rsidRPr="0044629B">
        <w:rPr>
          <w:rFonts w:asciiTheme="majorBidi" w:hAnsiTheme="majorBidi" w:cstheme="majorBidi"/>
          <w:sz w:val="28"/>
          <w:szCs w:val="28"/>
        </w:rPr>
        <w:t xml:space="preserve"> / зрения) - у 44,18</w:t>
      </w:r>
      <w:r w:rsidR="0044629B">
        <w:rPr>
          <w:rFonts w:asciiTheme="majorBidi" w:hAnsiTheme="majorBidi" w:cstheme="majorBidi"/>
          <w:sz w:val="28"/>
          <w:szCs w:val="28"/>
        </w:rPr>
        <w:t> </w:t>
      </w:r>
      <w:r w:rsidRPr="0044629B">
        <w:rPr>
          <w:rFonts w:asciiTheme="majorBidi" w:hAnsiTheme="majorBidi" w:cstheme="majorBidi"/>
          <w:sz w:val="28"/>
          <w:szCs w:val="28"/>
        </w:rPr>
        <w:t>%; а у беременных группы контроля: «ключевые клетки» - у 73,33</w:t>
      </w:r>
      <w:r w:rsidR="0044629B">
        <w:rPr>
          <w:rFonts w:asciiTheme="majorBidi" w:hAnsiTheme="majorBidi" w:cstheme="majorBidi"/>
          <w:sz w:val="28"/>
          <w:szCs w:val="28"/>
        </w:rPr>
        <w:t> </w:t>
      </w:r>
      <w:r w:rsidRPr="0044629B">
        <w:rPr>
          <w:rFonts w:asciiTheme="majorBidi" w:hAnsiTheme="majorBidi" w:cstheme="majorBidi"/>
          <w:sz w:val="28"/>
          <w:szCs w:val="28"/>
        </w:rPr>
        <w:t>%, фагоцитоз - у 63,33</w:t>
      </w:r>
      <w:r w:rsidR="0044629B">
        <w:rPr>
          <w:rFonts w:asciiTheme="majorBidi" w:hAnsiTheme="majorBidi" w:cstheme="majorBidi"/>
          <w:sz w:val="28"/>
          <w:szCs w:val="28"/>
        </w:rPr>
        <w:t> </w:t>
      </w:r>
      <w:r w:rsidRPr="0044629B">
        <w:rPr>
          <w:rFonts w:asciiTheme="majorBidi" w:hAnsiTheme="majorBidi" w:cstheme="majorBidi"/>
          <w:sz w:val="28"/>
          <w:szCs w:val="28"/>
        </w:rPr>
        <w:t>%, лейкоциты (до 5 в п / зрения) – у 43,33</w:t>
      </w:r>
      <w:r w:rsidR="0044629B">
        <w:rPr>
          <w:rFonts w:asciiTheme="majorBidi" w:hAnsiTheme="majorBidi" w:cstheme="majorBidi"/>
          <w:sz w:val="28"/>
          <w:szCs w:val="28"/>
        </w:rPr>
        <w:t> </w:t>
      </w:r>
      <w:r w:rsidRPr="0044629B">
        <w:rPr>
          <w:rFonts w:asciiTheme="majorBidi" w:hAnsiTheme="majorBidi" w:cstheme="majorBidi"/>
          <w:sz w:val="28"/>
          <w:szCs w:val="28"/>
        </w:rPr>
        <w:t xml:space="preserve">%, что подтверждает наличие влагалищного дисбиоза. Проведение этиотропной коррекции влагалищного дисбиоза привело к резкому снижению содержания «ключевых клеток» у беременных </w:t>
      </w:r>
      <w:r w:rsidRPr="0044629B">
        <w:rPr>
          <w:rFonts w:asciiTheme="majorBidi" w:hAnsiTheme="majorBidi" w:cstheme="majorBidi"/>
          <w:sz w:val="28"/>
          <w:szCs w:val="28"/>
        </w:rPr>
        <w:lastRenderedPageBreak/>
        <w:t>до 9,30</w:t>
      </w:r>
      <w:r w:rsidR="0044629B">
        <w:rPr>
          <w:rFonts w:asciiTheme="majorBidi" w:hAnsiTheme="majorBidi" w:cstheme="majorBidi"/>
          <w:sz w:val="28"/>
          <w:szCs w:val="28"/>
        </w:rPr>
        <w:t> </w:t>
      </w:r>
      <w:r w:rsidRPr="0044629B">
        <w:rPr>
          <w:rFonts w:asciiTheme="majorBidi" w:hAnsiTheme="majorBidi" w:cstheme="majorBidi"/>
          <w:sz w:val="28"/>
          <w:szCs w:val="28"/>
        </w:rPr>
        <w:t>%, фагоцитоза - до 8,14</w:t>
      </w:r>
      <w:r w:rsidR="0044629B">
        <w:rPr>
          <w:rFonts w:asciiTheme="majorBidi" w:hAnsiTheme="majorBidi" w:cstheme="majorBidi"/>
          <w:sz w:val="28"/>
          <w:szCs w:val="28"/>
        </w:rPr>
        <w:t> </w:t>
      </w:r>
      <w:r w:rsidRPr="0044629B">
        <w:rPr>
          <w:rFonts w:asciiTheme="majorBidi" w:hAnsiTheme="majorBidi" w:cstheme="majorBidi"/>
          <w:sz w:val="28"/>
          <w:szCs w:val="28"/>
        </w:rPr>
        <w:t xml:space="preserve">% и нормализации лейкоцитов (до 5 - 10 в </w:t>
      </w:r>
      <w:proofErr w:type="gramStart"/>
      <w:r w:rsidRPr="0044629B">
        <w:rPr>
          <w:rFonts w:asciiTheme="majorBidi" w:hAnsiTheme="majorBidi" w:cstheme="majorBidi"/>
          <w:sz w:val="28"/>
          <w:szCs w:val="28"/>
        </w:rPr>
        <w:t>п</w:t>
      </w:r>
      <w:proofErr w:type="gramEnd"/>
      <w:r w:rsidRPr="0044629B">
        <w:rPr>
          <w:rFonts w:asciiTheme="majorBidi" w:hAnsiTheme="majorBidi" w:cstheme="majorBidi"/>
          <w:sz w:val="28"/>
          <w:szCs w:val="28"/>
        </w:rPr>
        <w:t xml:space="preserve"> / зрения) - у 90,70</w:t>
      </w:r>
      <w:r w:rsidR="0044629B">
        <w:rPr>
          <w:rFonts w:asciiTheme="majorBidi" w:hAnsiTheme="majorBidi" w:cstheme="majorBidi"/>
          <w:sz w:val="28"/>
          <w:szCs w:val="28"/>
        </w:rPr>
        <w:t> </w:t>
      </w:r>
      <w:r w:rsidRPr="0044629B">
        <w:rPr>
          <w:rFonts w:asciiTheme="majorBidi" w:hAnsiTheme="majorBidi" w:cstheme="majorBidi"/>
          <w:sz w:val="28"/>
          <w:szCs w:val="28"/>
        </w:rPr>
        <w:t xml:space="preserve">%, что соответствует нормоценозу. </w:t>
      </w:r>
    </w:p>
    <w:p w:rsidR="00CB2FB5" w:rsidRPr="0044629B" w:rsidRDefault="00CB2FB5" w:rsidP="0044629B">
      <w:pPr>
        <w:spacing w:after="0" w:line="360" w:lineRule="auto"/>
        <w:ind w:firstLine="709"/>
        <w:jc w:val="both"/>
        <w:rPr>
          <w:rFonts w:asciiTheme="majorBidi" w:hAnsiTheme="majorBidi" w:cstheme="majorBidi"/>
          <w:sz w:val="28"/>
          <w:szCs w:val="28"/>
        </w:rPr>
      </w:pPr>
      <w:r w:rsidRPr="0044629B">
        <w:rPr>
          <w:rFonts w:asciiTheme="majorBidi" w:hAnsiTheme="majorBidi" w:cstheme="majorBidi"/>
          <w:sz w:val="28"/>
          <w:szCs w:val="28"/>
        </w:rPr>
        <w:t>3. При бактериологическом исследовании влагалищного содержимого выявлен рост дрожжеподобных грибов рода Candida у 12,8</w:t>
      </w:r>
      <w:r w:rsidR="0044629B">
        <w:rPr>
          <w:rFonts w:asciiTheme="majorBidi" w:hAnsiTheme="majorBidi" w:cstheme="majorBidi"/>
          <w:sz w:val="28"/>
          <w:szCs w:val="28"/>
        </w:rPr>
        <w:t> </w:t>
      </w:r>
      <w:r w:rsidRPr="0044629B">
        <w:rPr>
          <w:rFonts w:asciiTheme="majorBidi" w:hAnsiTheme="majorBidi" w:cstheme="majorBidi"/>
          <w:sz w:val="28"/>
          <w:szCs w:val="28"/>
        </w:rPr>
        <w:t>%, Е.faecalis - у 3,5</w:t>
      </w:r>
      <w:r w:rsidR="0044629B">
        <w:rPr>
          <w:rFonts w:asciiTheme="majorBidi" w:hAnsiTheme="majorBidi" w:cstheme="majorBidi"/>
          <w:sz w:val="28"/>
          <w:szCs w:val="28"/>
        </w:rPr>
        <w:t> </w:t>
      </w:r>
      <w:r w:rsidRPr="0044629B">
        <w:rPr>
          <w:rFonts w:asciiTheme="majorBidi" w:hAnsiTheme="majorBidi" w:cstheme="majorBidi"/>
          <w:sz w:val="28"/>
          <w:szCs w:val="28"/>
        </w:rPr>
        <w:t>% беременных исследуемой группы, а в группе контроля - у 16,7</w:t>
      </w:r>
      <w:r w:rsidR="00C36EA0">
        <w:rPr>
          <w:rFonts w:asciiTheme="majorBidi" w:hAnsiTheme="majorBidi" w:cstheme="majorBidi"/>
          <w:sz w:val="28"/>
          <w:szCs w:val="28"/>
        </w:rPr>
        <w:t> </w:t>
      </w:r>
      <w:r w:rsidRPr="0044629B">
        <w:rPr>
          <w:rFonts w:asciiTheme="majorBidi" w:hAnsiTheme="majorBidi" w:cstheme="majorBidi"/>
          <w:sz w:val="28"/>
          <w:szCs w:val="28"/>
        </w:rPr>
        <w:t>% и в 6,7</w:t>
      </w:r>
      <w:r w:rsidR="00C36EA0">
        <w:rPr>
          <w:rFonts w:asciiTheme="majorBidi" w:hAnsiTheme="majorBidi" w:cstheme="majorBidi"/>
          <w:sz w:val="28"/>
          <w:szCs w:val="28"/>
        </w:rPr>
        <w:t> </w:t>
      </w:r>
      <w:r w:rsidRPr="0044629B">
        <w:rPr>
          <w:rFonts w:asciiTheme="majorBidi" w:hAnsiTheme="majorBidi" w:cstheme="majorBidi"/>
          <w:sz w:val="28"/>
          <w:szCs w:val="28"/>
        </w:rPr>
        <w:t>% соответственно, что почти в 2 раза больше</w:t>
      </w:r>
      <w:r w:rsidR="00C36EA0">
        <w:rPr>
          <w:rFonts w:asciiTheme="majorBidi" w:hAnsiTheme="majorBidi" w:cstheme="majorBidi"/>
          <w:sz w:val="28"/>
          <w:szCs w:val="28"/>
        </w:rPr>
        <w:t xml:space="preserve"> </w:t>
      </w:r>
      <w:r w:rsidR="00C36EA0" w:rsidRPr="00416713">
        <w:rPr>
          <w:rFonts w:ascii="Times New Roman" w:eastAsia="Calibri" w:hAnsi="Times New Roman" w:cs="Times New Roman"/>
          <w:sz w:val="28"/>
          <w:szCs w:val="28"/>
          <w:lang w:eastAsia="en-US" w:bidi="ar-SY"/>
        </w:rPr>
        <w:t>(</w:t>
      </w:r>
      <w:proofErr w:type="gramStart"/>
      <w:r w:rsidR="00C36EA0" w:rsidRPr="00416713">
        <w:rPr>
          <w:rFonts w:ascii="Times New Roman" w:eastAsia="Calibri" w:hAnsi="Times New Roman" w:cs="Times New Roman"/>
          <w:sz w:val="28"/>
          <w:szCs w:val="28"/>
          <w:lang w:eastAsia="en-US" w:bidi="ar-SY"/>
        </w:rPr>
        <w:t>р</w:t>
      </w:r>
      <w:proofErr w:type="gramEnd"/>
      <w:r w:rsidR="00C36EA0" w:rsidRPr="00416713">
        <w:rPr>
          <w:rFonts w:ascii="Times New Roman" w:eastAsia="Calibri" w:hAnsi="Times New Roman" w:cs="Times New Roman"/>
          <w:sz w:val="28"/>
          <w:szCs w:val="28"/>
          <w:lang w:eastAsia="en-US" w:bidi="ar-SY"/>
        </w:rPr>
        <w:t>&lt;0,01)</w:t>
      </w:r>
      <w:r w:rsidRPr="00416713">
        <w:rPr>
          <w:rFonts w:asciiTheme="majorBidi" w:hAnsiTheme="majorBidi" w:cstheme="majorBidi"/>
          <w:sz w:val="28"/>
          <w:szCs w:val="28"/>
        </w:rPr>
        <w:t xml:space="preserve">; </w:t>
      </w:r>
      <w:r w:rsidRPr="0044629B">
        <w:rPr>
          <w:rFonts w:asciiTheme="majorBidi" w:hAnsiTheme="majorBidi" w:cstheme="majorBidi"/>
          <w:sz w:val="28"/>
          <w:szCs w:val="28"/>
        </w:rPr>
        <w:t>околоплодных вод - стерильность; плацентарной ткани - Е.coli 10</w:t>
      </w:r>
      <w:r w:rsidRPr="0044629B">
        <w:rPr>
          <w:rFonts w:asciiTheme="majorBidi" w:hAnsiTheme="majorBidi" w:cstheme="majorBidi"/>
          <w:sz w:val="28"/>
          <w:szCs w:val="28"/>
          <w:vertAlign w:val="superscript"/>
        </w:rPr>
        <w:t>2</w:t>
      </w:r>
      <w:r w:rsidRPr="0044629B">
        <w:rPr>
          <w:rFonts w:asciiTheme="majorBidi" w:hAnsiTheme="majorBidi" w:cstheme="majorBidi"/>
          <w:sz w:val="28"/>
          <w:szCs w:val="28"/>
        </w:rPr>
        <w:t xml:space="preserve"> КОЕ / мл у 1,7</w:t>
      </w:r>
      <w:r w:rsidR="00C36EA0">
        <w:rPr>
          <w:rFonts w:asciiTheme="majorBidi" w:hAnsiTheme="majorBidi" w:cstheme="majorBidi"/>
          <w:sz w:val="28"/>
          <w:szCs w:val="28"/>
        </w:rPr>
        <w:t> </w:t>
      </w:r>
      <w:r w:rsidRPr="0044629B">
        <w:rPr>
          <w:rFonts w:asciiTheme="majorBidi" w:hAnsiTheme="majorBidi" w:cstheme="majorBidi"/>
          <w:sz w:val="28"/>
          <w:szCs w:val="28"/>
        </w:rPr>
        <w:t>% роженицы исследуемой группы и у 6,7</w:t>
      </w:r>
      <w:r w:rsidR="00C36EA0">
        <w:rPr>
          <w:rFonts w:asciiTheme="majorBidi" w:hAnsiTheme="majorBidi" w:cstheme="majorBidi"/>
          <w:sz w:val="28"/>
          <w:szCs w:val="28"/>
        </w:rPr>
        <w:t> </w:t>
      </w:r>
      <w:r w:rsidRPr="0044629B">
        <w:rPr>
          <w:rFonts w:asciiTheme="majorBidi" w:hAnsiTheme="majorBidi" w:cstheme="majorBidi"/>
          <w:sz w:val="28"/>
          <w:szCs w:val="28"/>
        </w:rPr>
        <w:t>% - в контрольной группе, что в 6 раз больше</w:t>
      </w:r>
      <w:r w:rsidR="0089619F">
        <w:rPr>
          <w:rFonts w:asciiTheme="majorBidi" w:hAnsiTheme="majorBidi" w:cstheme="majorBidi"/>
          <w:sz w:val="28"/>
          <w:szCs w:val="28"/>
        </w:rPr>
        <w:t xml:space="preserve"> </w:t>
      </w:r>
      <w:r w:rsidR="0089619F" w:rsidRPr="00416713">
        <w:rPr>
          <w:rFonts w:ascii="Times New Roman" w:eastAsia="Calibri" w:hAnsi="Times New Roman" w:cs="Times New Roman"/>
          <w:sz w:val="28"/>
          <w:szCs w:val="28"/>
          <w:lang w:eastAsia="en-US" w:bidi="ar-SY"/>
        </w:rPr>
        <w:t>(</w:t>
      </w:r>
      <w:proofErr w:type="gramStart"/>
      <w:r w:rsidR="0089619F" w:rsidRPr="00416713">
        <w:rPr>
          <w:rFonts w:ascii="Times New Roman" w:eastAsia="Calibri" w:hAnsi="Times New Roman" w:cs="Times New Roman"/>
          <w:sz w:val="28"/>
          <w:szCs w:val="28"/>
          <w:lang w:eastAsia="en-US" w:bidi="ar-SY"/>
        </w:rPr>
        <w:t>р</w:t>
      </w:r>
      <w:proofErr w:type="gramEnd"/>
      <w:r w:rsidR="0089619F" w:rsidRPr="00416713">
        <w:rPr>
          <w:rFonts w:ascii="Times New Roman" w:eastAsia="Calibri" w:hAnsi="Times New Roman" w:cs="Times New Roman"/>
          <w:sz w:val="28"/>
          <w:szCs w:val="28"/>
          <w:lang w:eastAsia="en-US" w:bidi="ar-SY"/>
        </w:rPr>
        <w:t>&lt;0,001)</w:t>
      </w:r>
      <w:r w:rsidRPr="00416713">
        <w:rPr>
          <w:rFonts w:asciiTheme="majorBidi" w:hAnsiTheme="majorBidi" w:cstheme="majorBidi"/>
          <w:sz w:val="28"/>
          <w:szCs w:val="28"/>
        </w:rPr>
        <w:t xml:space="preserve">, </w:t>
      </w:r>
      <w:r w:rsidRPr="0044629B">
        <w:rPr>
          <w:rFonts w:asciiTheme="majorBidi" w:hAnsiTheme="majorBidi" w:cstheme="majorBidi"/>
          <w:sz w:val="28"/>
          <w:szCs w:val="28"/>
        </w:rPr>
        <w:t>а также рост E.cloacae &lt; 10</w:t>
      </w:r>
      <w:r w:rsidRPr="0044629B">
        <w:rPr>
          <w:rFonts w:asciiTheme="majorBidi" w:hAnsiTheme="majorBidi" w:cstheme="majorBidi"/>
          <w:sz w:val="28"/>
          <w:szCs w:val="28"/>
          <w:vertAlign w:val="superscript"/>
        </w:rPr>
        <w:t>2</w:t>
      </w:r>
      <w:r w:rsidRPr="0044629B">
        <w:rPr>
          <w:rFonts w:asciiTheme="majorBidi" w:hAnsiTheme="majorBidi" w:cstheme="majorBidi"/>
          <w:sz w:val="28"/>
          <w:szCs w:val="28"/>
        </w:rPr>
        <w:t xml:space="preserve"> КОЕ / мл - у 6,7</w:t>
      </w:r>
      <w:r w:rsidR="00C36EA0">
        <w:rPr>
          <w:rFonts w:asciiTheme="majorBidi" w:hAnsiTheme="majorBidi" w:cstheme="majorBidi"/>
          <w:sz w:val="28"/>
          <w:szCs w:val="28"/>
        </w:rPr>
        <w:t> </w:t>
      </w:r>
      <w:r w:rsidRPr="0044629B">
        <w:rPr>
          <w:rFonts w:asciiTheme="majorBidi" w:hAnsiTheme="majorBidi" w:cstheme="majorBidi"/>
          <w:sz w:val="28"/>
          <w:szCs w:val="28"/>
        </w:rPr>
        <w:t>%, S.Haemolyticus &lt; 10</w:t>
      </w:r>
      <w:r w:rsidRPr="0044629B">
        <w:rPr>
          <w:rFonts w:asciiTheme="majorBidi" w:hAnsiTheme="majorBidi" w:cstheme="majorBidi"/>
          <w:sz w:val="28"/>
          <w:szCs w:val="28"/>
          <w:vertAlign w:val="superscript"/>
        </w:rPr>
        <w:t>2</w:t>
      </w:r>
      <w:r w:rsidRPr="0044629B">
        <w:rPr>
          <w:rFonts w:asciiTheme="majorBidi" w:hAnsiTheme="majorBidi" w:cstheme="majorBidi"/>
          <w:sz w:val="28"/>
          <w:szCs w:val="28"/>
        </w:rPr>
        <w:t xml:space="preserve"> КОЕ / мл - у 6,7</w:t>
      </w:r>
      <w:r w:rsidR="00C36EA0">
        <w:rPr>
          <w:rFonts w:asciiTheme="majorBidi" w:hAnsiTheme="majorBidi" w:cstheme="majorBidi"/>
          <w:sz w:val="28"/>
          <w:szCs w:val="28"/>
        </w:rPr>
        <w:t> </w:t>
      </w:r>
      <w:r w:rsidRPr="0044629B">
        <w:rPr>
          <w:rFonts w:asciiTheme="majorBidi" w:hAnsiTheme="majorBidi" w:cstheme="majorBidi"/>
          <w:sz w:val="28"/>
          <w:szCs w:val="28"/>
        </w:rPr>
        <w:t>%, K.</w:t>
      </w:r>
      <w:r w:rsidR="0089619F">
        <w:rPr>
          <w:rFonts w:asciiTheme="majorBidi" w:hAnsiTheme="majorBidi" w:cstheme="majorBidi"/>
          <w:sz w:val="28"/>
          <w:szCs w:val="28"/>
        </w:rPr>
        <w:t xml:space="preserve"> </w:t>
      </w:r>
      <w:r w:rsidRPr="0044629B">
        <w:rPr>
          <w:rFonts w:asciiTheme="majorBidi" w:hAnsiTheme="majorBidi" w:cstheme="majorBidi"/>
          <w:sz w:val="28"/>
          <w:szCs w:val="28"/>
        </w:rPr>
        <w:t>pneumouniae единичный рост - у 3,3</w:t>
      </w:r>
      <w:r w:rsidR="00C36EA0">
        <w:rPr>
          <w:rFonts w:asciiTheme="majorBidi" w:hAnsiTheme="majorBidi" w:cstheme="majorBidi"/>
          <w:sz w:val="28"/>
          <w:szCs w:val="28"/>
        </w:rPr>
        <w:t> </w:t>
      </w:r>
      <w:r w:rsidRPr="0044629B">
        <w:rPr>
          <w:rFonts w:asciiTheme="majorBidi" w:hAnsiTheme="majorBidi" w:cstheme="majorBidi"/>
          <w:sz w:val="28"/>
          <w:szCs w:val="28"/>
        </w:rPr>
        <w:t>%, Ps.Aeruginosa &lt; 10</w:t>
      </w:r>
      <w:r w:rsidRPr="0044629B">
        <w:rPr>
          <w:rFonts w:asciiTheme="majorBidi" w:hAnsiTheme="majorBidi" w:cstheme="majorBidi"/>
          <w:sz w:val="28"/>
          <w:szCs w:val="28"/>
          <w:vertAlign w:val="superscript"/>
        </w:rPr>
        <w:t>2</w:t>
      </w:r>
      <w:r w:rsidRPr="0044629B">
        <w:rPr>
          <w:rFonts w:asciiTheme="majorBidi" w:hAnsiTheme="majorBidi" w:cstheme="majorBidi"/>
          <w:sz w:val="28"/>
          <w:szCs w:val="28"/>
        </w:rPr>
        <w:t xml:space="preserve"> КОЕ/мл - у 3,3</w:t>
      </w:r>
      <w:r w:rsidR="00C36EA0">
        <w:rPr>
          <w:rFonts w:asciiTheme="majorBidi" w:hAnsiTheme="majorBidi" w:cstheme="majorBidi"/>
          <w:sz w:val="28"/>
          <w:szCs w:val="28"/>
        </w:rPr>
        <w:t> </w:t>
      </w:r>
      <w:r w:rsidRPr="0044629B">
        <w:rPr>
          <w:rFonts w:asciiTheme="majorBidi" w:hAnsiTheme="majorBidi" w:cstheme="majorBidi"/>
          <w:sz w:val="28"/>
          <w:szCs w:val="28"/>
        </w:rPr>
        <w:t>%, Ps. Cepacia 10</w:t>
      </w:r>
      <w:r w:rsidRPr="0044629B">
        <w:rPr>
          <w:rFonts w:asciiTheme="majorBidi" w:hAnsiTheme="majorBidi" w:cstheme="majorBidi"/>
          <w:sz w:val="28"/>
          <w:szCs w:val="28"/>
          <w:vertAlign w:val="superscript"/>
        </w:rPr>
        <w:t>2</w:t>
      </w:r>
      <w:r w:rsidRPr="0044629B">
        <w:rPr>
          <w:rFonts w:asciiTheme="majorBidi" w:hAnsiTheme="majorBidi" w:cstheme="majorBidi"/>
          <w:sz w:val="28"/>
          <w:szCs w:val="28"/>
        </w:rPr>
        <w:t xml:space="preserve"> КОЕ / мл - у 3,3</w:t>
      </w:r>
      <w:r w:rsidR="00C36EA0">
        <w:rPr>
          <w:rFonts w:asciiTheme="majorBidi" w:hAnsiTheme="majorBidi" w:cstheme="majorBidi"/>
          <w:sz w:val="28"/>
          <w:szCs w:val="28"/>
        </w:rPr>
        <w:t> </w:t>
      </w:r>
      <w:r w:rsidRPr="0044629B">
        <w:rPr>
          <w:rFonts w:asciiTheme="majorBidi" w:hAnsiTheme="majorBidi" w:cstheme="majorBidi"/>
          <w:sz w:val="28"/>
          <w:szCs w:val="28"/>
        </w:rPr>
        <w:t>% рожениц.</w:t>
      </w:r>
    </w:p>
    <w:p w:rsidR="00CB2FB5" w:rsidRPr="0044629B" w:rsidRDefault="00CB2FB5" w:rsidP="00AD553D">
      <w:pPr>
        <w:pStyle w:val="a3"/>
        <w:spacing w:after="0" w:line="360" w:lineRule="auto"/>
        <w:ind w:left="0" w:firstLine="709"/>
        <w:jc w:val="both"/>
        <w:rPr>
          <w:rFonts w:asciiTheme="majorBidi" w:hAnsiTheme="majorBidi" w:cstheme="majorBidi"/>
          <w:sz w:val="28"/>
          <w:szCs w:val="28"/>
          <w:lang w:bidi="ar-SY"/>
        </w:rPr>
      </w:pPr>
      <w:r w:rsidRPr="0044629B">
        <w:rPr>
          <w:rFonts w:asciiTheme="majorBidi" w:hAnsiTheme="majorBidi" w:cstheme="majorBidi"/>
          <w:sz w:val="28"/>
          <w:szCs w:val="28"/>
          <w:lang w:bidi="ar-SY"/>
        </w:rPr>
        <w:t xml:space="preserve">4. </w:t>
      </w:r>
      <w:r w:rsidRPr="0089619F">
        <w:rPr>
          <w:rFonts w:asciiTheme="majorBidi" w:hAnsiTheme="majorBidi" w:cstheme="majorBidi"/>
          <w:sz w:val="28"/>
          <w:szCs w:val="28"/>
          <w:lang w:bidi="ar-SY"/>
        </w:rPr>
        <w:t>Патоморфологическое исследование плаценты и плодных оболочек выявило признаки инфицирования последа у 33,33</w:t>
      </w:r>
      <w:r w:rsidR="0089619F" w:rsidRPr="0089619F">
        <w:rPr>
          <w:rFonts w:asciiTheme="majorBidi" w:hAnsiTheme="majorBidi" w:cstheme="majorBidi"/>
          <w:sz w:val="28"/>
          <w:szCs w:val="28"/>
          <w:lang w:bidi="ar-SY"/>
        </w:rPr>
        <w:t> </w:t>
      </w:r>
      <w:r w:rsidRPr="0089619F">
        <w:rPr>
          <w:rFonts w:asciiTheme="majorBidi" w:hAnsiTheme="majorBidi" w:cstheme="majorBidi"/>
          <w:sz w:val="28"/>
          <w:szCs w:val="28"/>
          <w:lang w:bidi="ar-SY"/>
        </w:rPr>
        <w:t>% рожениц контрольной группы и только у 2,32</w:t>
      </w:r>
      <w:r w:rsidR="0089619F" w:rsidRPr="0089619F">
        <w:rPr>
          <w:rFonts w:asciiTheme="majorBidi" w:hAnsiTheme="majorBidi" w:cstheme="majorBidi"/>
          <w:sz w:val="28"/>
          <w:szCs w:val="28"/>
          <w:lang w:bidi="ar-SY"/>
        </w:rPr>
        <w:t> </w:t>
      </w:r>
      <w:r w:rsidRPr="0089619F">
        <w:rPr>
          <w:rFonts w:asciiTheme="majorBidi" w:hAnsiTheme="majorBidi" w:cstheme="majorBidi"/>
          <w:sz w:val="28"/>
          <w:szCs w:val="28"/>
          <w:lang w:bidi="ar-SY"/>
        </w:rPr>
        <w:t>% рожениц, которым проводилась этиотропная коррекция анаэробного дисбиоза до кесарева сечения. Хроническая плацентарная недостаточность установлена у 51,16</w:t>
      </w:r>
      <w:r w:rsidR="0089619F" w:rsidRPr="0089619F">
        <w:rPr>
          <w:rFonts w:asciiTheme="majorBidi" w:hAnsiTheme="majorBidi" w:cstheme="majorBidi"/>
          <w:sz w:val="28"/>
          <w:szCs w:val="28"/>
          <w:lang w:bidi="ar-SY"/>
        </w:rPr>
        <w:t> </w:t>
      </w:r>
      <w:r w:rsidRPr="0089619F">
        <w:rPr>
          <w:rFonts w:asciiTheme="majorBidi" w:hAnsiTheme="majorBidi" w:cstheme="majorBidi"/>
          <w:sz w:val="28"/>
          <w:szCs w:val="28"/>
          <w:lang w:bidi="ar-SY"/>
        </w:rPr>
        <w:t>% рожениц исследуемой группы и в 33,33</w:t>
      </w:r>
      <w:r w:rsidR="0089619F" w:rsidRPr="0089619F">
        <w:rPr>
          <w:rFonts w:asciiTheme="majorBidi" w:hAnsiTheme="majorBidi" w:cstheme="majorBidi"/>
          <w:sz w:val="28"/>
          <w:szCs w:val="28"/>
          <w:lang w:bidi="ar-SY"/>
        </w:rPr>
        <w:t> </w:t>
      </w:r>
      <w:r w:rsidRPr="0089619F">
        <w:rPr>
          <w:rFonts w:asciiTheme="majorBidi" w:hAnsiTheme="majorBidi" w:cstheme="majorBidi"/>
          <w:sz w:val="28"/>
          <w:szCs w:val="28"/>
          <w:lang w:bidi="ar-SY"/>
        </w:rPr>
        <w:t>% - группы контроля</w:t>
      </w:r>
      <w:r w:rsidRPr="00AD553D">
        <w:rPr>
          <w:rFonts w:asciiTheme="majorBidi" w:hAnsiTheme="majorBidi" w:cstheme="majorBidi"/>
          <w:sz w:val="28"/>
          <w:szCs w:val="28"/>
          <w:lang w:bidi="ar-SY"/>
        </w:rPr>
        <w:t xml:space="preserve"> </w:t>
      </w:r>
      <w:r w:rsidR="0089619F" w:rsidRPr="00AD553D">
        <w:rPr>
          <w:rFonts w:asciiTheme="majorBidi" w:hAnsiTheme="majorBidi" w:cstheme="majorBidi"/>
          <w:sz w:val="28"/>
          <w:szCs w:val="28"/>
          <w:lang w:bidi="ar-SY"/>
        </w:rPr>
        <w:t>(</w:t>
      </w:r>
      <w:proofErr w:type="gramStart"/>
      <w:r w:rsidR="00AD553D" w:rsidRPr="00AD553D">
        <w:rPr>
          <w:rFonts w:asciiTheme="majorBidi" w:hAnsiTheme="majorBidi" w:cstheme="majorBidi"/>
          <w:sz w:val="28"/>
          <w:szCs w:val="28"/>
          <w:lang w:bidi="ar-SY"/>
        </w:rPr>
        <w:t>р</w:t>
      </w:r>
      <w:proofErr w:type="gramEnd"/>
      <w:r w:rsidR="00AD553D" w:rsidRPr="00AD553D">
        <w:rPr>
          <w:rFonts w:asciiTheme="majorBidi" w:hAnsiTheme="majorBidi" w:cstheme="majorBidi"/>
          <w:sz w:val="28"/>
          <w:szCs w:val="28"/>
          <w:lang w:bidi="ar-SY"/>
        </w:rPr>
        <w:t>&lt;0,05</w:t>
      </w:r>
      <w:r w:rsidR="0089619F" w:rsidRPr="00AD553D">
        <w:rPr>
          <w:rFonts w:asciiTheme="majorBidi" w:hAnsiTheme="majorBidi" w:cstheme="majorBidi"/>
          <w:sz w:val="28"/>
          <w:szCs w:val="28"/>
          <w:lang w:bidi="ar-SY"/>
        </w:rPr>
        <w:t>)</w:t>
      </w:r>
      <w:r w:rsidR="00AD553D">
        <w:rPr>
          <w:rFonts w:asciiTheme="majorBidi" w:hAnsiTheme="majorBidi" w:cstheme="majorBidi"/>
          <w:sz w:val="28"/>
          <w:szCs w:val="28"/>
          <w:lang w:bidi="ar-SY"/>
        </w:rPr>
        <w:t>.</w:t>
      </w:r>
    </w:p>
    <w:p w:rsidR="00CB2FB5" w:rsidRPr="00416713" w:rsidRDefault="00CB2FB5" w:rsidP="0044629B">
      <w:pPr>
        <w:spacing w:after="0" w:line="360" w:lineRule="auto"/>
        <w:ind w:firstLine="709"/>
        <w:jc w:val="both"/>
        <w:rPr>
          <w:rFonts w:asciiTheme="majorBidi" w:hAnsiTheme="majorBidi" w:cstheme="majorBidi"/>
          <w:sz w:val="28"/>
          <w:szCs w:val="28"/>
          <w:lang w:bidi="ar-SY"/>
        </w:rPr>
      </w:pPr>
      <w:r w:rsidRPr="0044629B">
        <w:rPr>
          <w:rFonts w:asciiTheme="majorBidi" w:hAnsiTheme="majorBidi" w:cstheme="majorBidi"/>
          <w:sz w:val="28"/>
          <w:szCs w:val="28"/>
          <w:lang w:bidi="ar-SY"/>
        </w:rPr>
        <w:t xml:space="preserve">5. </w:t>
      </w:r>
      <w:r w:rsidRPr="00416713">
        <w:rPr>
          <w:rFonts w:asciiTheme="majorBidi" w:hAnsiTheme="majorBidi" w:cstheme="majorBidi"/>
          <w:sz w:val="28"/>
          <w:szCs w:val="28"/>
          <w:lang w:bidi="ar-SY"/>
        </w:rPr>
        <w:t>Установлен</w:t>
      </w:r>
      <w:r w:rsidR="0089619F" w:rsidRPr="00416713">
        <w:rPr>
          <w:rFonts w:asciiTheme="majorBidi" w:hAnsiTheme="majorBidi" w:cstheme="majorBidi"/>
          <w:sz w:val="28"/>
          <w:szCs w:val="28"/>
          <w:lang w:bidi="ar-SY"/>
        </w:rPr>
        <w:t>ы</w:t>
      </w:r>
      <w:r w:rsidRPr="00416713">
        <w:rPr>
          <w:rFonts w:asciiTheme="majorBidi" w:hAnsiTheme="majorBidi" w:cstheme="majorBidi"/>
          <w:sz w:val="28"/>
          <w:szCs w:val="28"/>
          <w:lang w:bidi="ar-SY"/>
        </w:rPr>
        <w:t xml:space="preserve"> фактор</w:t>
      </w:r>
      <w:r w:rsidR="0089619F" w:rsidRPr="00416713">
        <w:rPr>
          <w:rFonts w:asciiTheme="majorBidi" w:hAnsiTheme="majorBidi" w:cstheme="majorBidi"/>
          <w:sz w:val="28"/>
          <w:szCs w:val="28"/>
          <w:lang w:bidi="ar-SY"/>
        </w:rPr>
        <w:t>ы</w:t>
      </w:r>
      <w:r w:rsidRPr="00416713">
        <w:rPr>
          <w:rFonts w:asciiTheme="majorBidi" w:hAnsiTheme="majorBidi" w:cstheme="majorBidi"/>
          <w:sz w:val="28"/>
          <w:szCs w:val="28"/>
          <w:lang w:bidi="ar-SY"/>
        </w:rPr>
        <w:t xml:space="preserve"> риска </w:t>
      </w:r>
      <w:r w:rsidRPr="0044629B">
        <w:rPr>
          <w:rFonts w:asciiTheme="majorBidi" w:hAnsiTheme="majorBidi" w:cstheme="majorBidi"/>
          <w:sz w:val="28"/>
          <w:szCs w:val="28"/>
          <w:lang w:bidi="ar-SY"/>
        </w:rPr>
        <w:t>развития послеродового эндометрита у беременных с планируемым кесаревым сечением: отягощенный гинекологический анамнез был обнаружен у 67,4</w:t>
      </w:r>
      <w:r w:rsidR="0089619F">
        <w:rPr>
          <w:rFonts w:asciiTheme="majorBidi" w:hAnsiTheme="majorBidi" w:cstheme="majorBidi"/>
          <w:sz w:val="28"/>
          <w:szCs w:val="28"/>
          <w:lang w:bidi="ar-SY"/>
        </w:rPr>
        <w:t> </w:t>
      </w:r>
      <w:r w:rsidRPr="00416713">
        <w:rPr>
          <w:rFonts w:asciiTheme="majorBidi" w:hAnsiTheme="majorBidi" w:cstheme="majorBidi"/>
          <w:sz w:val="28"/>
          <w:szCs w:val="28"/>
          <w:lang w:bidi="ar-SY"/>
        </w:rPr>
        <w:t>%</w:t>
      </w:r>
      <w:r w:rsidR="00FE5345" w:rsidRPr="00416713">
        <w:rPr>
          <w:rFonts w:asciiTheme="majorBidi" w:hAnsiTheme="majorBidi" w:cstheme="majorBidi"/>
          <w:sz w:val="28"/>
          <w:szCs w:val="28"/>
          <w:lang w:bidi="ar-SY"/>
        </w:rPr>
        <w:t xml:space="preserve"> (ρ=0,71; </w:t>
      </w:r>
      <w:proofErr w:type="gramStart"/>
      <w:r w:rsidR="00FE5345" w:rsidRPr="00416713">
        <w:rPr>
          <w:rFonts w:asciiTheme="majorBidi" w:hAnsiTheme="majorBidi" w:cstheme="majorBidi"/>
          <w:sz w:val="28"/>
          <w:szCs w:val="28"/>
          <w:lang w:bidi="ar-SY"/>
        </w:rPr>
        <w:t>р</w:t>
      </w:r>
      <w:proofErr w:type="gramEnd"/>
      <w:r w:rsidR="00FE5345" w:rsidRPr="00416713">
        <w:rPr>
          <w:rFonts w:asciiTheme="majorBidi" w:hAnsiTheme="majorBidi" w:cstheme="majorBidi"/>
          <w:sz w:val="28"/>
          <w:szCs w:val="28"/>
          <w:lang w:bidi="ar-SY"/>
        </w:rPr>
        <w:t>&lt;0,05)</w:t>
      </w:r>
      <w:r w:rsidRPr="00416713">
        <w:rPr>
          <w:rFonts w:asciiTheme="majorBidi" w:hAnsiTheme="majorBidi" w:cstheme="majorBidi"/>
          <w:sz w:val="28"/>
          <w:szCs w:val="28"/>
          <w:lang w:bidi="ar-SY"/>
        </w:rPr>
        <w:t>, угроза аборта - у 30,2</w:t>
      </w:r>
      <w:r w:rsidR="0089619F" w:rsidRPr="00416713">
        <w:rPr>
          <w:rFonts w:asciiTheme="majorBidi" w:hAnsiTheme="majorBidi" w:cstheme="majorBidi"/>
          <w:sz w:val="28"/>
          <w:szCs w:val="28"/>
          <w:lang w:bidi="ar-SY"/>
        </w:rPr>
        <w:t> </w:t>
      </w:r>
      <w:r w:rsidRPr="00416713">
        <w:rPr>
          <w:rFonts w:asciiTheme="majorBidi" w:hAnsiTheme="majorBidi" w:cstheme="majorBidi"/>
          <w:sz w:val="28"/>
          <w:szCs w:val="28"/>
          <w:lang w:bidi="ar-SY"/>
        </w:rPr>
        <w:t>% и преждевременных родов - у 10,5</w:t>
      </w:r>
      <w:r w:rsidR="0089619F" w:rsidRPr="00416713">
        <w:rPr>
          <w:rFonts w:asciiTheme="majorBidi" w:hAnsiTheme="majorBidi" w:cstheme="majorBidi"/>
          <w:sz w:val="28"/>
          <w:szCs w:val="28"/>
          <w:lang w:bidi="ar-SY"/>
        </w:rPr>
        <w:t> </w:t>
      </w:r>
      <w:r w:rsidRPr="00416713">
        <w:rPr>
          <w:rFonts w:asciiTheme="majorBidi" w:hAnsiTheme="majorBidi" w:cstheme="majorBidi"/>
          <w:sz w:val="28"/>
          <w:szCs w:val="28"/>
          <w:lang w:bidi="ar-SY"/>
        </w:rPr>
        <w:t>%, бактериальный дисбиоз с частыми обострениями - у 27,9</w:t>
      </w:r>
      <w:r w:rsidR="0089619F" w:rsidRPr="00416713">
        <w:rPr>
          <w:rFonts w:asciiTheme="majorBidi" w:hAnsiTheme="majorBidi" w:cstheme="majorBidi"/>
          <w:b/>
          <w:sz w:val="28"/>
          <w:szCs w:val="28"/>
          <w:lang w:bidi="ar-SY"/>
        </w:rPr>
        <w:t> </w:t>
      </w:r>
      <w:r w:rsidRPr="00416713">
        <w:rPr>
          <w:rFonts w:asciiTheme="majorBidi" w:hAnsiTheme="majorBidi" w:cstheme="majorBidi"/>
          <w:sz w:val="28"/>
          <w:szCs w:val="28"/>
          <w:lang w:bidi="ar-SY"/>
        </w:rPr>
        <w:t>%, инфекции мочевыводящих путей - у 16,3</w:t>
      </w:r>
      <w:r w:rsidR="0089619F" w:rsidRPr="00416713">
        <w:rPr>
          <w:rFonts w:asciiTheme="majorBidi" w:hAnsiTheme="majorBidi" w:cstheme="majorBidi"/>
          <w:sz w:val="28"/>
          <w:szCs w:val="28"/>
          <w:lang w:bidi="ar-SY"/>
        </w:rPr>
        <w:t> </w:t>
      </w:r>
      <w:r w:rsidRPr="00416713">
        <w:rPr>
          <w:rFonts w:asciiTheme="majorBidi" w:hAnsiTheme="majorBidi" w:cstheme="majorBidi"/>
          <w:sz w:val="28"/>
          <w:szCs w:val="28"/>
          <w:lang w:bidi="ar-SY"/>
        </w:rPr>
        <w:t>%</w:t>
      </w:r>
      <w:r w:rsidR="00FE5345" w:rsidRPr="00416713">
        <w:rPr>
          <w:rFonts w:asciiTheme="majorBidi" w:hAnsiTheme="majorBidi" w:cstheme="majorBidi"/>
          <w:sz w:val="28"/>
          <w:szCs w:val="28"/>
          <w:lang w:bidi="ar-SY"/>
        </w:rPr>
        <w:t xml:space="preserve"> (соответственно ρ =0,33; ρ =0,17; ρ =0,31; ρ =0,21; р&lt;0,05)</w:t>
      </w:r>
      <w:r w:rsidRPr="00416713">
        <w:rPr>
          <w:rFonts w:asciiTheme="majorBidi" w:hAnsiTheme="majorBidi" w:cstheme="majorBidi"/>
          <w:sz w:val="28"/>
          <w:szCs w:val="28"/>
          <w:lang w:bidi="ar-SY"/>
        </w:rPr>
        <w:t>.</w:t>
      </w:r>
    </w:p>
    <w:p w:rsidR="0089619F" w:rsidRDefault="00CB2FB5" w:rsidP="0089619F">
      <w:pPr>
        <w:spacing w:after="0" w:line="360" w:lineRule="auto"/>
        <w:ind w:firstLine="709"/>
        <w:jc w:val="both"/>
        <w:rPr>
          <w:rFonts w:asciiTheme="majorBidi" w:hAnsiTheme="majorBidi" w:cstheme="majorBidi"/>
          <w:sz w:val="28"/>
          <w:szCs w:val="28"/>
          <w:lang w:bidi="ar-SY"/>
        </w:rPr>
      </w:pPr>
      <w:r w:rsidRPr="0044629B">
        <w:rPr>
          <w:rFonts w:asciiTheme="majorBidi" w:hAnsiTheme="majorBidi" w:cstheme="majorBidi"/>
          <w:sz w:val="28"/>
          <w:szCs w:val="28"/>
          <w:lang w:bidi="ar-SY"/>
        </w:rPr>
        <w:t xml:space="preserve">6. Применение разработанных принципов коррекции влагалищного дисбиоза приводит к значительному улучшению клинических последствий: отмечается неосложненное течение послеродового периода, активная инволюция матки и нормализация биотопа влагалища, о чем достоверно свидетельствуют показатели клинико-лабораторного обследования рожениц, </w:t>
      </w:r>
      <w:r w:rsidRPr="0044629B">
        <w:rPr>
          <w:rFonts w:asciiTheme="majorBidi" w:hAnsiTheme="majorBidi" w:cstheme="majorBidi"/>
          <w:sz w:val="28"/>
          <w:szCs w:val="28"/>
          <w:lang w:bidi="ar-SY"/>
        </w:rPr>
        <w:lastRenderedPageBreak/>
        <w:t>позволяет повысить эффективность лечебно-профилактических мероприятий до 98,84</w:t>
      </w:r>
      <w:r w:rsidR="0089619F">
        <w:rPr>
          <w:rFonts w:asciiTheme="majorBidi" w:hAnsiTheme="majorBidi" w:cstheme="majorBidi"/>
          <w:sz w:val="28"/>
          <w:szCs w:val="28"/>
          <w:lang w:bidi="ar-SY"/>
        </w:rPr>
        <w:t> </w:t>
      </w:r>
      <w:r w:rsidRPr="0044629B">
        <w:rPr>
          <w:rFonts w:asciiTheme="majorBidi" w:hAnsiTheme="majorBidi" w:cstheme="majorBidi"/>
          <w:sz w:val="28"/>
          <w:szCs w:val="28"/>
          <w:lang w:bidi="ar-SY"/>
        </w:rPr>
        <w:t>%.</w:t>
      </w:r>
      <w:r w:rsidR="0089619F">
        <w:rPr>
          <w:rFonts w:asciiTheme="majorBidi" w:hAnsiTheme="majorBidi" w:cstheme="majorBidi"/>
          <w:sz w:val="28"/>
          <w:szCs w:val="28"/>
          <w:lang w:bidi="ar-SY"/>
        </w:rPr>
        <w:br w:type="page"/>
      </w:r>
    </w:p>
    <w:p w:rsidR="00CB2FB5" w:rsidRPr="0089619F" w:rsidRDefault="00CB2FB5" w:rsidP="00A23A7A">
      <w:pPr>
        <w:spacing w:after="0" w:line="360" w:lineRule="auto"/>
        <w:jc w:val="center"/>
        <w:rPr>
          <w:rFonts w:asciiTheme="majorBidi" w:hAnsiTheme="majorBidi" w:cstheme="majorBidi"/>
          <w:bCs/>
          <w:sz w:val="28"/>
          <w:szCs w:val="28"/>
        </w:rPr>
      </w:pPr>
      <w:r w:rsidRPr="0089619F">
        <w:rPr>
          <w:rFonts w:asciiTheme="majorBidi" w:hAnsiTheme="majorBidi" w:cstheme="majorBidi"/>
          <w:bCs/>
          <w:sz w:val="28"/>
          <w:szCs w:val="28"/>
        </w:rPr>
        <w:lastRenderedPageBreak/>
        <w:t>ПРАКТИЧЕСКИЕ РЕКОМЕНДАЦИИ</w:t>
      </w:r>
    </w:p>
    <w:p w:rsidR="00CB2FB5" w:rsidRDefault="00CB2FB5" w:rsidP="00A23A7A">
      <w:pPr>
        <w:spacing w:after="0" w:line="360" w:lineRule="auto"/>
        <w:jc w:val="center"/>
        <w:rPr>
          <w:rFonts w:asciiTheme="majorBidi" w:hAnsiTheme="majorBidi" w:cstheme="majorBidi"/>
          <w:bCs/>
          <w:sz w:val="28"/>
          <w:szCs w:val="28"/>
        </w:rPr>
      </w:pPr>
    </w:p>
    <w:p w:rsidR="00A23A7A" w:rsidRPr="0089619F" w:rsidRDefault="00A23A7A" w:rsidP="00A23A7A">
      <w:pPr>
        <w:spacing w:after="0" w:line="360" w:lineRule="auto"/>
        <w:jc w:val="center"/>
        <w:rPr>
          <w:rFonts w:asciiTheme="majorBidi" w:hAnsiTheme="majorBidi" w:cstheme="majorBidi"/>
          <w:bCs/>
          <w:sz w:val="28"/>
          <w:szCs w:val="28"/>
        </w:rPr>
      </w:pPr>
    </w:p>
    <w:p w:rsidR="00CB2FB5" w:rsidRPr="0094416A" w:rsidRDefault="00CB2FB5" w:rsidP="00A23A7A">
      <w:pPr>
        <w:spacing w:after="0" w:line="360" w:lineRule="auto"/>
        <w:ind w:firstLine="709"/>
        <w:jc w:val="lowKashida"/>
        <w:rPr>
          <w:rFonts w:asciiTheme="majorBidi" w:hAnsiTheme="majorBidi" w:cstheme="majorBidi"/>
          <w:sz w:val="30"/>
          <w:szCs w:val="30"/>
        </w:rPr>
      </w:pPr>
      <w:r w:rsidRPr="0094416A">
        <w:rPr>
          <w:rFonts w:asciiTheme="majorBidi" w:hAnsiTheme="majorBidi" w:cstheme="majorBidi"/>
          <w:sz w:val="30"/>
          <w:szCs w:val="30"/>
        </w:rPr>
        <w:t xml:space="preserve">У беременных с </w:t>
      </w:r>
      <w:proofErr w:type="gramStart"/>
      <w:r w:rsidRPr="0094416A">
        <w:rPr>
          <w:rFonts w:asciiTheme="majorBidi" w:hAnsiTheme="majorBidi" w:cstheme="majorBidi"/>
          <w:sz w:val="30"/>
          <w:szCs w:val="30"/>
        </w:rPr>
        <w:t>выраженным</w:t>
      </w:r>
      <w:proofErr w:type="gramEnd"/>
      <w:r w:rsidRPr="0094416A">
        <w:rPr>
          <w:rFonts w:asciiTheme="majorBidi" w:hAnsiTheme="majorBidi" w:cstheme="majorBidi"/>
          <w:sz w:val="30"/>
          <w:szCs w:val="30"/>
        </w:rPr>
        <w:t xml:space="preserve"> анаэробным влагалищным дисбиозом при планировании кесарева сечения необходимо использовать следующий подход:</w:t>
      </w:r>
    </w:p>
    <w:p w:rsidR="00CB2FB5" w:rsidRPr="0094416A" w:rsidRDefault="00CB2FB5" w:rsidP="00A23A7A">
      <w:pPr>
        <w:spacing w:after="0" w:line="360" w:lineRule="auto"/>
        <w:ind w:firstLine="709"/>
        <w:jc w:val="lowKashida"/>
        <w:rPr>
          <w:rFonts w:asciiTheme="majorBidi" w:hAnsiTheme="majorBidi" w:cstheme="majorBidi"/>
          <w:sz w:val="30"/>
          <w:szCs w:val="30"/>
        </w:rPr>
      </w:pPr>
      <w:r w:rsidRPr="0094416A">
        <w:rPr>
          <w:rFonts w:asciiTheme="majorBidi" w:hAnsiTheme="majorBidi" w:cstheme="majorBidi"/>
          <w:sz w:val="30"/>
          <w:szCs w:val="30"/>
        </w:rPr>
        <w:t>1. С целью профилактики послеродовых эндометритов, необходимо в плане подготовки к плановому кесареву сечению углубить диагностику состояния микробиоценоза на фоне ДНК-диагностики микробного спектра влагалищных выделений, особенно облигатно-анаэробных микроорганизмов.</w:t>
      </w:r>
    </w:p>
    <w:p w:rsidR="00CB2FB5" w:rsidRPr="0094416A" w:rsidRDefault="00CB2FB5" w:rsidP="00A23A7A">
      <w:pPr>
        <w:spacing w:after="0" w:line="360" w:lineRule="auto"/>
        <w:ind w:firstLine="709"/>
        <w:jc w:val="lowKashida"/>
        <w:rPr>
          <w:rFonts w:asciiTheme="majorBidi" w:hAnsiTheme="majorBidi" w:cstheme="majorBidi"/>
          <w:sz w:val="30"/>
          <w:szCs w:val="30"/>
        </w:rPr>
      </w:pPr>
      <w:r w:rsidRPr="0094416A">
        <w:rPr>
          <w:rFonts w:asciiTheme="majorBidi" w:hAnsiTheme="majorBidi" w:cstheme="majorBidi"/>
          <w:sz w:val="30"/>
          <w:szCs w:val="30"/>
        </w:rPr>
        <w:t>2. При обнаружении выраженного анаэробного дисбиоза, необходимо провести своевременную антианаэробную коррекцию дисбиоза на основе антибактериальных препаратов в течение 3-х дней и пробиотика - в течение 7 - 10 дней. При выявлении превышения концентрации дрожжеподобных грибов, однократное назначение антигрибковых препаратов. А после операции в течение 5 - 6 дней использовать вагинально антисептики.</w:t>
      </w:r>
    </w:p>
    <w:p w:rsidR="00CB2FB5" w:rsidRPr="0094416A" w:rsidRDefault="00CB2FB5" w:rsidP="00A23A7A">
      <w:pPr>
        <w:spacing w:after="0" w:line="360" w:lineRule="auto"/>
        <w:ind w:firstLine="709"/>
        <w:jc w:val="lowKashida"/>
        <w:rPr>
          <w:rFonts w:asciiTheme="majorBidi" w:hAnsiTheme="majorBidi" w:cstheme="majorBidi"/>
          <w:sz w:val="28"/>
          <w:szCs w:val="28"/>
        </w:rPr>
      </w:pPr>
      <w:r w:rsidRPr="0094416A">
        <w:rPr>
          <w:rFonts w:asciiTheme="majorBidi" w:hAnsiTheme="majorBidi" w:cstheme="majorBidi"/>
          <w:sz w:val="30"/>
          <w:szCs w:val="30"/>
        </w:rPr>
        <w:t xml:space="preserve">3. Результаты проведенного исследования четко свидетельствуют о необходимости дополнения клинического протокола МЗ Украины № 977 от 27.12.2011 г. «О внесении изменений в приказ МЗ Украины от 15.12.2003 года № 582 «О согласовании клинических протоколов по акушерской и гинекологической помощи» исследованием микробного спектра влагалищного содержимого с этиотропной коррекцией </w:t>
      </w:r>
      <w:proofErr w:type="gramStart"/>
      <w:r w:rsidRPr="0094416A">
        <w:rPr>
          <w:rFonts w:asciiTheme="majorBidi" w:hAnsiTheme="majorBidi" w:cstheme="majorBidi"/>
          <w:sz w:val="30"/>
          <w:szCs w:val="30"/>
        </w:rPr>
        <w:t>до</w:t>
      </w:r>
      <w:proofErr w:type="gramEnd"/>
      <w:r w:rsidRPr="0094416A">
        <w:rPr>
          <w:rFonts w:asciiTheme="majorBidi" w:hAnsiTheme="majorBidi" w:cstheme="majorBidi"/>
          <w:sz w:val="30"/>
          <w:szCs w:val="30"/>
        </w:rPr>
        <w:t xml:space="preserve"> абдоминального родоразрешения.</w:t>
      </w:r>
    </w:p>
    <w:p w:rsidR="00811B8A" w:rsidRDefault="00CB2FB5" w:rsidP="00811B8A">
      <w:pPr>
        <w:autoSpaceDE w:val="0"/>
        <w:autoSpaceDN w:val="0"/>
        <w:adjustRightInd w:val="0"/>
        <w:spacing w:after="0" w:line="360" w:lineRule="auto"/>
        <w:ind w:firstLine="360"/>
        <w:jc w:val="lowKashida"/>
        <w:rPr>
          <w:rFonts w:asciiTheme="majorBidi" w:hAnsiTheme="majorBidi" w:cstheme="majorBidi"/>
          <w:sz w:val="28"/>
          <w:szCs w:val="28"/>
        </w:rPr>
      </w:pPr>
      <w:r w:rsidRPr="0094416A">
        <w:rPr>
          <w:rFonts w:ascii="Times New Roman" w:eastAsia="Calibri" w:hAnsi="Times New Roman" w:cs="Times New Roman"/>
          <w:sz w:val="28"/>
          <w:szCs w:val="28"/>
          <w:lang w:eastAsia="en-US" w:bidi="ar-SY"/>
        </w:rPr>
        <w:br w:type="page"/>
      </w:r>
      <w:r w:rsidR="00811B8A">
        <w:rPr>
          <w:rFonts w:asciiTheme="majorBidi" w:hAnsiTheme="majorBidi" w:cstheme="majorBidi"/>
          <w:b/>
          <w:bCs/>
          <w:sz w:val="28"/>
          <w:szCs w:val="28"/>
          <w:lang w:bidi="ar-SY"/>
        </w:rPr>
        <w:lastRenderedPageBreak/>
        <w:t>Список использованной литературы</w:t>
      </w:r>
      <w:r w:rsidR="00811B8A">
        <w:rPr>
          <w:rFonts w:asciiTheme="majorBidi" w:hAnsiTheme="majorBidi" w:cstheme="majorBidi"/>
          <w:sz w:val="28"/>
          <w:szCs w:val="28"/>
        </w:rPr>
        <w:t>:</w:t>
      </w:r>
    </w:p>
    <w:p w:rsidR="00811B8A" w:rsidRPr="000B4E46" w:rsidRDefault="00811B8A" w:rsidP="00811B8A">
      <w:pPr>
        <w:autoSpaceDE w:val="0"/>
        <w:autoSpaceDN w:val="0"/>
        <w:adjustRightInd w:val="0"/>
        <w:spacing w:after="0" w:line="360" w:lineRule="auto"/>
        <w:jc w:val="lowKashida"/>
        <w:rPr>
          <w:rFonts w:asciiTheme="majorBidi" w:hAnsiTheme="majorBidi" w:cstheme="majorBidi"/>
          <w:sz w:val="28"/>
          <w:szCs w:val="28"/>
        </w:rPr>
      </w:pPr>
    </w:p>
    <w:p w:rsidR="00811B8A" w:rsidRPr="00442FD5"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F56F47">
        <w:rPr>
          <w:rFonts w:asciiTheme="majorBidi" w:hAnsiTheme="majorBidi" w:cstheme="majorBidi"/>
          <w:sz w:val="28"/>
          <w:szCs w:val="28"/>
        </w:rPr>
        <w:t>Абрамченко В.В. Диагностика и лечение послеродовой субинволюции матки / В.В. Абрамченко, Н.Ф. Маевская // Критические состояния в акушерстве и гинекологии: материалы III Всерос. ме</w:t>
      </w:r>
      <w:r>
        <w:rPr>
          <w:rFonts w:asciiTheme="majorBidi" w:hAnsiTheme="majorBidi" w:cstheme="majorBidi"/>
          <w:sz w:val="28"/>
          <w:szCs w:val="28"/>
        </w:rPr>
        <w:t>ждисциплин. науч.-практ. конф. –</w:t>
      </w:r>
      <w:r w:rsidRPr="00F56F47">
        <w:rPr>
          <w:rFonts w:asciiTheme="majorBidi" w:hAnsiTheme="majorBidi" w:cstheme="majorBidi"/>
          <w:sz w:val="28"/>
          <w:szCs w:val="28"/>
        </w:rPr>
        <w:t xml:space="preserve"> </w:t>
      </w:r>
      <w:r>
        <w:rPr>
          <w:rFonts w:asciiTheme="majorBidi" w:hAnsiTheme="majorBidi" w:cstheme="majorBidi"/>
          <w:sz w:val="28"/>
          <w:szCs w:val="28"/>
        </w:rPr>
        <w:t>Петрозаводск, 2005. – С.28–</w:t>
      </w:r>
      <w:r w:rsidRPr="00F56F47">
        <w:rPr>
          <w:rFonts w:asciiTheme="majorBidi" w:hAnsiTheme="majorBidi" w:cstheme="majorBidi"/>
          <w:sz w:val="28"/>
          <w:szCs w:val="28"/>
        </w:rPr>
        <w:t>31.</w:t>
      </w:r>
    </w:p>
    <w:p w:rsidR="00811B8A" w:rsidRPr="001C1985"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Pr>
          <w:rFonts w:asciiTheme="majorBidi" w:hAnsiTheme="majorBidi" w:cstheme="majorBidi"/>
          <w:sz w:val="28"/>
          <w:szCs w:val="28"/>
          <w:lang w:bidi="ar-SY"/>
        </w:rPr>
        <w:t>Айламазян Э.К.</w:t>
      </w:r>
      <w:r w:rsidRPr="00442FD5">
        <w:rPr>
          <w:rFonts w:asciiTheme="majorBidi" w:hAnsiTheme="majorBidi" w:cstheme="majorBidi"/>
          <w:sz w:val="28"/>
          <w:szCs w:val="28"/>
          <w:lang w:bidi="ar-SY"/>
        </w:rPr>
        <w:t xml:space="preserve"> Акушерство: Национальное </w:t>
      </w:r>
      <w:r>
        <w:rPr>
          <w:rFonts w:asciiTheme="majorBidi" w:hAnsiTheme="majorBidi" w:cstheme="majorBidi"/>
          <w:sz w:val="28"/>
          <w:szCs w:val="28"/>
          <w:lang w:bidi="ar-SY"/>
        </w:rPr>
        <w:t>руководство /</w:t>
      </w:r>
      <w:r w:rsidRPr="004F4AD4">
        <w:rPr>
          <w:rFonts w:asciiTheme="majorBidi" w:hAnsiTheme="majorBidi" w:cstheme="majorBidi"/>
          <w:sz w:val="28"/>
          <w:szCs w:val="28"/>
          <w:lang w:bidi="ar-SY"/>
        </w:rPr>
        <w:t xml:space="preserve"> </w:t>
      </w:r>
      <w:r w:rsidRPr="00442FD5">
        <w:rPr>
          <w:rFonts w:asciiTheme="majorBidi" w:hAnsiTheme="majorBidi" w:cstheme="majorBidi"/>
          <w:sz w:val="28"/>
          <w:szCs w:val="28"/>
          <w:lang w:bidi="ar-SY"/>
        </w:rPr>
        <w:t>Э.К</w:t>
      </w:r>
      <w:r>
        <w:rPr>
          <w:rFonts w:asciiTheme="majorBidi" w:hAnsiTheme="majorBidi" w:cstheme="majorBidi"/>
          <w:sz w:val="28"/>
          <w:szCs w:val="28"/>
          <w:lang w:bidi="ar-SY"/>
        </w:rPr>
        <w:t xml:space="preserve">. </w:t>
      </w:r>
      <w:r w:rsidRPr="00442FD5">
        <w:rPr>
          <w:rFonts w:asciiTheme="majorBidi" w:hAnsiTheme="majorBidi" w:cstheme="majorBidi"/>
          <w:sz w:val="28"/>
          <w:szCs w:val="28"/>
          <w:lang w:bidi="ar-SY"/>
        </w:rPr>
        <w:t>Айламазян</w:t>
      </w:r>
      <w:r>
        <w:rPr>
          <w:rFonts w:asciiTheme="majorBidi" w:hAnsiTheme="majorBidi" w:cstheme="majorBidi"/>
          <w:sz w:val="28"/>
          <w:szCs w:val="28"/>
          <w:lang w:bidi="ar-SY"/>
        </w:rPr>
        <w:t xml:space="preserve">, </w:t>
      </w:r>
      <w:r w:rsidRPr="00442FD5">
        <w:rPr>
          <w:rFonts w:asciiTheme="majorBidi" w:hAnsiTheme="majorBidi" w:cstheme="majorBidi"/>
          <w:sz w:val="28"/>
          <w:szCs w:val="28"/>
          <w:lang w:bidi="ar-SY"/>
        </w:rPr>
        <w:t>В.И.</w:t>
      </w:r>
      <w:r>
        <w:rPr>
          <w:rFonts w:asciiTheme="majorBidi" w:hAnsiTheme="majorBidi" w:cstheme="majorBidi"/>
          <w:sz w:val="28"/>
          <w:szCs w:val="28"/>
          <w:lang w:bidi="ar-SY"/>
        </w:rPr>
        <w:t xml:space="preserve"> </w:t>
      </w:r>
      <w:r w:rsidRPr="00442FD5">
        <w:rPr>
          <w:rFonts w:asciiTheme="majorBidi" w:hAnsiTheme="majorBidi" w:cstheme="majorBidi"/>
          <w:sz w:val="28"/>
          <w:szCs w:val="28"/>
          <w:lang w:bidi="ar-SY"/>
        </w:rPr>
        <w:t>Кулаков</w:t>
      </w:r>
      <w:r>
        <w:rPr>
          <w:rFonts w:asciiTheme="majorBidi" w:hAnsiTheme="majorBidi" w:cstheme="majorBidi"/>
          <w:sz w:val="28"/>
          <w:szCs w:val="28"/>
          <w:lang w:bidi="ar-SY"/>
        </w:rPr>
        <w:t xml:space="preserve">, </w:t>
      </w:r>
      <w:r w:rsidRPr="00442FD5">
        <w:rPr>
          <w:rFonts w:asciiTheme="majorBidi" w:hAnsiTheme="majorBidi" w:cstheme="majorBidi"/>
          <w:sz w:val="28"/>
          <w:szCs w:val="28"/>
          <w:lang w:bidi="ar-SY"/>
        </w:rPr>
        <w:t>В.Е</w:t>
      </w:r>
      <w:r>
        <w:rPr>
          <w:rFonts w:asciiTheme="majorBidi" w:hAnsiTheme="majorBidi" w:cstheme="majorBidi"/>
          <w:sz w:val="28"/>
          <w:szCs w:val="28"/>
          <w:lang w:bidi="ar-SY"/>
        </w:rPr>
        <w:t xml:space="preserve">. </w:t>
      </w:r>
      <w:r w:rsidRPr="00442FD5">
        <w:rPr>
          <w:rFonts w:asciiTheme="majorBidi" w:hAnsiTheme="majorBidi" w:cstheme="majorBidi"/>
          <w:sz w:val="28"/>
          <w:szCs w:val="28"/>
          <w:lang w:bidi="ar-SY"/>
        </w:rPr>
        <w:t>Радзинский</w:t>
      </w:r>
      <w:r>
        <w:rPr>
          <w:rFonts w:asciiTheme="majorBidi" w:hAnsiTheme="majorBidi" w:cstheme="majorBidi"/>
          <w:sz w:val="28"/>
          <w:szCs w:val="28"/>
          <w:lang w:bidi="ar-SY"/>
        </w:rPr>
        <w:t>.– Москва</w:t>
      </w:r>
      <w:r w:rsidRPr="001C1985">
        <w:rPr>
          <w:rFonts w:asciiTheme="majorBidi" w:hAnsiTheme="majorBidi" w:cstheme="majorBidi"/>
          <w:sz w:val="28"/>
          <w:szCs w:val="28"/>
          <w:lang w:val="en-US" w:bidi="ar-SY"/>
        </w:rPr>
        <w:t xml:space="preserve">: </w:t>
      </w:r>
      <w:r>
        <w:rPr>
          <w:rFonts w:asciiTheme="majorBidi" w:hAnsiTheme="majorBidi" w:cstheme="majorBidi"/>
          <w:sz w:val="28"/>
          <w:szCs w:val="28"/>
          <w:lang w:bidi="ar-SY"/>
        </w:rPr>
        <w:t>ГЭОТАР</w:t>
      </w:r>
      <w:r w:rsidRPr="001C1985">
        <w:rPr>
          <w:rFonts w:asciiTheme="majorBidi" w:hAnsiTheme="majorBidi" w:cstheme="majorBidi"/>
          <w:sz w:val="28"/>
          <w:szCs w:val="28"/>
          <w:lang w:val="en-US" w:bidi="ar-SY"/>
        </w:rPr>
        <w:t>–</w:t>
      </w:r>
      <w:r>
        <w:rPr>
          <w:rFonts w:asciiTheme="majorBidi" w:hAnsiTheme="majorBidi" w:cstheme="majorBidi"/>
          <w:sz w:val="28"/>
          <w:szCs w:val="28"/>
          <w:lang w:bidi="ar-SY"/>
        </w:rPr>
        <w:t>Медиа</w:t>
      </w:r>
      <w:r w:rsidRPr="001C1985">
        <w:rPr>
          <w:rFonts w:asciiTheme="majorBidi" w:hAnsiTheme="majorBidi" w:cstheme="majorBidi"/>
          <w:sz w:val="28"/>
          <w:szCs w:val="28"/>
          <w:lang w:val="en-US" w:bidi="ar-SY"/>
        </w:rPr>
        <w:t>, 2007.–1200</w:t>
      </w:r>
      <w:r w:rsidRPr="00442FD5">
        <w:rPr>
          <w:rFonts w:asciiTheme="majorBidi" w:hAnsiTheme="majorBidi" w:cstheme="majorBidi"/>
          <w:sz w:val="28"/>
          <w:szCs w:val="28"/>
          <w:lang w:bidi="ar-SY"/>
        </w:rPr>
        <w:t>с</w:t>
      </w:r>
      <w:r w:rsidRPr="001C1985">
        <w:rPr>
          <w:rFonts w:asciiTheme="majorBidi" w:hAnsiTheme="majorBidi" w:cstheme="majorBidi"/>
          <w:sz w:val="28"/>
          <w:szCs w:val="28"/>
          <w:lang w:val="en-US" w:bidi="ar-SY"/>
        </w:rPr>
        <w:t>.</w:t>
      </w:r>
    </w:p>
    <w:p w:rsidR="00811B8A" w:rsidRPr="00647E2F"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F56F47">
        <w:rPr>
          <w:rFonts w:asciiTheme="majorBidi" w:hAnsiTheme="majorBidi" w:cstheme="majorBidi"/>
          <w:sz w:val="28"/>
          <w:szCs w:val="28"/>
        </w:rPr>
        <w:t>Актуальные</w:t>
      </w:r>
      <w:r w:rsidRPr="00647E2F">
        <w:rPr>
          <w:rFonts w:asciiTheme="majorBidi" w:hAnsiTheme="majorBidi" w:cstheme="majorBidi"/>
          <w:sz w:val="28"/>
          <w:szCs w:val="28"/>
        </w:rPr>
        <w:t xml:space="preserve"> </w:t>
      </w:r>
      <w:r w:rsidRPr="00F56F47">
        <w:rPr>
          <w:rFonts w:asciiTheme="majorBidi" w:hAnsiTheme="majorBidi" w:cstheme="majorBidi"/>
          <w:sz w:val="28"/>
          <w:szCs w:val="28"/>
        </w:rPr>
        <w:t>проблемы</w:t>
      </w:r>
      <w:r w:rsidRPr="00647E2F">
        <w:rPr>
          <w:rFonts w:asciiTheme="majorBidi" w:hAnsiTheme="majorBidi" w:cstheme="majorBidi"/>
          <w:sz w:val="28"/>
          <w:szCs w:val="28"/>
        </w:rPr>
        <w:t xml:space="preserve"> </w:t>
      </w:r>
      <w:r w:rsidRPr="00F56F47">
        <w:rPr>
          <w:rFonts w:asciiTheme="majorBidi" w:hAnsiTheme="majorBidi" w:cstheme="majorBidi"/>
          <w:sz w:val="28"/>
          <w:szCs w:val="28"/>
        </w:rPr>
        <w:t>антимикробной</w:t>
      </w:r>
      <w:r w:rsidRPr="00647E2F">
        <w:rPr>
          <w:rFonts w:asciiTheme="majorBidi" w:hAnsiTheme="majorBidi" w:cstheme="majorBidi"/>
          <w:sz w:val="28"/>
          <w:szCs w:val="28"/>
        </w:rPr>
        <w:t xml:space="preserve"> </w:t>
      </w:r>
      <w:r w:rsidRPr="00F56F47">
        <w:rPr>
          <w:rFonts w:asciiTheme="majorBidi" w:hAnsiTheme="majorBidi" w:cstheme="majorBidi"/>
          <w:sz w:val="28"/>
          <w:szCs w:val="28"/>
        </w:rPr>
        <w:t>терапии</w:t>
      </w:r>
      <w:r w:rsidRPr="00647E2F">
        <w:rPr>
          <w:rFonts w:asciiTheme="majorBidi" w:hAnsiTheme="majorBidi" w:cstheme="majorBidi"/>
          <w:sz w:val="28"/>
          <w:szCs w:val="28"/>
        </w:rPr>
        <w:t xml:space="preserve"> </w:t>
      </w:r>
      <w:r w:rsidRPr="00F56F47">
        <w:rPr>
          <w:rFonts w:asciiTheme="majorBidi" w:hAnsiTheme="majorBidi" w:cstheme="majorBidi"/>
          <w:sz w:val="28"/>
          <w:szCs w:val="28"/>
        </w:rPr>
        <w:t>и</w:t>
      </w:r>
      <w:r w:rsidRPr="00647E2F">
        <w:rPr>
          <w:rFonts w:asciiTheme="majorBidi" w:hAnsiTheme="majorBidi" w:cstheme="majorBidi"/>
          <w:sz w:val="28"/>
          <w:szCs w:val="28"/>
        </w:rPr>
        <w:t xml:space="preserve"> </w:t>
      </w:r>
      <w:r w:rsidRPr="00F56F47">
        <w:rPr>
          <w:rFonts w:asciiTheme="majorBidi" w:hAnsiTheme="majorBidi" w:cstheme="majorBidi"/>
          <w:sz w:val="28"/>
          <w:szCs w:val="28"/>
        </w:rPr>
        <w:t>профилактики</w:t>
      </w:r>
      <w:r w:rsidRPr="00647E2F">
        <w:rPr>
          <w:rFonts w:asciiTheme="majorBidi" w:hAnsiTheme="majorBidi" w:cstheme="majorBidi"/>
          <w:sz w:val="28"/>
          <w:szCs w:val="28"/>
        </w:rPr>
        <w:t xml:space="preserve"> </w:t>
      </w:r>
      <w:r w:rsidRPr="00F56F47">
        <w:rPr>
          <w:rFonts w:asciiTheme="majorBidi" w:hAnsiTheme="majorBidi" w:cstheme="majorBidi"/>
          <w:sz w:val="28"/>
          <w:szCs w:val="28"/>
        </w:rPr>
        <w:t>инфекций</w:t>
      </w:r>
      <w:r w:rsidRPr="00647E2F">
        <w:rPr>
          <w:rFonts w:asciiTheme="majorBidi" w:hAnsiTheme="majorBidi" w:cstheme="majorBidi"/>
          <w:sz w:val="28"/>
          <w:szCs w:val="28"/>
        </w:rPr>
        <w:t xml:space="preserve"> </w:t>
      </w:r>
      <w:r w:rsidRPr="00F56F47">
        <w:rPr>
          <w:rFonts w:asciiTheme="majorBidi" w:hAnsiTheme="majorBidi" w:cstheme="majorBidi"/>
          <w:sz w:val="28"/>
          <w:szCs w:val="28"/>
        </w:rPr>
        <w:t>в</w:t>
      </w:r>
      <w:r w:rsidRPr="00647E2F">
        <w:rPr>
          <w:rFonts w:asciiTheme="majorBidi" w:hAnsiTheme="majorBidi" w:cstheme="majorBidi"/>
          <w:sz w:val="28"/>
          <w:szCs w:val="28"/>
        </w:rPr>
        <w:t xml:space="preserve"> </w:t>
      </w:r>
      <w:r w:rsidRPr="00F56F47">
        <w:rPr>
          <w:rFonts w:asciiTheme="majorBidi" w:hAnsiTheme="majorBidi" w:cstheme="majorBidi"/>
          <w:sz w:val="28"/>
          <w:szCs w:val="28"/>
        </w:rPr>
        <w:t>акушерстве</w:t>
      </w:r>
      <w:r w:rsidRPr="00647E2F">
        <w:rPr>
          <w:rFonts w:asciiTheme="majorBidi" w:hAnsiTheme="majorBidi" w:cstheme="majorBidi"/>
          <w:sz w:val="28"/>
          <w:szCs w:val="28"/>
        </w:rPr>
        <w:t xml:space="preserve">, </w:t>
      </w:r>
      <w:r w:rsidRPr="00F56F47">
        <w:rPr>
          <w:rFonts w:asciiTheme="majorBidi" w:hAnsiTheme="majorBidi" w:cstheme="majorBidi"/>
          <w:sz w:val="28"/>
          <w:szCs w:val="28"/>
        </w:rPr>
        <w:t>гинекологии</w:t>
      </w:r>
      <w:r w:rsidRPr="00647E2F">
        <w:rPr>
          <w:rFonts w:asciiTheme="majorBidi" w:hAnsiTheme="majorBidi" w:cstheme="majorBidi"/>
          <w:sz w:val="28"/>
          <w:szCs w:val="28"/>
        </w:rPr>
        <w:t xml:space="preserve"> </w:t>
      </w:r>
      <w:r w:rsidRPr="00F56F47">
        <w:rPr>
          <w:rFonts w:asciiTheme="majorBidi" w:hAnsiTheme="majorBidi" w:cstheme="majorBidi"/>
          <w:sz w:val="28"/>
          <w:szCs w:val="28"/>
        </w:rPr>
        <w:t>и</w:t>
      </w:r>
      <w:r w:rsidRPr="00647E2F">
        <w:rPr>
          <w:rFonts w:asciiTheme="majorBidi" w:hAnsiTheme="majorBidi" w:cstheme="majorBidi"/>
          <w:sz w:val="28"/>
          <w:szCs w:val="28"/>
        </w:rPr>
        <w:t xml:space="preserve"> </w:t>
      </w:r>
      <w:r w:rsidRPr="00F56F47">
        <w:rPr>
          <w:rFonts w:asciiTheme="majorBidi" w:hAnsiTheme="majorBidi" w:cstheme="majorBidi"/>
          <w:sz w:val="28"/>
          <w:szCs w:val="28"/>
        </w:rPr>
        <w:t>неонатологии</w:t>
      </w:r>
      <w:r w:rsidRPr="00647E2F">
        <w:rPr>
          <w:rFonts w:asciiTheme="majorBidi" w:hAnsiTheme="majorBidi" w:cstheme="majorBidi"/>
          <w:sz w:val="28"/>
          <w:szCs w:val="28"/>
        </w:rPr>
        <w:t xml:space="preserve"> / </w:t>
      </w:r>
      <w:r w:rsidRPr="00F56F47">
        <w:rPr>
          <w:rFonts w:asciiTheme="majorBidi" w:hAnsiTheme="majorBidi" w:cstheme="majorBidi"/>
          <w:sz w:val="28"/>
          <w:szCs w:val="28"/>
        </w:rPr>
        <w:t>В</w:t>
      </w:r>
      <w:r w:rsidRPr="00647E2F">
        <w:rPr>
          <w:rFonts w:asciiTheme="majorBidi" w:hAnsiTheme="majorBidi" w:cstheme="majorBidi"/>
          <w:sz w:val="28"/>
          <w:szCs w:val="28"/>
        </w:rPr>
        <w:t>.</w:t>
      </w:r>
      <w:r w:rsidRPr="00F56F47">
        <w:rPr>
          <w:rFonts w:asciiTheme="majorBidi" w:hAnsiTheme="majorBidi" w:cstheme="majorBidi"/>
          <w:sz w:val="28"/>
          <w:szCs w:val="28"/>
        </w:rPr>
        <w:t>И</w:t>
      </w:r>
      <w:r w:rsidRPr="00647E2F">
        <w:rPr>
          <w:rFonts w:asciiTheme="majorBidi" w:hAnsiTheme="majorBidi" w:cstheme="majorBidi"/>
          <w:sz w:val="28"/>
          <w:szCs w:val="28"/>
        </w:rPr>
        <w:t xml:space="preserve">. </w:t>
      </w:r>
      <w:r w:rsidRPr="00F56F47">
        <w:rPr>
          <w:rFonts w:asciiTheme="majorBidi" w:hAnsiTheme="majorBidi" w:cstheme="majorBidi"/>
          <w:sz w:val="28"/>
          <w:szCs w:val="28"/>
        </w:rPr>
        <w:t>Кулаков</w:t>
      </w:r>
      <w:r w:rsidRPr="00647E2F">
        <w:rPr>
          <w:rFonts w:asciiTheme="majorBidi" w:hAnsiTheme="majorBidi" w:cstheme="majorBidi"/>
          <w:sz w:val="28"/>
          <w:szCs w:val="28"/>
        </w:rPr>
        <w:t xml:space="preserve">, </w:t>
      </w:r>
      <w:r w:rsidRPr="00F56F47">
        <w:rPr>
          <w:rFonts w:asciiTheme="majorBidi" w:hAnsiTheme="majorBidi" w:cstheme="majorBidi"/>
          <w:sz w:val="28"/>
          <w:szCs w:val="28"/>
        </w:rPr>
        <w:t>Б</w:t>
      </w:r>
      <w:r w:rsidRPr="00647E2F">
        <w:rPr>
          <w:rFonts w:asciiTheme="majorBidi" w:hAnsiTheme="majorBidi" w:cstheme="majorBidi"/>
          <w:sz w:val="28"/>
          <w:szCs w:val="28"/>
        </w:rPr>
        <w:t>.</w:t>
      </w:r>
      <w:r w:rsidRPr="00F56F47">
        <w:rPr>
          <w:rFonts w:asciiTheme="majorBidi" w:hAnsiTheme="majorBidi" w:cstheme="majorBidi"/>
          <w:sz w:val="28"/>
          <w:szCs w:val="28"/>
        </w:rPr>
        <w:t>Л</w:t>
      </w:r>
      <w:r w:rsidRPr="00647E2F">
        <w:rPr>
          <w:rFonts w:asciiTheme="majorBidi" w:hAnsiTheme="majorBidi" w:cstheme="majorBidi"/>
          <w:sz w:val="28"/>
          <w:szCs w:val="28"/>
        </w:rPr>
        <w:t>.</w:t>
      </w:r>
      <w:r>
        <w:rPr>
          <w:rFonts w:asciiTheme="majorBidi" w:hAnsiTheme="majorBidi" w:cstheme="majorBidi"/>
          <w:sz w:val="28"/>
          <w:szCs w:val="28"/>
          <w:lang w:val="uk-UA"/>
        </w:rPr>
        <w:t xml:space="preserve"> </w:t>
      </w:r>
      <w:r w:rsidRPr="00F56F47">
        <w:rPr>
          <w:rFonts w:asciiTheme="majorBidi" w:hAnsiTheme="majorBidi" w:cstheme="majorBidi"/>
          <w:sz w:val="28"/>
          <w:szCs w:val="28"/>
        </w:rPr>
        <w:t>Гуртовой</w:t>
      </w:r>
      <w:r w:rsidRPr="0098534B">
        <w:rPr>
          <w:rFonts w:asciiTheme="majorBidi" w:hAnsiTheme="majorBidi" w:cstheme="majorBidi"/>
          <w:sz w:val="28"/>
          <w:szCs w:val="28"/>
        </w:rPr>
        <w:t xml:space="preserve">, </w:t>
      </w:r>
      <w:r w:rsidRPr="00F56F47">
        <w:rPr>
          <w:rFonts w:asciiTheme="majorBidi" w:hAnsiTheme="majorBidi" w:cstheme="majorBidi"/>
          <w:sz w:val="28"/>
          <w:szCs w:val="28"/>
        </w:rPr>
        <w:t>А</w:t>
      </w:r>
      <w:r w:rsidRPr="0098534B">
        <w:rPr>
          <w:rFonts w:asciiTheme="majorBidi" w:hAnsiTheme="majorBidi" w:cstheme="majorBidi"/>
          <w:sz w:val="28"/>
          <w:szCs w:val="28"/>
        </w:rPr>
        <w:t>.</w:t>
      </w:r>
      <w:r w:rsidRPr="00F56F47">
        <w:rPr>
          <w:rFonts w:asciiTheme="majorBidi" w:hAnsiTheme="majorBidi" w:cstheme="majorBidi"/>
          <w:sz w:val="28"/>
          <w:szCs w:val="28"/>
        </w:rPr>
        <w:t>С</w:t>
      </w:r>
      <w:r w:rsidRPr="0098534B">
        <w:rPr>
          <w:rFonts w:asciiTheme="majorBidi" w:hAnsiTheme="majorBidi" w:cstheme="majorBidi"/>
          <w:sz w:val="28"/>
          <w:szCs w:val="28"/>
        </w:rPr>
        <w:t xml:space="preserve">. </w:t>
      </w:r>
      <w:r w:rsidRPr="00F56F47">
        <w:rPr>
          <w:rFonts w:asciiTheme="majorBidi" w:hAnsiTheme="majorBidi" w:cstheme="majorBidi"/>
          <w:sz w:val="28"/>
          <w:szCs w:val="28"/>
        </w:rPr>
        <w:t>Анкирская</w:t>
      </w:r>
      <w:r w:rsidRPr="0098534B">
        <w:rPr>
          <w:rFonts w:asciiTheme="majorBidi" w:hAnsiTheme="majorBidi" w:cstheme="majorBidi"/>
          <w:sz w:val="28"/>
          <w:szCs w:val="28"/>
        </w:rPr>
        <w:t xml:space="preserve">, </w:t>
      </w:r>
      <w:r w:rsidRPr="00F56F47">
        <w:rPr>
          <w:rFonts w:asciiTheme="majorBidi" w:hAnsiTheme="majorBidi" w:cstheme="majorBidi"/>
          <w:sz w:val="28"/>
          <w:szCs w:val="28"/>
        </w:rPr>
        <w:t>А</w:t>
      </w:r>
      <w:r w:rsidRPr="0098534B">
        <w:rPr>
          <w:rFonts w:asciiTheme="majorBidi" w:hAnsiTheme="majorBidi" w:cstheme="majorBidi"/>
          <w:sz w:val="28"/>
          <w:szCs w:val="28"/>
        </w:rPr>
        <w:t>.</w:t>
      </w:r>
      <w:r w:rsidRPr="00F56F47">
        <w:rPr>
          <w:rFonts w:asciiTheme="majorBidi" w:hAnsiTheme="majorBidi" w:cstheme="majorBidi"/>
          <w:sz w:val="28"/>
          <w:szCs w:val="28"/>
        </w:rPr>
        <w:t>Г</w:t>
      </w:r>
      <w:r w:rsidRPr="0098534B">
        <w:rPr>
          <w:rFonts w:asciiTheme="majorBidi" w:hAnsiTheme="majorBidi" w:cstheme="majorBidi"/>
          <w:sz w:val="28"/>
          <w:szCs w:val="28"/>
        </w:rPr>
        <w:t>.</w:t>
      </w:r>
      <w:r>
        <w:rPr>
          <w:rFonts w:asciiTheme="majorBidi" w:hAnsiTheme="majorBidi" w:cstheme="majorBidi"/>
          <w:sz w:val="28"/>
          <w:szCs w:val="28"/>
          <w:lang w:val="uk-UA"/>
        </w:rPr>
        <w:t xml:space="preserve"> </w:t>
      </w:r>
      <w:r w:rsidRPr="00F56F47">
        <w:rPr>
          <w:rFonts w:asciiTheme="majorBidi" w:hAnsiTheme="majorBidi" w:cstheme="majorBidi"/>
          <w:sz w:val="28"/>
          <w:szCs w:val="28"/>
        </w:rPr>
        <w:t>Антон</w:t>
      </w:r>
      <w:r>
        <w:rPr>
          <w:rFonts w:asciiTheme="majorBidi" w:hAnsiTheme="majorBidi" w:cstheme="majorBidi"/>
          <w:sz w:val="28"/>
          <w:szCs w:val="28"/>
        </w:rPr>
        <w:t>ов</w:t>
      </w:r>
      <w:r w:rsidRPr="0098534B">
        <w:rPr>
          <w:rFonts w:asciiTheme="majorBidi" w:hAnsiTheme="majorBidi" w:cstheme="majorBidi"/>
          <w:sz w:val="28"/>
          <w:szCs w:val="28"/>
        </w:rPr>
        <w:t xml:space="preserve"> // </w:t>
      </w:r>
      <w:r>
        <w:rPr>
          <w:rFonts w:asciiTheme="majorBidi" w:hAnsiTheme="majorBidi" w:cstheme="majorBidi"/>
          <w:sz w:val="28"/>
          <w:szCs w:val="28"/>
        </w:rPr>
        <w:t>Акушерство</w:t>
      </w:r>
      <w:r w:rsidRPr="0098534B">
        <w:rPr>
          <w:rFonts w:asciiTheme="majorBidi" w:hAnsiTheme="majorBidi" w:cstheme="majorBidi"/>
          <w:sz w:val="28"/>
          <w:szCs w:val="28"/>
        </w:rPr>
        <w:t xml:space="preserve"> </w:t>
      </w:r>
      <w:r>
        <w:rPr>
          <w:rFonts w:asciiTheme="majorBidi" w:hAnsiTheme="majorBidi" w:cstheme="majorBidi"/>
          <w:sz w:val="28"/>
          <w:szCs w:val="28"/>
        </w:rPr>
        <w:t>и</w:t>
      </w:r>
      <w:r w:rsidRPr="0098534B">
        <w:rPr>
          <w:rFonts w:asciiTheme="majorBidi" w:hAnsiTheme="majorBidi" w:cstheme="majorBidi"/>
          <w:sz w:val="28"/>
          <w:szCs w:val="28"/>
        </w:rPr>
        <w:t xml:space="preserve"> </w:t>
      </w:r>
      <w:r>
        <w:rPr>
          <w:rFonts w:asciiTheme="majorBidi" w:hAnsiTheme="majorBidi" w:cstheme="majorBidi"/>
          <w:sz w:val="28"/>
          <w:szCs w:val="28"/>
        </w:rPr>
        <w:t>гинекология</w:t>
      </w:r>
      <w:r w:rsidRPr="0098534B">
        <w:rPr>
          <w:rFonts w:asciiTheme="majorBidi" w:hAnsiTheme="majorBidi" w:cstheme="majorBidi"/>
          <w:sz w:val="28"/>
          <w:szCs w:val="28"/>
        </w:rPr>
        <w:t xml:space="preserve">.– </w:t>
      </w:r>
      <w:r w:rsidRPr="00647E2F">
        <w:rPr>
          <w:rFonts w:asciiTheme="majorBidi" w:hAnsiTheme="majorBidi" w:cstheme="majorBidi"/>
          <w:sz w:val="28"/>
          <w:szCs w:val="28"/>
        </w:rPr>
        <w:t xml:space="preserve">2004. – № 1. – </w:t>
      </w:r>
      <w:r>
        <w:rPr>
          <w:rFonts w:asciiTheme="majorBidi" w:hAnsiTheme="majorBidi" w:cstheme="majorBidi"/>
          <w:sz w:val="28"/>
          <w:szCs w:val="28"/>
        </w:rPr>
        <w:t>С</w:t>
      </w:r>
      <w:r w:rsidRPr="00647E2F">
        <w:rPr>
          <w:rFonts w:asciiTheme="majorBidi" w:hAnsiTheme="majorBidi" w:cstheme="majorBidi"/>
          <w:sz w:val="28"/>
          <w:szCs w:val="28"/>
        </w:rPr>
        <w:t>. 3–6.</w:t>
      </w:r>
    </w:p>
    <w:p w:rsidR="00811B8A" w:rsidRPr="003B0D20"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Акушерство и гинекология: к</w:t>
      </w:r>
      <w:r w:rsidRPr="00C371ED">
        <w:rPr>
          <w:rFonts w:asciiTheme="majorBidi" w:hAnsiTheme="majorBidi" w:cstheme="majorBidi"/>
          <w:sz w:val="28"/>
          <w:szCs w:val="28"/>
        </w:rPr>
        <w:t>линческие</w:t>
      </w:r>
      <w:r>
        <w:rPr>
          <w:rFonts w:asciiTheme="majorBidi" w:hAnsiTheme="majorBidi" w:cstheme="majorBidi"/>
          <w:sz w:val="28"/>
          <w:szCs w:val="28"/>
        </w:rPr>
        <w:t xml:space="preserve"> рекомендации /</w:t>
      </w:r>
      <w:r w:rsidRPr="00C371ED">
        <w:rPr>
          <w:rFonts w:asciiTheme="majorBidi" w:hAnsiTheme="majorBidi" w:cstheme="majorBidi"/>
          <w:sz w:val="28"/>
          <w:szCs w:val="28"/>
        </w:rPr>
        <w:t xml:space="preserve"> </w:t>
      </w:r>
      <w:r>
        <w:rPr>
          <w:rFonts w:asciiTheme="majorBidi" w:hAnsiTheme="majorBidi" w:cstheme="majorBidi"/>
          <w:sz w:val="28"/>
          <w:szCs w:val="28"/>
        </w:rPr>
        <w:t>под ред.: Г.М. Савельевой</w:t>
      </w:r>
      <w:r w:rsidRPr="00C371ED">
        <w:rPr>
          <w:rFonts w:asciiTheme="majorBidi" w:hAnsiTheme="majorBidi" w:cstheme="majorBidi"/>
          <w:sz w:val="28"/>
          <w:szCs w:val="28"/>
        </w:rPr>
        <w:t>, В.Н. Серов</w:t>
      </w:r>
      <w:r>
        <w:rPr>
          <w:rFonts w:asciiTheme="majorBidi" w:hAnsiTheme="majorBidi" w:cstheme="majorBidi"/>
          <w:sz w:val="28"/>
          <w:szCs w:val="28"/>
        </w:rPr>
        <w:t>а</w:t>
      </w:r>
      <w:r w:rsidRPr="00C371ED">
        <w:rPr>
          <w:rFonts w:asciiTheme="majorBidi" w:hAnsiTheme="majorBidi" w:cstheme="majorBidi"/>
          <w:sz w:val="28"/>
          <w:szCs w:val="28"/>
        </w:rPr>
        <w:t>, Г.Т. Сухих.</w:t>
      </w:r>
      <w:r>
        <w:rPr>
          <w:rFonts w:asciiTheme="majorBidi" w:hAnsiTheme="majorBidi" w:cstheme="majorBidi"/>
          <w:sz w:val="28"/>
          <w:szCs w:val="28"/>
        </w:rPr>
        <w:t>–</w:t>
      </w:r>
      <w:r w:rsidRPr="00C371ED">
        <w:rPr>
          <w:rFonts w:asciiTheme="majorBidi" w:hAnsiTheme="majorBidi" w:cstheme="majorBidi"/>
          <w:sz w:val="28"/>
          <w:szCs w:val="28"/>
        </w:rPr>
        <w:t xml:space="preserve"> М</w:t>
      </w:r>
      <w:r>
        <w:rPr>
          <w:rFonts w:asciiTheme="majorBidi" w:hAnsiTheme="majorBidi" w:cstheme="majorBidi"/>
          <w:sz w:val="28"/>
          <w:szCs w:val="28"/>
        </w:rPr>
        <w:t>.</w:t>
      </w:r>
      <w:r w:rsidRPr="003B0D20">
        <w:rPr>
          <w:rFonts w:asciiTheme="majorBidi" w:hAnsiTheme="majorBidi" w:cstheme="majorBidi"/>
          <w:sz w:val="28"/>
          <w:szCs w:val="28"/>
        </w:rPr>
        <w:t>:</w:t>
      </w:r>
      <w:r w:rsidRPr="00C371ED">
        <w:rPr>
          <w:rFonts w:asciiTheme="majorBidi" w:hAnsiTheme="majorBidi" w:cstheme="majorBidi"/>
          <w:sz w:val="28"/>
          <w:szCs w:val="28"/>
        </w:rPr>
        <w:t>ГЭОТАР</w:t>
      </w:r>
      <w:r w:rsidRPr="003B0D20">
        <w:rPr>
          <w:rFonts w:asciiTheme="majorBidi" w:hAnsiTheme="majorBidi" w:cstheme="majorBidi"/>
          <w:sz w:val="28"/>
          <w:szCs w:val="28"/>
        </w:rPr>
        <w:t>-</w:t>
      </w:r>
      <w:r w:rsidRPr="00C371ED">
        <w:rPr>
          <w:rFonts w:asciiTheme="majorBidi" w:hAnsiTheme="majorBidi" w:cstheme="majorBidi"/>
          <w:sz w:val="28"/>
          <w:szCs w:val="28"/>
        </w:rPr>
        <w:t>Медиа</w:t>
      </w:r>
      <w:r>
        <w:rPr>
          <w:rFonts w:asciiTheme="majorBidi" w:hAnsiTheme="majorBidi" w:cstheme="majorBidi"/>
          <w:sz w:val="28"/>
          <w:szCs w:val="28"/>
        </w:rPr>
        <w:t xml:space="preserve">, 2009.– </w:t>
      </w:r>
      <w:r w:rsidRPr="003B0D20">
        <w:rPr>
          <w:rFonts w:asciiTheme="majorBidi" w:hAnsiTheme="majorBidi" w:cstheme="majorBidi"/>
          <w:sz w:val="28"/>
          <w:szCs w:val="28"/>
        </w:rPr>
        <w:t>451</w:t>
      </w:r>
      <w:r>
        <w:rPr>
          <w:rFonts w:asciiTheme="majorBidi" w:hAnsiTheme="majorBidi" w:cstheme="majorBidi"/>
          <w:sz w:val="28"/>
          <w:szCs w:val="28"/>
        </w:rPr>
        <w:t>с</w:t>
      </w:r>
      <w:r w:rsidRPr="003B0D20">
        <w:rPr>
          <w:rFonts w:asciiTheme="majorBidi" w:hAnsiTheme="majorBidi" w:cstheme="majorBidi"/>
          <w:sz w:val="28"/>
          <w:szCs w:val="28"/>
        </w:rPr>
        <w:t>.</w:t>
      </w:r>
    </w:p>
    <w:p w:rsidR="00811B8A" w:rsidRPr="00531958"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Аль-Халаф Салах Еддин. </w:t>
      </w:r>
      <w:r w:rsidRPr="0016359D">
        <w:rPr>
          <w:rFonts w:asciiTheme="majorBidi" w:hAnsiTheme="majorBidi" w:cstheme="majorBidi"/>
          <w:sz w:val="28"/>
          <w:szCs w:val="28"/>
          <w:lang w:bidi="ar-SY"/>
        </w:rPr>
        <w:t xml:space="preserve">Послеродовый </w:t>
      </w:r>
      <w:r>
        <w:rPr>
          <w:rFonts w:asciiTheme="majorBidi" w:hAnsiTheme="majorBidi" w:cstheme="majorBidi"/>
          <w:sz w:val="28"/>
          <w:szCs w:val="28"/>
          <w:lang w:bidi="ar-SY"/>
        </w:rPr>
        <w:t>эндометрит. Оптимизация лечения /</w:t>
      </w:r>
      <w:r w:rsidRPr="008E3CF5">
        <w:rPr>
          <w:rFonts w:asciiTheme="majorBidi" w:hAnsiTheme="majorBidi" w:cstheme="majorBidi"/>
          <w:sz w:val="28"/>
          <w:szCs w:val="28"/>
          <w:lang w:bidi="ar-SY"/>
        </w:rPr>
        <w:t xml:space="preserve"> </w:t>
      </w:r>
      <w:r w:rsidRPr="0016359D">
        <w:rPr>
          <w:rFonts w:asciiTheme="majorBidi" w:hAnsiTheme="majorBidi" w:cstheme="majorBidi"/>
          <w:sz w:val="28"/>
          <w:szCs w:val="28"/>
          <w:lang w:bidi="ar-SY"/>
        </w:rPr>
        <w:t>Аль-Халаф Еддин</w:t>
      </w:r>
      <w:r>
        <w:rPr>
          <w:rFonts w:asciiTheme="majorBidi" w:hAnsiTheme="majorBidi" w:cstheme="majorBidi"/>
          <w:sz w:val="28"/>
          <w:szCs w:val="28"/>
          <w:lang w:bidi="ar-SY"/>
        </w:rPr>
        <w:t xml:space="preserve">, </w:t>
      </w:r>
      <w:r w:rsidRPr="0016359D">
        <w:rPr>
          <w:rFonts w:asciiTheme="majorBidi" w:hAnsiTheme="majorBidi" w:cstheme="majorBidi"/>
          <w:sz w:val="28"/>
          <w:szCs w:val="28"/>
          <w:lang w:bidi="ar-SY"/>
        </w:rPr>
        <w:t>А.Н. Кутеко</w:t>
      </w:r>
      <w:r>
        <w:rPr>
          <w:rFonts w:asciiTheme="majorBidi" w:hAnsiTheme="majorBidi" w:cstheme="majorBidi"/>
          <w:sz w:val="28"/>
          <w:szCs w:val="28"/>
          <w:lang w:bidi="ar-SY"/>
        </w:rPr>
        <w:t xml:space="preserve">, </w:t>
      </w:r>
      <w:r w:rsidRPr="0016359D">
        <w:rPr>
          <w:rFonts w:asciiTheme="majorBidi" w:hAnsiTheme="majorBidi" w:cstheme="majorBidi"/>
          <w:sz w:val="28"/>
          <w:szCs w:val="28"/>
          <w:lang w:bidi="ar-SY"/>
        </w:rPr>
        <w:t xml:space="preserve">Н.В. Стрижова </w:t>
      </w:r>
      <w:r>
        <w:rPr>
          <w:rFonts w:asciiTheme="majorBidi" w:hAnsiTheme="majorBidi" w:cstheme="majorBidi"/>
          <w:sz w:val="28"/>
          <w:szCs w:val="28"/>
          <w:lang w:bidi="ar-SY"/>
        </w:rPr>
        <w:t xml:space="preserve">// </w:t>
      </w:r>
      <w:r w:rsidRPr="0016359D">
        <w:rPr>
          <w:rFonts w:asciiTheme="majorBidi" w:hAnsiTheme="majorBidi" w:cstheme="majorBidi"/>
          <w:sz w:val="28"/>
          <w:szCs w:val="28"/>
          <w:lang w:bidi="ar-SY"/>
        </w:rPr>
        <w:t>Акуш</w:t>
      </w:r>
      <w:r>
        <w:rPr>
          <w:rFonts w:asciiTheme="majorBidi" w:hAnsiTheme="majorBidi" w:cstheme="majorBidi"/>
          <w:sz w:val="28"/>
          <w:szCs w:val="28"/>
          <w:lang w:bidi="ar-SY"/>
        </w:rPr>
        <w:t>ерство</w:t>
      </w:r>
      <w:r w:rsidRPr="0016359D">
        <w:rPr>
          <w:rFonts w:asciiTheme="majorBidi" w:hAnsiTheme="majorBidi" w:cstheme="majorBidi"/>
          <w:sz w:val="28"/>
          <w:szCs w:val="28"/>
          <w:lang w:bidi="ar-SY"/>
        </w:rPr>
        <w:t xml:space="preserve"> и гин</w:t>
      </w:r>
      <w:r>
        <w:rPr>
          <w:rFonts w:asciiTheme="majorBidi" w:hAnsiTheme="majorBidi" w:cstheme="majorBidi"/>
          <w:sz w:val="28"/>
          <w:szCs w:val="28"/>
          <w:lang w:bidi="ar-SY"/>
        </w:rPr>
        <w:t>екология.– 2002.– № 1.–</w:t>
      </w:r>
      <w:r w:rsidRPr="0016359D">
        <w:rPr>
          <w:rFonts w:asciiTheme="majorBidi" w:hAnsiTheme="majorBidi" w:cstheme="majorBidi"/>
          <w:sz w:val="28"/>
          <w:szCs w:val="28"/>
          <w:lang w:bidi="ar-SY"/>
        </w:rPr>
        <w:t xml:space="preserve"> </w:t>
      </w:r>
      <w:r>
        <w:rPr>
          <w:rFonts w:asciiTheme="majorBidi" w:hAnsiTheme="majorBidi" w:cstheme="majorBidi"/>
          <w:sz w:val="28"/>
          <w:szCs w:val="28"/>
          <w:lang w:bidi="ar-SY"/>
        </w:rPr>
        <w:t>С.</w:t>
      </w:r>
      <w:r w:rsidRPr="0016359D">
        <w:rPr>
          <w:rFonts w:asciiTheme="majorBidi" w:hAnsiTheme="majorBidi" w:cstheme="majorBidi"/>
          <w:sz w:val="28"/>
          <w:szCs w:val="28"/>
          <w:lang w:bidi="ar-SY"/>
        </w:rPr>
        <w:t>16-19.</w:t>
      </w:r>
    </w:p>
    <w:p w:rsidR="00811B8A" w:rsidRPr="00531958"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sidRPr="00531958">
        <w:rPr>
          <w:rFonts w:asciiTheme="majorBidi" w:hAnsiTheme="majorBidi" w:cstheme="majorBidi"/>
          <w:sz w:val="28"/>
          <w:szCs w:val="28"/>
          <w:lang w:bidi="ar-SY"/>
        </w:rPr>
        <w:t xml:space="preserve">Анализ причин субинволюции матки после родов / Е.В. Голицына, С.Б. Крюковский, И.М. </w:t>
      </w:r>
      <w:r>
        <w:rPr>
          <w:rFonts w:asciiTheme="majorBidi" w:hAnsiTheme="majorBidi" w:cstheme="majorBidi"/>
          <w:sz w:val="28"/>
          <w:szCs w:val="28"/>
          <w:lang w:bidi="ar-SY"/>
        </w:rPr>
        <w:t xml:space="preserve">Майорова </w:t>
      </w:r>
      <w:r>
        <w:rPr>
          <w:rFonts w:asciiTheme="majorBidi" w:hAnsiTheme="majorBidi" w:cstheme="majorBidi"/>
          <w:sz w:val="28"/>
          <w:szCs w:val="28"/>
        </w:rPr>
        <w:t xml:space="preserve">[и др.] </w:t>
      </w:r>
      <w:r>
        <w:rPr>
          <w:rFonts w:asciiTheme="majorBidi" w:hAnsiTheme="majorBidi" w:cstheme="majorBidi"/>
          <w:sz w:val="28"/>
          <w:szCs w:val="28"/>
          <w:lang w:bidi="ar-SY"/>
        </w:rPr>
        <w:t>// Мать и дитя: м</w:t>
      </w:r>
      <w:r w:rsidRPr="00531958">
        <w:rPr>
          <w:rFonts w:asciiTheme="majorBidi" w:hAnsiTheme="majorBidi" w:cstheme="majorBidi"/>
          <w:sz w:val="28"/>
          <w:szCs w:val="28"/>
          <w:lang w:bidi="ar-SY"/>
        </w:rPr>
        <w:t>а</w:t>
      </w:r>
      <w:r>
        <w:rPr>
          <w:rFonts w:asciiTheme="majorBidi" w:hAnsiTheme="majorBidi" w:cstheme="majorBidi"/>
          <w:sz w:val="28"/>
          <w:szCs w:val="28"/>
          <w:lang w:bidi="ar-SY"/>
        </w:rPr>
        <w:t>териалы II Рос. форума. – Москва, 2000. –</w:t>
      </w:r>
      <w:r w:rsidRPr="00531958">
        <w:rPr>
          <w:rFonts w:asciiTheme="majorBidi" w:hAnsiTheme="majorBidi" w:cstheme="majorBidi"/>
          <w:sz w:val="28"/>
          <w:szCs w:val="28"/>
          <w:lang w:bidi="ar-SY"/>
        </w:rPr>
        <w:t xml:space="preserve"> С. 35.</w:t>
      </w:r>
    </w:p>
    <w:p w:rsidR="00811B8A" w:rsidRPr="0057148A" w:rsidRDefault="00811B8A" w:rsidP="00811B8A">
      <w:pPr>
        <w:pStyle w:val="a3"/>
        <w:numPr>
          <w:ilvl w:val="0"/>
          <w:numId w:val="7"/>
        </w:numPr>
        <w:autoSpaceDE w:val="0"/>
        <w:autoSpaceDN w:val="0"/>
        <w:adjustRightInd w:val="0"/>
        <w:spacing w:after="0" w:line="360" w:lineRule="auto"/>
        <w:ind w:left="357" w:hanging="357"/>
        <w:jc w:val="lowKashida"/>
        <w:rPr>
          <w:rFonts w:asciiTheme="majorBidi" w:hAnsiTheme="majorBidi" w:cstheme="majorBidi"/>
          <w:sz w:val="28"/>
          <w:szCs w:val="28"/>
          <w:lang w:bidi="ar-SY"/>
        </w:rPr>
      </w:pPr>
      <w:r>
        <w:rPr>
          <w:rFonts w:asciiTheme="majorBidi" w:hAnsiTheme="majorBidi" w:cstheme="majorBidi"/>
          <w:sz w:val="28"/>
          <w:szCs w:val="28"/>
          <w:lang w:bidi="ar-SY"/>
        </w:rPr>
        <w:t>Ананьев В.А.</w:t>
      </w:r>
      <w:r w:rsidRPr="00376518">
        <w:rPr>
          <w:rFonts w:asciiTheme="majorBidi" w:hAnsiTheme="majorBidi" w:cstheme="majorBidi"/>
          <w:sz w:val="28"/>
          <w:szCs w:val="28"/>
          <w:lang w:bidi="ar-SY"/>
        </w:rPr>
        <w:t xml:space="preserve"> Осложнения и заболеваемость после кесарева сечения в пос</w:t>
      </w:r>
      <w:r>
        <w:rPr>
          <w:rFonts w:asciiTheme="majorBidi" w:hAnsiTheme="majorBidi" w:cstheme="majorBidi"/>
          <w:sz w:val="28"/>
          <w:szCs w:val="28"/>
          <w:lang w:bidi="ar-SY"/>
        </w:rPr>
        <w:t>леродовом и отдаленном периодах /</w:t>
      </w:r>
      <w:r w:rsidRPr="00376518">
        <w:rPr>
          <w:rFonts w:asciiTheme="majorBidi" w:hAnsiTheme="majorBidi" w:cstheme="majorBidi"/>
          <w:sz w:val="28"/>
          <w:szCs w:val="28"/>
          <w:lang w:bidi="ar-SY"/>
        </w:rPr>
        <w:t xml:space="preserve"> </w:t>
      </w:r>
      <w:r>
        <w:rPr>
          <w:rFonts w:asciiTheme="majorBidi" w:hAnsiTheme="majorBidi" w:cstheme="majorBidi"/>
          <w:sz w:val="28"/>
          <w:szCs w:val="28"/>
          <w:lang w:bidi="ar-SY"/>
        </w:rPr>
        <w:t>В.А.</w:t>
      </w:r>
      <w:r w:rsidRPr="00376518">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Ананьев, </w:t>
      </w:r>
      <w:r w:rsidRPr="00376518">
        <w:rPr>
          <w:rFonts w:asciiTheme="majorBidi" w:hAnsiTheme="majorBidi" w:cstheme="majorBidi"/>
          <w:sz w:val="28"/>
          <w:szCs w:val="28"/>
          <w:lang w:bidi="ar-SY"/>
        </w:rPr>
        <w:t>Н.М</w:t>
      </w:r>
      <w:r>
        <w:rPr>
          <w:rFonts w:asciiTheme="majorBidi" w:hAnsiTheme="majorBidi" w:cstheme="majorBidi"/>
          <w:sz w:val="28"/>
          <w:szCs w:val="28"/>
          <w:lang w:bidi="ar-SY"/>
        </w:rPr>
        <w:t xml:space="preserve">. </w:t>
      </w:r>
      <w:r w:rsidRPr="00376518">
        <w:rPr>
          <w:rFonts w:asciiTheme="majorBidi" w:hAnsiTheme="majorBidi" w:cstheme="majorBidi"/>
          <w:sz w:val="28"/>
          <w:szCs w:val="28"/>
          <w:lang w:bidi="ar-SY"/>
        </w:rPr>
        <w:t>Побединский</w:t>
      </w:r>
      <w:r>
        <w:rPr>
          <w:rFonts w:asciiTheme="majorBidi" w:hAnsiTheme="majorBidi" w:cstheme="majorBidi"/>
          <w:sz w:val="28"/>
          <w:szCs w:val="28"/>
          <w:lang w:bidi="ar-SY"/>
        </w:rPr>
        <w:t xml:space="preserve">, </w:t>
      </w:r>
      <w:r w:rsidRPr="00376518">
        <w:rPr>
          <w:rFonts w:asciiTheme="majorBidi" w:hAnsiTheme="majorBidi" w:cstheme="majorBidi"/>
          <w:sz w:val="28"/>
          <w:szCs w:val="28"/>
          <w:lang w:bidi="ar-SY"/>
        </w:rPr>
        <w:t xml:space="preserve">Е.А. Чернуха </w:t>
      </w:r>
      <w:r>
        <w:rPr>
          <w:rFonts w:asciiTheme="majorBidi" w:hAnsiTheme="majorBidi" w:cstheme="majorBidi"/>
          <w:sz w:val="28"/>
          <w:szCs w:val="28"/>
          <w:lang w:bidi="ar-SY"/>
        </w:rPr>
        <w:t xml:space="preserve">// </w:t>
      </w:r>
      <w:r w:rsidRPr="00376518">
        <w:rPr>
          <w:rFonts w:asciiTheme="majorBidi" w:hAnsiTheme="majorBidi" w:cstheme="majorBidi"/>
          <w:sz w:val="28"/>
          <w:szCs w:val="28"/>
          <w:lang w:bidi="ar-SY"/>
        </w:rPr>
        <w:t>Акуш</w:t>
      </w:r>
      <w:r>
        <w:rPr>
          <w:rFonts w:asciiTheme="majorBidi" w:hAnsiTheme="majorBidi" w:cstheme="majorBidi"/>
          <w:sz w:val="28"/>
          <w:szCs w:val="28"/>
          <w:lang w:bidi="ar-SY"/>
        </w:rPr>
        <w:t>ерство</w:t>
      </w:r>
      <w:r w:rsidRPr="00376518">
        <w:rPr>
          <w:rFonts w:asciiTheme="majorBidi" w:hAnsiTheme="majorBidi" w:cstheme="majorBidi"/>
          <w:sz w:val="28"/>
          <w:szCs w:val="28"/>
          <w:lang w:bidi="ar-SY"/>
        </w:rPr>
        <w:t xml:space="preserve"> и гин</w:t>
      </w:r>
      <w:r>
        <w:rPr>
          <w:rFonts w:asciiTheme="majorBidi" w:hAnsiTheme="majorBidi" w:cstheme="majorBidi"/>
          <w:sz w:val="28"/>
          <w:szCs w:val="28"/>
          <w:lang w:bidi="ar-SY"/>
        </w:rPr>
        <w:t>екология.– 2005.– № 2.– С.52–</w:t>
      </w:r>
      <w:r w:rsidRPr="00376518">
        <w:rPr>
          <w:rFonts w:asciiTheme="majorBidi" w:hAnsiTheme="majorBidi" w:cstheme="majorBidi"/>
          <w:sz w:val="28"/>
          <w:szCs w:val="28"/>
          <w:lang w:bidi="ar-SY"/>
        </w:rPr>
        <w:t>54.</w:t>
      </w:r>
    </w:p>
    <w:p w:rsidR="00811B8A" w:rsidRPr="005714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57148A">
        <w:rPr>
          <w:rFonts w:asciiTheme="majorBidi" w:hAnsiTheme="majorBidi" w:cstheme="majorBidi"/>
          <w:sz w:val="28"/>
          <w:szCs w:val="28"/>
        </w:rPr>
        <w:t>Анаэробная инфекция в акушерско-гинекологической практике / Ю.В. Цвелев, В.И. Кочеровец, Е.Ф. К</w:t>
      </w:r>
      <w:r>
        <w:rPr>
          <w:rFonts w:asciiTheme="majorBidi" w:hAnsiTheme="majorBidi" w:cstheme="majorBidi"/>
          <w:sz w:val="28"/>
          <w:szCs w:val="28"/>
        </w:rPr>
        <w:t>ира [и др.] – СПб.: Питер Пресс, 1995. – 320</w:t>
      </w:r>
      <w:r w:rsidRPr="0057148A">
        <w:rPr>
          <w:rFonts w:asciiTheme="majorBidi" w:hAnsiTheme="majorBidi" w:cstheme="majorBidi"/>
          <w:sz w:val="28"/>
          <w:szCs w:val="28"/>
        </w:rPr>
        <w:t>с.</w:t>
      </w:r>
    </w:p>
    <w:p w:rsidR="00811B8A" w:rsidRPr="0083530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F56F47">
        <w:rPr>
          <w:rFonts w:asciiTheme="majorBidi" w:hAnsiTheme="majorBidi" w:cstheme="majorBidi"/>
          <w:sz w:val="28"/>
          <w:szCs w:val="28"/>
        </w:rPr>
        <w:t>Анохова Л.И. Профилактика эндометрита после кесарева сечения методом эндоваскулярного лазерного облучения / Л.И. Анохова, Э.Д.</w:t>
      </w:r>
      <w:r>
        <w:rPr>
          <w:rFonts w:asciiTheme="majorBidi" w:hAnsiTheme="majorBidi" w:cstheme="majorBidi"/>
          <w:sz w:val="28"/>
          <w:szCs w:val="28"/>
          <w:lang w:val="uk-UA"/>
        </w:rPr>
        <w:t xml:space="preserve"> </w:t>
      </w:r>
      <w:r w:rsidRPr="00F56F47">
        <w:rPr>
          <w:rFonts w:asciiTheme="majorBidi" w:hAnsiTheme="majorBidi" w:cstheme="majorBidi"/>
          <w:sz w:val="28"/>
          <w:szCs w:val="28"/>
        </w:rPr>
        <w:lastRenderedPageBreak/>
        <w:t xml:space="preserve">Загородняя, О.Ю. Дашкевич // Мать и дитя: материалы VII Рос. форума, 11–14 окт. </w:t>
      </w:r>
      <w:r>
        <w:rPr>
          <w:rFonts w:asciiTheme="majorBidi" w:hAnsiTheme="majorBidi" w:cstheme="majorBidi"/>
          <w:sz w:val="28"/>
          <w:szCs w:val="28"/>
        </w:rPr>
        <w:t>2005г. – М., 2005. – С. 17–</w:t>
      </w:r>
      <w:r w:rsidRPr="00F56F47">
        <w:rPr>
          <w:rFonts w:asciiTheme="majorBidi" w:hAnsiTheme="majorBidi" w:cstheme="majorBidi"/>
          <w:sz w:val="28"/>
          <w:szCs w:val="28"/>
        </w:rPr>
        <w:t>18.</w:t>
      </w:r>
    </w:p>
    <w:p w:rsidR="00811B8A" w:rsidRPr="0083530A"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83530A">
        <w:rPr>
          <w:rFonts w:asciiTheme="majorBidi" w:hAnsiTheme="majorBidi" w:cstheme="majorBidi"/>
          <w:sz w:val="28"/>
          <w:szCs w:val="28"/>
          <w:lang w:bidi="ar-SY"/>
        </w:rPr>
        <w:t>Баев О.Р. Инфекционные осложнения операции кесарева сечения. Современные принципы диагностики и лечебной тактики / О.Р. Баев, А.Н. Стрижаков, А.И. Давыдов // Материалы 9-го Российског</w:t>
      </w:r>
      <w:r>
        <w:rPr>
          <w:rFonts w:asciiTheme="majorBidi" w:hAnsiTheme="majorBidi" w:cstheme="majorBidi"/>
          <w:sz w:val="28"/>
          <w:szCs w:val="28"/>
          <w:lang w:bidi="ar-SY"/>
        </w:rPr>
        <w:t>о форума «Мать и дитя». – Москва</w:t>
      </w:r>
      <w:r w:rsidRPr="0083530A">
        <w:rPr>
          <w:rFonts w:asciiTheme="majorBidi" w:hAnsiTheme="majorBidi" w:cstheme="majorBidi"/>
          <w:sz w:val="28"/>
          <w:szCs w:val="28"/>
          <w:lang w:bidi="ar-SY"/>
        </w:rPr>
        <w:t>, 2007. – С. 17-18.</w:t>
      </w:r>
    </w:p>
    <w:p w:rsidR="00811B8A" w:rsidRPr="0088582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885821">
        <w:rPr>
          <w:rFonts w:asciiTheme="majorBidi" w:hAnsiTheme="majorBidi" w:cstheme="majorBidi"/>
          <w:sz w:val="28"/>
          <w:szCs w:val="28"/>
          <w:lang w:bidi="ar-SY"/>
        </w:rPr>
        <w:t xml:space="preserve">Баев О.Р. Комплексная эхографическая оценка послеродовой инволюции матки </w:t>
      </w:r>
      <w:r>
        <w:rPr>
          <w:rFonts w:asciiTheme="majorBidi" w:hAnsiTheme="majorBidi" w:cstheme="majorBidi"/>
          <w:sz w:val="28"/>
          <w:szCs w:val="28"/>
          <w:lang w:bidi="ar-SY"/>
        </w:rPr>
        <w:t xml:space="preserve">/ </w:t>
      </w:r>
      <w:r w:rsidRPr="00885821">
        <w:rPr>
          <w:rFonts w:asciiTheme="majorBidi" w:hAnsiTheme="majorBidi" w:cstheme="majorBidi"/>
          <w:sz w:val="28"/>
          <w:szCs w:val="28"/>
          <w:lang w:bidi="ar-SY"/>
        </w:rPr>
        <w:t>О.Р. Баев // Применение ультразвука и новых видов энергии в ди</w:t>
      </w:r>
      <w:r>
        <w:rPr>
          <w:rFonts w:asciiTheme="majorBidi" w:hAnsiTheme="majorBidi" w:cstheme="majorBidi"/>
          <w:sz w:val="28"/>
          <w:szCs w:val="28"/>
          <w:lang w:bidi="ar-SY"/>
        </w:rPr>
        <w:t>агностике, терапии и хирургии. – Москва, 1986. –</w:t>
      </w:r>
      <w:r w:rsidRPr="00885821">
        <w:rPr>
          <w:rFonts w:asciiTheme="majorBidi" w:hAnsiTheme="majorBidi" w:cstheme="majorBidi"/>
          <w:sz w:val="28"/>
          <w:szCs w:val="28"/>
          <w:lang w:bidi="ar-SY"/>
        </w:rPr>
        <w:t xml:space="preserve"> С. 6-8.</w:t>
      </w:r>
    </w:p>
    <w:p w:rsidR="00811B8A" w:rsidRPr="00A7780B" w:rsidRDefault="00811B8A" w:rsidP="00811B8A">
      <w:pPr>
        <w:pStyle w:val="a3"/>
        <w:numPr>
          <w:ilvl w:val="0"/>
          <w:numId w:val="7"/>
        </w:numPr>
        <w:autoSpaceDE w:val="0"/>
        <w:autoSpaceDN w:val="0"/>
        <w:adjustRightInd w:val="0"/>
        <w:spacing w:after="0" w:line="360" w:lineRule="auto"/>
        <w:ind w:left="357" w:hanging="357"/>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4C1A29">
        <w:rPr>
          <w:rFonts w:asciiTheme="majorBidi" w:hAnsiTheme="majorBidi" w:cstheme="majorBidi"/>
          <w:sz w:val="28"/>
          <w:szCs w:val="28"/>
          <w:lang w:bidi="ar-SY"/>
        </w:rPr>
        <w:t>Баев О.Р. Совершенствование эхографической оценки факторов риска гнойно-септических ос</w:t>
      </w:r>
      <w:r>
        <w:rPr>
          <w:rFonts w:asciiTheme="majorBidi" w:hAnsiTheme="majorBidi" w:cstheme="majorBidi"/>
          <w:sz w:val="28"/>
          <w:szCs w:val="28"/>
          <w:lang w:bidi="ar-SY"/>
        </w:rPr>
        <w:t xml:space="preserve">ложнений после кесарева сечения / </w:t>
      </w:r>
      <w:r w:rsidRPr="00885821">
        <w:rPr>
          <w:rFonts w:asciiTheme="majorBidi" w:hAnsiTheme="majorBidi" w:cstheme="majorBidi"/>
          <w:sz w:val="28"/>
          <w:szCs w:val="28"/>
          <w:lang w:bidi="ar-SY"/>
        </w:rPr>
        <w:t>О.Р. Баев</w:t>
      </w:r>
      <w:r w:rsidRPr="004C1A29">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 </w:t>
      </w:r>
      <w:r w:rsidRPr="004C1A29">
        <w:rPr>
          <w:rFonts w:asciiTheme="majorBidi" w:hAnsiTheme="majorBidi" w:cstheme="majorBidi"/>
          <w:sz w:val="28"/>
          <w:szCs w:val="28"/>
          <w:lang w:bidi="ar-SY"/>
        </w:rPr>
        <w:t>Акушерство и гинекология.</w:t>
      </w:r>
      <w:r>
        <w:rPr>
          <w:rFonts w:asciiTheme="majorBidi" w:hAnsiTheme="majorBidi" w:cstheme="majorBidi"/>
          <w:sz w:val="28"/>
          <w:szCs w:val="28"/>
          <w:lang w:bidi="ar-SY"/>
        </w:rPr>
        <w:t>–</w:t>
      </w:r>
      <w:r w:rsidRPr="004C1A29">
        <w:rPr>
          <w:rFonts w:asciiTheme="majorBidi" w:hAnsiTheme="majorBidi" w:cstheme="majorBidi"/>
          <w:sz w:val="28"/>
          <w:szCs w:val="28"/>
          <w:lang w:bidi="ar-SY"/>
        </w:rPr>
        <w:t xml:space="preserve"> 1994</w:t>
      </w:r>
      <w:r>
        <w:rPr>
          <w:rFonts w:asciiTheme="majorBidi" w:hAnsiTheme="majorBidi" w:cstheme="majorBidi"/>
          <w:sz w:val="28"/>
          <w:szCs w:val="28"/>
          <w:lang w:bidi="ar-SY"/>
        </w:rPr>
        <w:t>.–</w:t>
      </w:r>
      <w:r w:rsidRPr="004C1A29">
        <w:rPr>
          <w:rFonts w:asciiTheme="majorBidi" w:hAnsiTheme="majorBidi" w:cstheme="majorBidi"/>
          <w:sz w:val="28"/>
          <w:szCs w:val="28"/>
          <w:lang w:bidi="ar-SY"/>
        </w:rPr>
        <w:t>№ 5.</w:t>
      </w:r>
      <w:r>
        <w:rPr>
          <w:rFonts w:asciiTheme="majorBidi" w:hAnsiTheme="majorBidi" w:cstheme="majorBidi"/>
          <w:sz w:val="28"/>
          <w:szCs w:val="28"/>
          <w:lang w:bidi="ar-SY"/>
        </w:rPr>
        <w:t>– С.</w:t>
      </w:r>
      <w:r w:rsidRPr="004C1A29">
        <w:rPr>
          <w:rFonts w:asciiTheme="majorBidi" w:hAnsiTheme="majorBidi" w:cstheme="majorBidi"/>
          <w:sz w:val="28"/>
          <w:szCs w:val="28"/>
          <w:lang w:bidi="ar-SY"/>
        </w:rPr>
        <w:t>14–18.</w:t>
      </w:r>
    </w:p>
    <w:p w:rsidR="00811B8A" w:rsidRPr="00A7780B"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00AA720D">
        <w:rPr>
          <w:rFonts w:asciiTheme="majorBidi" w:hAnsiTheme="majorBidi" w:cstheme="majorBidi"/>
          <w:sz w:val="28"/>
          <w:szCs w:val="28"/>
          <w:lang w:bidi="ar-SY"/>
        </w:rPr>
        <w:t>Баев</w:t>
      </w:r>
      <w:r w:rsidRPr="00072B6A">
        <w:rPr>
          <w:rFonts w:asciiTheme="majorBidi" w:hAnsiTheme="majorBidi" w:cstheme="majorBidi"/>
          <w:sz w:val="28"/>
          <w:szCs w:val="28"/>
          <w:lang w:bidi="ar-SY"/>
        </w:rPr>
        <w:t xml:space="preserve"> О.Р. Инфекционные осложнения операции кесарева сечения. Современные принципы диагностики и лечебной тактики / О.Р. Баев, А.Н. Стрижаков, А.И. Давыдов // Материалы 9-го Российского форума «Мать и дитя». – Москва, 2007. – С. 17-18.</w:t>
      </w:r>
    </w:p>
    <w:p w:rsidR="00811B8A" w:rsidRPr="00A840E0"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A840E0">
        <w:rPr>
          <w:rFonts w:asciiTheme="majorBidi" w:hAnsiTheme="majorBidi" w:cstheme="majorBidi"/>
          <w:sz w:val="28"/>
          <w:szCs w:val="28"/>
          <w:lang w:bidi="ar-SY"/>
        </w:rPr>
        <w:t>Байрамова Г.Р. Клинические особенности и эффективность различных методов т</w:t>
      </w:r>
      <w:r>
        <w:rPr>
          <w:rFonts w:asciiTheme="majorBidi" w:hAnsiTheme="majorBidi" w:cstheme="majorBidi"/>
          <w:sz w:val="28"/>
          <w:szCs w:val="28"/>
          <w:lang w:bidi="ar-SY"/>
        </w:rPr>
        <w:t>ерапии бактериального вагиноза:</w:t>
      </w:r>
      <w:r w:rsidRPr="00A840E0">
        <w:rPr>
          <w:rFonts w:asciiTheme="majorBidi" w:hAnsiTheme="majorBidi" w:cstheme="majorBidi"/>
          <w:sz w:val="28"/>
          <w:szCs w:val="28"/>
          <w:lang w:bidi="ar-SY"/>
        </w:rPr>
        <w:t xml:space="preserve"> ав</w:t>
      </w:r>
      <w:r>
        <w:rPr>
          <w:rFonts w:asciiTheme="majorBidi" w:hAnsiTheme="majorBidi" w:cstheme="majorBidi"/>
          <w:sz w:val="28"/>
          <w:szCs w:val="28"/>
          <w:lang w:bidi="ar-SY"/>
        </w:rPr>
        <w:t xml:space="preserve">тореф. дис. на соискание учен. степени канд. мед. наук / </w:t>
      </w:r>
      <w:r w:rsidRPr="00A840E0">
        <w:rPr>
          <w:rFonts w:asciiTheme="majorBidi" w:hAnsiTheme="majorBidi" w:cstheme="majorBidi"/>
          <w:sz w:val="28"/>
          <w:szCs w:val="28"/>
          <w:lang w:bidi="ar-SY"/>
        </w:rPr>
        <w:t>Г.Р.</w:t>
      </w:r>
      <w:r w:rsidRPr="00F8784E">
        <w:rPr>
          <w:rFonts w:asciiTheme="majorBidi" w:hAnsiTheme="majorBidi" w:cstheme="majorBidi"/>
          <w:sz w:val="28"/>
          <w:szCs w:val="28"/>
          <w:lang w:bidi="ar-SY"/>
        </w:rPr>
        <w:t xml:space="preserve"> </w:t>
      </w:r>
      <w:r w:rsidRPr="00A840E0">
        <w:rPr>
          <w:rFonts w:asciiTheme="majorBidi" w:hAnsiTheme="majorBidi" w:cstheme="majorBidi"/>
          <w:sz w:val="28"/>
          <w:szCs w:val="28"/>
          <w:lang w:bidi="ar-SY"/>
        </w:rPr>
        <w:t>Байрамова</w:t>
      </w:r>
      <w:r>
        <w:rPr>
          <w:rFonts w:asciiTheme="majorBidi" w:hAnsiTheme="majorBidi" w:cstheme="majorBidi"/>
          <w:sz w:val="28"/>
          <w:szCs w:val="28"/>
          <w:lang w:bidi="ar-SY"/>
        </w:rPr>
        <w:t>. – Москва,1966.–</w:t>
      </w:r>
      <w:r w:rsidRPr="00A840E0">
        <w:rPr>
          <w:rFonts w:asciiTheme="majorBidi" w:hAnsiTheme="majorBidi" w:cstheme="majorBidi"/>
          <w:sz w:val="28"/>
          <w:szCs w:val="28"/>
          <w:lang w:bidi="ar-SY"/>
        </w:rPr>
        <w:t>25</w:t>
      </w:r>
      <w:r>
        <w:rPr>
          <w:rFonts w:asciiTheme="majorBidi" w:hAnsiTheme="majorBidi" w:cstheme="majorBidi"/>
          <w:sz w:val="28"/>
          <w:szCs w:val="28"/>
          <w:lang w:bidi="ar-SY"/>
        </w:rPr>
        <w:t>с</w:t>
      </w:r>
      <w:r w:rsidRPr="00A840E0">
        <w:rPr>
          <w:rFonts w:asciiTheme="majorBidi" w:hAnsiTheme="majorBidi" w:cstheme="majorBidi"/>
          <w:sz w:val="28"/>
          <w:szCs w:val="28"/>
          <w:lang w:bidi="ar-SY"/>
        </w:rPr>
        <w:t>.</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uk-UA"/>
        </w:rPr>
      </w:pPr>
      <w:r>
        <w:rPr>
          <w:rFonts w:asciiTheme="majorBidi" w:hAnsiTheme="majorBidi" w:cstheme="majorBidi"/>
          <w:sz w:val="28"/>
          <w:szCs w:val="28"/>
        </w:rPr>
        <w:t xml:space="preserve"> </w:t>
      </w:r>
      <w:r w:rsidRPr="00F56F47">
        <w:rPr>
          <w:rFonts w:asciiTheme="majorBidi" w:hAnsiTheme="majorBidi" w:cstheme="majorBidi"/>
          <w:sz w:val="28"/>
          <w:szCs w:val="28"/>
        </w:rPr>
        <w:t>Байрамова Г.Р.</w:t>
      </w:r>
      <w:r>
        <w:rPr>
          <w:rFonts w:asciiTheme="majorBidi" w:hAnsiTheme="majorBidi" w:cstheme="majorBidi"/>
          <w:sz w:val="28"/>
          <w:szCs w:val="28"/>
          <w:lang w:val="uk-UA"/>
        </w:rPr>
        <w:t xml:space="preserve"> </w:t>
      </w:r>
      <w:r w:rsidRPr="00F56F47">
        <w:rPr>
          <w:rFonts w:asciiTheme="majorBidi" w:hAnsiTheme="majorBidi" w:cstheme="majorBidi"/>
          <w:sz w:val="28"/>
          <w:szCs w:val="28"/>
        </w:rPr>
        <w:t>Оценка эффективности и безопасности применения препарата клиндамицин в терапии больных с бактериальным вагинозом / Г.Р. Байрамова, В.Н. Прилепская, Е.В. Цаллагова //</w:t>
      </w:r>
      <w:r>
        <w:rPr>
          <w:rFonts w:asciiTheme="majorBidi" w:hAnsiTheme="majorBidi" w:cstheme="majorBidi"/>
          <w:sz w:val="28"/>
          <w:szCs w:val="28"/>
          <w:lang w:val="uk-UA"/>
        </w:rPr>
        <w:t xml:space="preserve"> </w:t>
      </w:r>
      <w:r>
        <w:rPr>
          <w:rFonts w:asciiTheme="majorBidi" w:hAnsiTheme="majorBidi" w:cstheme="majorBidi"/>
          <w:sz w:val="28"/>
          <w:szCs w:val="28"/>
        </w:rPr>
        <w:t>Гинекология. – 2006. – Т. 8, № 5–6.–С.35–</w:t>
      </w:r>
      <w:r w:rsidRPr="00F56F47">
        <w:rPr>
          <w:rFonts w:asciiTheme="majorBidi" w:hAnsiTheme="majorBidi" w:cstheme="majorBidi"/>
          <w:sz w:val="28"/>
          <w:szCs w:val="28"/>
        </w:rPr>
        <w:t>42</w:t>
      </w:r>
      <w:r w:rsidRPr="00F56F47">
        <w:rPr>
          <w:rFonts w:asciiTheme="majorBidi" w:hAnsiTheme="majorBidi" w:cstheme="majorBidi"/>
          <w:sz w:val="28"/>
          <w:szCs w:val="28"/>
          <w:lang w:val="uk-UA"/>
        </w:rPr>
        <w:t>.</w:t>
      </w:r>
    </w:p>
    <w:p w:rsidR="00811B8A" w:rsidRPr="00F56F47"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uk-UA"/>
        </w:rPr>
      </w:pPr>
      <w:r>
        <w:rPr>
          <w:rFonts w:asciiTheme="majorBidi" w:hAnsiTheme="majorBidi" w:cstheme="majorBidi"/>
          <w:sz w:val="28"/>
          <w:szCs w:val="28"/>
          <w:lang w:val="uk-UA" w:bidi="ar-SY"/>
        </w:rPr>
        <w:t xml:space="preserve"> </w:t>
      </w:r>
      <w:r w:rsidRPr="001822DE">
        <w:rPr>
          <w:rFonts w:asciiTheme="majorBidi" w:hAnsiTheme="majorBidi" w:cstheme="majorBidi"/>
          <w:sz w:val="28"/>
          <w:szCs w:val="28"/>
          <w:lang w:bidi="ar-SY"/>
        </w:rPr>
        <w:t>Басиладзе Е.Н. Анализ инфекционно-воспал</w:t>
      </w:r>
      <w:r>
        <w:rPr>
          <w:rFonts w:asciiTheme="majorBidi" w:hAnsiTheme="majorBidi" w:cstheme="majorBidi"/>
          <w:sz w:val="28"/>
          <w:szCs w:val="28"/>
          <w:lang w:bidi="ar-SY"/>
        </w:rPr>
        <w:t xml:space="preserve">ительных осложнений у родильниц / </w:t>
      </w:r>
      <w:r w:rsidRPr="001822DE">
        <w:rPr>
          <w:rFonts w:asciiTheme="majorBidi" w:hAnsiTheme="majorBidi" w:cstheme="majorBidi"/>
          <w:sz w:val="28"/>
          <w:szCs w:val="28"/>
          <w:lang w:bidi="ar-SY"/>
        </w:rPr>
        <w:t xml:space="preserve"> Е.Н. Басиладзе // Материалы VII Рос</w:t>
      </w:r>
      <w:r>
        <w:rPr>
          <w:rFonts w:asciiTheme="majorBidi" w:hAnsiTheme="majorBidi" w:cstheme="majorBidi"/>
          <w:sz w:val="28"/>
          <w:szCs w:val="28"/>
          <w:lang w:bidi="ar-SY"/>
        </w:rPr>
        <w:t>. форума «Мать и дитя». – М., 2005. – С.728</w:t>
      </w:r>
      <w:r w:rsidRPr="001822DE">
        <w:rPr>
          <w:rFonts w:asciiTheme="majorBidi" w:hAnsiTheme="majorBidi" w:cstheme="majorBidi"/>
          <w:sz w:val="28"/>
          <w:szCs w:val="28"/>
          <w:lang w:bidi="ar-SY"/>
        </w:rPr>
        <w:t>.</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lang w:val="uk-UA" w:bidi="ar-SY"/>
        </w:rPr>
        <w:t xml:space="preserve"> </w:t>
      </w:r>
      <w:r w:rsidRPr="001822DE">
        <w:rPr>
          <w:rFonts w:asciiTheme="majorBidi" w:hAnsiTheme="majorBidi" w:cstheme="majorBidi"/>
          <w:sz w:val="28"/>
          <w:szCs w:val="28"/>
          <w:lang w:bidi="ar-SY"/>
        </w:rPr>
        <w:t>Бен Саада Нахла. Этиологическая диагностика влагалищного дисбаланса и прогнозирование инфекционных и перинатальных осложнений у беременных с бактериальным дисбиозом</w:t>
      </w:r>
      <w:r>
        <w:rPr>
          <w:rFonts w:asciiTheme="majorBidi" w:hAnsiTheme="majorBidi" w:cstheme="majorBidi"/>
          <w:sz w:val="28"/>
          <w:szCs w:val="28"/>
          <w:lang w:bidi="ar-SY"/>
        </w:rPr>
        <w:t xml:space="preserve">: автореф. дис. на соискание учен. степени канд. мед. наук / </w:t>
      </w:r>
      <w:r w:rsidRPr="001822DE">
        <w:rPr>
          <w:rFonts w:asciiTheme="majorBidi" w:hAnsiTheme="majorBidi" w:cstheme="majorBidi"/>
          <w:sz w:val="28"/>
          <w:szCs w:val="28"/>
          <w:lang w:bidi="ar-SY"/>
        </w:rPr>
        <w:t>Бен Саада Нахла</w:t>
      </w:r>
      <w:r>
        <w:rPr>
          <w:rFonts w:asciiTheme="majorBidi" w:hAnsiTheme="majorBidi" w:cstheme="majorBidi"/>
          <w:sz w:val="28"/>
          <w:szCs w:val="28"/>
          <w:lang w:bidi="ar-SY"/>
        </w:rPr>
        <w:t>. – Харьков, 2013.–</w:t>
      </w:r>
      <w:r w:rsidRPr="001822DE">
        <w:rPr>
          <w:rFonts w:asciiTheme="majorBidi" w:hAnsiTheme="majorBidi" w:cstheme="majorBidi"/>
          <w:sz w:val="28"/>
          <w:szCs w:val="28"/>
          <w:lang w:bidi="ar-SY"/>
        </w:rPr>
        <w:t>18</w:t>
      </w:r>
      <w:r>
        <w:rPr>
          <w:rFonts w:asciiTheme="majorBidi" w:hAnsiTheme="majorBidi" w:cstheme="majorBidi"/>
          <w:sz w:val="28"/>
          <w:szCs w:val="28"/>
          <w:lang w:val="uk-UA" w:bidi="ar-SY"/>
        </w:rPr>
        <w:t xml:space="preserve"> </w:t>
      </w:r>
      <w:r w:rsidRPr="001822DE">
        <w:rPr>
          <w:rFonts w:asciiTheme="majorBidi" w:hAnsiTheme="majorBidi" w:cstheme="majorBidi"/>
          <w:sz w:val="28"/>
          <w:szCs w:val="28"/>
          <w:lang w:bidi="ar-SY"/>
        </w:rPr>
        <w:t>с.</w:t>
      </w:r>
    </w:p>
    <w:p w:rsidR="00811B8A" w:rsidRPr="00C96EF2" w:rsidRDefault="00811B8A" w:rsidP="00811B8A">
      <w:pPr>
        <w:pStyle w:val="a3"/>
        <w:numPr>
          <w:ilvl w:val="0"/>
          <w:numId w:val="7"/>
        </w:numPr>
        <w:spacing w:line="360" w:lineRule="auto"/>
        <w:jc w:val="lowKashida"/>
        <w:rPr>
          <w:rFonts w:asciiTheme="majorBidi" w:hAnsiTheme="majorBidi" w:cstheme="majorBidi"/>
          <w:sz w:val="28"/>
          <w:szCs w:val="28"/>
        </w:rPr>
      </w:pPr>
      <w:r w:rsidRPr="00E4512D">
        <w:rPr>
          <w:rFonts w:asciiTheme="majorBidi" w:hAnsiTheme="majorBidi" w:cstheme="majorBidi"/>
          <w:sz w:val="28"/>
          <w:szCs w:val="28"/>
        </w:rPr>
        <w:lastRenderedPageBreak/>
        <w:t xml:space="preserve">Биоценоз и функциональная активность эпителия влагалища при местном лечении аэробного вагинита Полижинаксом и Тержинаном / Е.Ф. Кира, Р.А. Гайтукиева, С.З. Муслимова [и др.] // </w:t>
      </w:r>
      <w:r>
        <w:rPr>
          <w:rFonts w:asciiTheme="majorBidi" w:hAnsiTheme="majorBidi" w:cstheme="majorBidi"/>
          <w:sz w:val="28"/>
          <w:szCs w:val="28"/>
        </w:rPr>
        <w:t>Здоровье женщины. – 2014.– № 2.– С.104–110</w:t>
      </w:r>
      <w:r w:rsidRPr="00E4512D">
        <w:rPr>
          <w:rFonts w:asciiTheme="majorBidi" w:hAnsiTheme="majorBidi" w:cstheme="majorBidi"/>
          <w:sz w:val="28"/>
          <w:szCs w:val="28"/>
        </w:rPr>
        <w:t>.</w:t>
      </w:r>
    </w:p>
    <w:p w:rsidR="00811B8A" w:rsidRPr="0060534C"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F56F47">
        <w:rPr>
          <w:rFonts w:asciiTheme="majorBidi" w:hAnsiTheme="majorBidi" w:cstheme="majorBidi"/>
          <w:sz w:val="28"/>
          <w:szCs w:val="28"/>
        </w:rPr>
        <w:t>Болдырева М.Н. "Фемофлор" исследование биоценоза урогенитального тракта у женщин репродуктивного возраста методом ПЦР с детекцией результатов в режиме реального времени: метод. пособи</w:t>
      </w:r>
      <w:r>
        <w:rPr>
          <w:rFonts w:asciiTheme="majorBidi" w:hAnsiTheme="majorBidi" w:cstheme="majorBidi"/>
          <w:sz w:val="28"/>
          <w:szCs w:val="28"/>
        </w:rPr>
        <w:t>е для врачей / М.Н. Болдырева. – Москва</w:t>
      </w:r>
      <w:r w:rsidRPr="00F56F47">
        <w:rPr>
          <w:rFonts w:asciiTheme="majorBidi" w:hAnsiTheme="majorBidi" w:cstheme="majorBidi"/>
          <w:sz w:val="28"/>
          <w:szCs w:val="28"/>
        </w:rPr>
        <w:t xml:space="preserve">, 2010. </w:t>
      </w:r>
      <w:r>
        <w:rPr>
          <w:rFonts w:asciiTheme="majorBidi" w:hAnsiTheme="majorBidi" w:cstheme="majorBidi"/>
          <w:sz w:val="28"/>
          <w:szCs w:val="28"/>
        </w:rPr>
        <w:t>–</w:t>
      </w:r>
      <w:r w:rsidRPr="00F56F47">
        <w:rPr>
          <w:rFonts w:asciiTheme="majorBidi" w:hAnsiTheme="majorBidi" w:cstheme="majorBidi"/>
          <w:sz w:val="28"/>
          <w:szCs w:val="28"/>
        </w:rPr>
        <w:t xml:space="preserve"> 12</w:t>
      </w:r>
      <w:r>
        <w:rPr>
          <w:rFonts w:asciiTheme="majorBidi" w:hAnsiTheme="majorBidi" w:cstheme="majorBidi"/>
          <w:sz w:val="28"/>
          <w:szCs w:val="28"/>
          <w:lang w:val="uk-UA"/>
        </w:rPr>
        <w:t xml:space="preserve"> </w:t>
      </w:r>
      <w:r w:rsidRPr="00F56F47">
        <w:rPr>
          <w:rFonts w:asciiTheme="majorBidi" w:hAnsiTheme="majorBidi" w:cstheme="majorBidi"/>
          <w:sz w:val="28"/>
          <w:szCs w:val="28"/>
        </w:rPr>
        <w:t>с.</w:t>
      </w:r>
    </w:p>
    <w:p w:rsidR="00811B8A" w:rsidRPr="006737FB"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Бубнова Н.И.</w:t>
      </w:r>
      <w:r w:rsidRPr="0060534C">
        <w:rPr>
          <w:rFonts w:asciiTheme="majorBidi" w:hAnsiTheme="majorBidi" w:cstheme="majorBidi"/>
          <w:sz w:val="28"/>
          <w:szCs w:val="28"/>
        </w:rPr>
        <w:t xml:space="preserve"> Морфология последа при послеродовом эндометрите </w:t>
      </w:r>
      <w:r>
        <w:rPr>
          <w:rFonts w:asciiTheme="majorBidi" w:hAnsiTheme="majorBidi" w:cstheme="majorBidi"/>
          <w:sz w:val="28"/>
          <w:szCs w:val="28"/>
        </w:rPr>
        <w:t xml:space="preserve">/ </w:t>
      </w:r>
      <w:r w:rsidRPr="0060534C">
        <w:rPr>
          <w:rFonts w:asciiTheme="majorBidi" w:hAnsiTheme="majorBidi" w:cstheme="majorBidi"/>
          <w:sz w:val="28"/>
          <w:szCs w:val="28"/>
        </w:rPr>
        <w:t>Н.И</w:t>
      </w:r>
      <w:r>
        <w:rPr>
          <w:rFonts w:asciiTheme="majorBidi" w:hAnsiTheme="majorBidi" w:cstheme="majorBidi"/>
          <w:sz w:val="28"/>
          <w:szCs w:val="28"/>
        </w:rPr>
        <w:t xml:space="preserve">. </w:t>
      </w:r>
      <w:r w:rsidRPr="0060534C">
        <w:rPr>
          <w:rFonts w:asciiTheme="majorBidi" w:hAnsiTheme="majorBidi" w:cstheme="majorBidi"/>
          <w:sz w:val="28"/>
          <w:szCs w:val="28"/>
        </w:rPr>
        <w:t>Бубнова</w:t>
      </w:r>
      <w:r>
        <w:rPr>
          <w:rFonts w:asciiTheme="majorBidi" w:hAnsiTheme="majorBidi" w:cstheme="majorBidi"/>
          <w:sz w:val="28"/>
          <w:szCs w:val="28"/>
        </w:rPr>
        <w:t xml:space="preserve">, </w:t>
      </w:r>
      <w:r w:rsidRPr="0060534C">
        <w:rPr>
          <w:rFonts w:asciiTheme="majorBidi" w:hAnsiTheme="majorBidi" w:cstheme="majorBidi"/>
          <w:sz w:val="28"/>
          <w:szCs w:val="28"/>
        </w:rPr>
        <w:t>Н.С</w:t>
      </w:r>
      <w:r>
        <w:rPr>
          <w:rFonts w:asciiTheme="majorBidi" w:hAnsiTheme="majorBidi" w:cstheme="majorBidi"/>
          <w:sz w:val="28"/>
          <w:szCs w:val="28"/>
        </w:rPr>
        <w:t>.</w:t>
      </w:r>
      <w:r w:rsidRPr="0060534C">
        <w:rPr>
          <w:rFonts w:asciiTheme="majorBidi" w:hAnsiTheme="majorBidi" w:cstheme="majorBidi"/>
          <w:sz w:val="28"/>
          <w:szCs w:val="28"/>
        </w:rPr>
        <w:t xml:space="preserve"> Касабулатов</w:t>
      </w:r>
      <w:r>
        <w:rPr>
          <w:rFonts w:asciiTheme="majorBidi" w:hAnsiTheme="majorBidi" w:cstheme="majorBidi"/>
          <w:sz w:val="28"/>
          <w:szCs w:val="28"/>
        </w:rPr>
        <w:t xml:space="preserve">, </w:t>
      </w:r>
      <w:r w:rsidRPr="0060534C">
        <w:rPr>
          <w:rFonts w:asciiTheme="majorBidi" w:hAnsiTheme="majorBidi" w:cstheme="majorBidi"/>
          <w:sz w:val="28"/>
          <w:szCs w:val="28"/>
        </w:rPr>
        <w:t>Г.В. Куликова // Материалы YI Рос</w:t>
      </w:r>
      <w:r>
        <w:rPr>
          <w:rFonts w:asciiTheme="majorBidi" w:hAnsiTheme="majorBidi" w:cstheme="majorBidi"/>
          <w:sz w:val="28"/>
          <w:szCs w:val="28"/>
        </w:rPr>
        <w:t>.</w:t>
      </w:r>
      <w:r w:rsidRPr="0060534C">
        <w:rPr>
          <w:rFonts w:asciiTheme="majorBidi" w:hAnsiTheme="majorBidi" w:cstheme="majorBidi"/>
          <w:sz w:val="28"/>
          <w:szCs w:val="28"/>
        </w:rPr>
        <w:t xml:space="preserve"> фо</w:t>
      </w:r>
      <w:r>
        <w:rPr>
          <w:rFonts w:asciiTheme="majorBidi" w:hAnsiTheme="majorBidi" w:cstheme="majorBidi"/>
          <w:sz w:val="28"/>
          <w:szCs w:val="28"/>
        </w:rPr>
        <w:t xml:space="preserve">рума «Мать и Дитя».– М., 2004. – </w:t>
      </w:r>
      <w:r w:rsidRPr="0060534C">
        <w:rPr>
          <w:rFonts w:asciiTheme="majorBidi" w:hAnsiTheme="majorBidi" w:cstheme="majorBidi"/>
          <w:sz w:val="28"/>
          <w:szCs w:val="28"/>
        </w:rPr>
        <w:t>С. 37.</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lang w:bidi="ar-SY"/>
        </w:rPr>
        <w:t xml:space="preserve"> </w:t>
      </w:r>
      <w:r w:rsidRPr="001822DE">
        <w:rPr>
          <w:rFonts w:asciiTheme="majorBidi" w:hAnsiTheme="majorBidi" w:cstheme="majorBidi"/>
          <w:sz w:val="28"/>
          <w:szCs w:val="28"/>
          <w:lang w:bidi="ar-SY"/>
        </w:rPr>
        <w:t>В</w:t>
      </w:r>
      <w:r>
        <w:rPr>
          <w:rFonts w:asciiTheme="majorBidi" w:hAnsiTheme="majorBidi" w:cstheme="majorBidi"/>
          <w:sz w:val="28"/>
          <w:szCs w:val="28"/>
          <w:lang w:bidi="ar-SY"/>
        </w:rPr>
        <w:t>довин С.В.</w:t>
      </w:r>
      <w:r w:rsidRPr="001822DE">
        <w:rPr>
          <w:rFonts w:asciiTheme="majorBidi" w:hAnsiTheme="majorBidi" w:cstheme="majorBidi"/>
          <w:sz w:val="28"/>
          <w:szCs w:val="28"/>
          <w:lang w:bidi="ar-SY"/>
        </w:rPr>
        <w:t xml:space="preserve"> Патогенетические механизмы развития инфе</w:t>
      </w:r>
      <w:r>
        <w:rPr>
          <w:rFonts w:asciiTheme="majorBidi" w:hAnsiTheme="majorBidi" w:cstheme="majorBidi"/>
          <w:sz w:val="28"/>
          <w:szCs w:val="28"/>
          <w:lang w:bidi="ar-SY"/>
        </w:rPr>
        <w:t xml:space="preserve">кционных осложнений после родов / </w:t>
      </w:r>
      <w:r w:rsidRPr="001822DE">
        <w:rPr>
          <w:rFonts w:asciiTheme="majorBidi" w:hAnsiTheme="majorBidi" w:cstheme="majorBidi"/>
          <w:sz w:val="28"/>
          <w:szCs w:val="28"/>
          <w:lang w:bidi="ar-SY"/>
        </w:rPr>
        <w:t>С.В</w:t>
      </w:r>
      <w:r>
        <w:rPr>
          <w:rFonts w:asciiTheme="majorBidi" w:hAnsiTheme="majorBidi" w:cstheme="majorBidi"/>
          <w:sz w:val="28"/>
          <w:szCs w:val="28"/>
          <w:lang w:bidi="ar-SY"/>
        </w:rPr>
        <w:t xml:space="preserve">. </w:t>
      </w:r>
      <w:r w:rsidRPr="001822DE">
        <w:rPr>
          <w:rFonts w:asciiTheme="majorBidi" w:hAnsiTheme="majorBidi" w:cstheme="majorBidi"/>
          <w:sz w:val="28"/>
          <w:szCs w:val="28"/>
          <w:lang w:bidi="ar-SY"/>
        </w:rPr>
        <w:t>Вдовин</w:t>
      </w:r>
      <w:r>
        <w:rPr>
          <w:rFonts w:asciiTheme="majorBidi" w:hAnsiTheme="majorBidi" w:cstheme="majorBidi"/>
          <w:sz w:val="28"/>
          <w:szCs w:val="28"/>
          <w:lang w:bidi="ar-SY"/>
        </w:rPr>
        <w:t xml:space="preserve">, </w:t>
      </w:r>
      <w:r w:rsidRPr="001822DE">
        <w:rPr>
          <w:rFonts w:asciiTheme="majorBidi" w:hAnsiTheme="majorBidi" w:cstheme="majorBidi"/>
          <w:sz w:val="28"/>
          <w:szCs w:val="28"/>
          <w:lang w:bidi="ar-SY"/>
        </w:rPr>
        <w:t xml:space="preserve"> М.С. Селихова </w:t>
      </w:r>
      <w:r>
        <w:rPr>
          <w:rFonts w:asciiTheme="majorBidi" w:hAnsiTheme="majorBidi" w:cstheme="majorBidi"/>
          <w:sz w:val="28"/>
          <w:szCs w:val="28"/>
          <w:lang w:bidi="ar-SY"/>
        </w:rPr>
        <w:t>// Материалы</w:t>
      </w:r>
      <w:r w:rsidRPr="001822DE">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8-го Рос. форума «Мать и дитя». – </w:t>
      </w:r>
      <w:r w:rsidRPr="001822DE">
        <w:rPr>
          <w:rFonts w:asciiTheme="majorBidi" w:hAnsiTheme="majorBidi" w:cstheme="majorBidi"/>
          <w:sz w:val="28"/>
          <w:szCs w:val="28"/>
          <w:lang w:bidi="ar-SY"/>
        </w:rPr>
        <w:t>М</w:t>
      </w:r>
      <w:r>
        <w:rPr>
          <w:rFonts w:asciiTheme="majorBidi" w:hAnsiTheme="majorBidi" w:cstheme="majorBidi"/>
          <w:sz w:val="28"/>
          <w:szCs w:val="28"/>
          <w:lang w:bidi="ar-SY"/>
        </w:rPr>
        <w:t>осква, 2006.– С.</w:t>
      </w:r>
      <w:r w:rsidRPr="001822DE">
        <w:rPr>
          <w:rFonts w:asciiTheme="majorBidi" w:hAnsiTheme="majorBidi" w:cstheme="majorBidi"/>
          <w:sz w:val="28"/>
          <w:szCs w:val="28"/>
          <w:lang w:bidi="ar-SY"/>
        </w:rPr>
        <w:t xml:space="preserve"> 60.</w:t>
      </w:r>
    </w:p>
    <w:p w:rsidR="00811B8A" w:rsidRPr="00EA310F"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201276">
        <w:rPr>
          <w:rFonts w:asciiTheme="majorBidi" w:hAnsiTheme="majorBidi" w:cstheme="majorBidi"/>
          <w:sz w:val="28"/>
          <w:szCs w:val="28"/>
          <w:lang w:bidi="ar-SY"/>
        </w:rPr>
        <w:t>Венцковский</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Б</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М</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Изменения</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репродуктивного</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здоровья</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женщин</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в</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зависимости</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от</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метода</w:t>
      </w:r>
      <w:r w:rsidRPr="00EA310F">
        <w:rPr>
          <w:rFonts w:asciiTheme="majorBidi" w:hAnsiTheme="majorBidi" w:cstheme="majorBidi"/>
          <w:sz w:val="28"/>
          <w:szCs w:val="28"/>
          <w:lang w:bidi="ar-SY"/>
        </w:rPr>
        <w:t xml:space="preserve"> </w:t>
      </w:r>
      <w:r w:rsidRPr="00201276">
        <w:rPr>
          <w:rFonts w:asciiTheme="majorBidi" w:hAnsiTheme="majorBidi" w:cstheme="majorBidi"/>
          <w:sz w:val="28"/>
          <w:szCs w:val="28"/>
          <w:lang w:bidi="ar-SY"/>
        </w:rPr>
        <w:t>кесарева</w:t>
      </w:r>
      <w:r w:rsidRPr="00EA310F">
        <w:rPr>
          <w:rFonts w:asciiTheme="majorBidi" w:hAnsiTheme="majorBidi" w:cstheme="majorBidi"/>
          <w:sz w:val="28"/>
          <w:szCs w:val="28"/>
          <w:lang w:bidi="ar-SY"/>
        </w:rPr>
        <w:t xml:space="preserve"> </w:t>
      </w:r>
      <w:r>
        <w:rPr>
          <w:rFonts w:asciiTheme="majorBidi" w:hAnsiTheme="majorBidi" w:cstheme="majorBidi"/>
          <w:sz w:val="28"/>
          <w:szCs w:val="28"/>
          <w:lang w:bidi="ar-SY"/>
        </w:rPr>
        <w:t>сечения</w:t>
      </w:r>
      <w:r w:rsidRPr="00EA310F">
        <w:rPr>
          <w:rFonts w:asciiTheme="majorBidi" w:hAnsiTheme="majorBidi" w:cstheme="majorBidi"/>
          <w:sz w:val="28"/>
          <w:szCs w:val="28"/>
          <w:lang w:bidi="ar-SY"/>
        </w:rPr>
        <w:t xml:space="preserve"> </w:t>
      </w:r>
      <w:r>
        <w:rPr>
          <w:rFonts w:asciiTheme="majorBidi" w:hAnsiTheme="majorBidi" w:cstheme="majorBidi"/>
          <w:sz w:val="28"/>
          <w:szCs w:val="28"/>
          <w:lang w:bidi="ar-SY"/>
        </w:rPr>
        <w:t>и</w:t>
      </w:r>
      <w:r w:rsidRPr="00EA310F">
        <w:rPr>
          <w:rFonts w:asciiTheme="majorBidi" w:hAnsiTheme="majorBidi" w:cstheme="majorBidi"/>
          <w:sz w:val="28"/>
          <w:szCs w:val="28"/>
          <w:lang w:bidi="ar-SY"/>
        </w:rPr>
        <w:t xml:space="preserve"> </w:t>
      </w:r>
      <w:r>
        <w:rPr>
          <w:rFonts w:asciiTheme="majorBidi" w:hAnsiTheme="majorBidi" w:cstheme="majorBidi"/>
          <w:sz w:val="28"/>
          <w:szCs w:val="28"/>
          <w:lang w:bidi="ar-SY"/>
        </w:rPr>
        <w:t>категории</w:t>
      </w:r>
      <w:r w:rsidRPr="00EA310F">
        <w:rPr>
          <w:rFonts w:asciiTheme="majorBidi" w:hAnsiTheme="majorBidi" w:cstheme="majorBidi"/>
          <w:sz w:val="28"/>
          <w:szCs w:val="28"/>
          <w:lang w:bidi="ar-SY"/>
        </w:rPr>
        <w:t xml:space="preserve"> </w:t>
      </w:r>
      <w:r>
        <w:rPr>
          <w:rFonts w:asciiTheme="majorBidi" w:hAnsiTheme="majorBidi" w:cstheme="majorBidi"/>
          <w:sz w:val="28"/>
          <w:szCs w:val="28"/>
          <w:lang w:bidi="ar-SY"/>
        </w:rPr>
        <w:t>ургентности</w:t>
      </w:r>
      <w:r w:rsidRPr="00EA310F">
        <w:rPr>
          <w:rFonts w:asciiTheme="majorBidi" w:hAnsiTheme="majorBidi" w:cstheme="majorBidi"/>
          <w:sz w:val="28"/>
          <w:szCs w:val="28"/>
          <w:lang w:bidi="ar-SY"/>
        </w:rPr>
        <w:t xml:space="preserve"> / </w:t>
      </w:r>
      <w:r>
        <w:rPr>
          <w:rFonts w:asciiTheme="majorBidi" w:hAnsiTheme="majorBidi" w:cstheme="majorBidi"/>
          <w:sz w:val="28"/>
          <w:szCs w:val="28"/>
          <w:lang w:bidi="ar-SY"/>
        </w:rPr>
        <w:t xml:space="preserve">Б.М. </w:t>
      </w:r>
      <w:r w:rsidRPr="00201276">
        <w:rPr>
          <w:rFonts w:asciiTheme="majorBidi" w:hAnsiTheme="majorBidi" w:cstheme="majorBidi"/>
          <w:sz w:val="28"/>
          <w:szCs w:val="28"/>
          <w:lang w:bidi="ar-SY"/>
        </w:rPr>
        <w:t>Венцковский</w:t>
      </w:r>
      <w:r>
        <w:rPr>
          <w:rFonts w:asciiTheme="majorBidi" w:hAnsiTheme="majorBidi" w:cstheme="majorBidi"/>
          <w:sz w:val="28"/>
          <w:szCs w:val="28"/>
          <w:lang w:bidi="ar-SY"/>
        </w:rPr>
        <w:t>, Д</w:t>
      </w:r>
      <w:r w:rsidRPr="00201276">
        <w:rPr>
          <w:rFonts w:asciiTheme="majorBidi" w:hAnsiTheme="majorBidi" w:cstheme="majorBidi"/>
          <w:sz w:val="28"/>
          <w:szCs w:val="28"/>
          <w:lang w:bidi="ar-SY"/>
        </w:rPr>
        <w:t xml:space="preserve">.В. </w:t>
      </w:r>
      <w:r>
        <w:rPr>
          <w:rFonts w:asciiTheme="majorBidi" w:hAnsiTheme="majorBidi" w:cstheme="majorBidi"/>
          <w:sz w:val="28"/>
          <w:szCs w:val="28"/>
          <w:lang w:bidi="ar-SY"/>
        </w:rPr>
        <w:t>Витренко</w:t>
      </w:r>
      <w:r w:rsidRPr="00201276">
        <w:rPr>
          <w:rFonts w:asciiTheme="majorBidi" w:hAnsiTheme="majorBidi" w:cstheme="majorBidi"/>
          <w:sz w:val="28"/>
          <w:szCs w:val="28"/>
          <w:lang w:bidi="ar-SY"/>
        </w:rPr>
        <w:t xml:space="preserve"> // Здоровье женщины. – 2014.– </w:t>
      </w:r>
      <w:r>
        <w:rPr>
          <w:rFonts w:asciiTheme="majorBidi" w:hAnsiTheme="majorBidi" w:cstheme="majorBidi"/>
          <w:sz w:val="28"/>
          <w:szCs w:val="28"/>
          <w:lang w:val="en-US" w:bidi="ar-SY"/>
        </w:rPr>
        <w:t xml:space="preserve">№ </w:t>
      </w:r>
      <w:r>
        <w:rPr>
          <w:rFonts w:asciiTheme="majorBidi" w:hAnsiTheme="majorBidi" w:cstheme="majorBidi"/>
          <w:sz w:val="28"/>
          <w:szCs w:val="28"/>
          <w:lang w:bidi="ar-SY"/>
        </w:rPr>
        <w:t>1</w:t>
      </w:r>
      <w:r>
        <w:rPr>
          <w:rFonts w:asciiTheme="majorBidi" w:hAnsiTheme="majorBidi" w:cstheme="majorBidi"/>
          <w:sz w:val="28"/>
          <w:szCs w:val="28"/>
          <w:lang w:val="en-US" w:bidi="ar-SY"/>
        </w:rPr>
        <w:t>.– С.</w:t>
      </w:r>
      <w:r>
        <w:rPr>
          <w:rFonts w:asciiTheme="majorBidi" w:hAnsiTheme="majorBidi" w:cstheme="majorBidi"/>
          <w:sz w:val="28"/>
          <w:szCs w:val="28"/>
          <w:lang w:bidi="ar-SY"/>
        </w:rPr>
        <w:t>73</w:t>
      </w:r>
      <w:r>
        <w:rPr>
          <w:rFonts w:asciiTheme="majorBidi" w:hAnsiTheme="majorBidi" w:cstheme="majorBidi"/>
          <w:sz w:val="28"/>
          <w:szCs w:val="28"/>
          <w:lang w:val="en-US" w:bidi="ar-SY"/>
        </w:rPr>
        <w:t>–</w:t>
      </w:r>
      <w:r>
        <w:rPr>
          <w:rFonts w:asciiTheme="majorBidi" w:hAnsiTheme="majorBidi" w:cstheme="majorBidi"/>
          <w:sz w:val="28"/>
          <w:szCs w:val="28"/>
          <w:lang w:bidi="ar-SY"/>
        </w:rPr>
        <w:t>81.</w:t>
      </w:r>
    </w:p>
    <w:p w:rsidR="00811B8A" w:rsidRPr="00E27359"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E27359">
        <w:rPr>
          <w:rFonts w:asciiTheme="majorBidi" w:hAnsiTheme="majorBidi" w:cstheme="majorBidi"/>
          <w:sz w:val="28"/>
          <w:szCs w:val="28"/>
          <w:lang w:bidi="ar-SY"/>
        </w:rPr>
        <w:t>Вербицкая М.С. Патоморфологическое исследование последа у родильниц с послеродовым эндометритом / М.С. Вер</w:t>
      </w:r>
      <w:r>
        <w:rPr>
          <w:rFonts w:asciiTheme="majorBidi" w:hAnsiTheme="majorBidi" w:cstheme="majorBidi"/>
          <w:sz w:val="28"/>
          <w:szCs w:val="28"/>
          <w:lang w:bidi="ar-SY"/>
        </w:rPr>
        <w:t>бицкая // Мед. журнал.</w:t>
      </w:r>
      <w:r w:rsidRPr="00E27359">
        <w:rPr>
          <w:rFonts w:asciiTheme="majorBidi" w:hAnsiTheme="majorBidi" w:cstheme="majorBidi"/>
          <w:sz w:val="28"/>
          <w:szCs w:val="28"/>
          <w:lang w:bidi="ar-SY"/>
        </w:rPr>
        <w:t xml:space="preserve"> – 2011. – № 1. –</w:t>
      </w:r>
      <w:r w:rsidRPr="00E27359">
        <w:rPr>
          <w:rFonts w:asciiTheme="majorBidi" w:hAnsiTheme="majorBidi" w:cstheme="majorBidi"/>
          <w:sz w:val="28"/>
          <w:szCs w:val="28"/>
          <w:lang w:val="uk-UA" w:bidi="ar-SY"/>
        </w:rPr>
        <w:t xml:space="preserve"> </w:t>
      </w:r>
      <w:r w:rsidRPr="00E27359">
        <w:rPr>
          <w:rFonts w:asciiTheme="majorBidi" w:hAnsiTheme="majorBidi" w:cstheme="majorBidi"/>
          <w:sz w:val="28"/>
          <w:szCs w:val="28"/>
          <w:lang w:bidi="ar-SY"/>
        </w:rPr>
        <w:t>С. 36–39.</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F56F47">
        <w:rPr>
          <w:rFonts w:asciiTheme="majorBidi" w:hAnsiTheme="majorBidi" w:cstheme="majorBidi"/>
          <w:sz w:val="28"/>
          <w:szCs w:val="28"/>
        </w:rPr>
        <w:t>Возможности использования новых ультразвуковых технологий в диагностике послеродовых осложнений / Л.С. Логутова, Л.И. Титченко, С.В. Новикова [и др.] // Ро</w:t>
      </w:r>
      <w:r>
        <w:rPr>
          <w:rFonts w:asciiTheme="majorBidi" w:hAnsiTheme="majorBidi" w:cstheme="majorBidi"/>
          <w:sz w:val="28"/>
          <w:szCs w:val="28"/>
        </w:rPr>
        <w:t>с. вестник акушера-гинеколога. –2007. – № 5. – С. 24–</w:t>
      </w:r>
      <w:r w:rsidRPr="00F56F47">
        <w:rPr>
          <w:rFonts w:asciiTheme="majorBidi" w:hAnsiTheme="majorBidi" w:cstheme="majorBidi"/>
          <w:sz w:val="28"/>
          <w:szCs w:val="28"/>
        </w:rPr>
        <w:t>30.</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243E62">
        <w:rPr>
          <w:rFonts w:asciiTheme="majorBidi" w:hAnsiTheme="majorBidi" w:cstheme="majorBidi"/>
          <w:sz w:val="28"/>
          <w:szCs w:val="28"/>
        </w:rPr>
        <w:t>Возможности использования трехмерной ультразвуковой визуализации в послеродовом периоде / Л.И. Титченко, В.А. Петрухин, Т.Г. Тареева [и др.] // Мать и дитя: материалы VI Рос. форума. - Москва, 2004. - С. 219-220.</w:t>
      </w:r>
    </w:p>
    <w:p w:rsidR="00811B8A" w:rsidRPr="00723B65"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lastRenderedPageBreak/>
        <w:t xml:space="preserve">Генитальная инфекция / </w:t>
      </w:r>
      <w:r w:rsidRPr="009840BB">
        <w:rPr>
          <w:rFonts w:asciiTheme="majorBidi" w:hAnsiTheme="majorBidi" w:cstheme="majorBidi"/>
          <w:sz w:val="28"/>
          <w:szCs w:val="28"/>
          <w:lang w:bidi="ar-SY"/>
        </w:rPr>
        <w:t>А.Н</w:t>
      </w:r>
      <w:r>
        <w:rPr>
          <w:rFonts w:asciiTheme="majorBidi" w:hAnsiTheme="majorBidi" w:cstheme="majorBidi"/>
          <w:sz w:val="28"/>
          <w:szCs w:val="28"/>
          <w:lang w:bidi="ar-SY"/>
        </w:rPr>
        <w:t>. Стрижаков, А.И</w:t>
      </w:r>
      <w:r w:rsidRPr="009840BB">
        <w:rPr>
          <w:rFonts w:asciiTheme="majorBidi" w:hAnsiTheme="majorBidi" w:cstheme="majorBidi"/>
          <w:sz w:val="28"/>
          <w:szCs w:val="28"/>
          <w:lang w:bidi="ar-SY"/>
        </w:rPr>
        <w:t xml:space="preserve">. </w:t>
      </w:r>
      <w:r>
        <w:rPr>
          <w:rFonts w:asciiTheme="majorBidi" w:hAnsiTheme="majorBidi" w:cstheme="majorBidi"/>
          <w:sz w:val="28"/>
          <w:szCs w:val="28"/>
          <w:lang w:bidi="ar-SY"/>
        </w:rPr>
        <w:t>Давыдов, О.Р. Баев</w:t>
      </w:r>
      <w:r w:rsidRPr="009840BB">
        <w:rPr>
          <w:rFonts w:asciiTheme="majorBidi" w:hAnsiTheme="majorBidi" w:cstheme="majorBidi"/>
          <w:sz w:val="28"/>
          <w:szCs w:val="28"/>
          <w:lang w:bidi="ar-SY"/>
        </w:rPr>
        <w:t xml:space="preserve"> </w:t>
      </w:r>
      <w:r>
        <w:rPr>
          <w:rFonts w:asciiTheme="majorBidi" w:hAnsiTheme="majorBidi" w:cstheme="majorBidi"/>
          <w:sz w:val="28"/>
          <w:szCs w:val="28"/>
          <w:lang w:bidi="ar-SY"/>
        </w:rPr>
        <w:t>[и др.]. –Москва: Династия, - 2003. – 140 с.</w:t>
      </w:r>
    </w:p>
    <w:p w:rsidR="00811B8A" w:rsidRPr="00510D80"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Гениталь</w:t>
      </w:r>
      <w:r w:rsidRPr="008847D9">
        <w:rPr>
          <w:rFonts w:asciiTheme="majorBidi" w:hAnsiTheme="majorBidi" w:cstheme="majorBidi"/>
          <w:sz w:val="28"/>
          <w:szCs w:val="28"/>
        </w:rPr>
        <w:t>ные микоплазмы как фактор риска развития акушерской и перинатальной</w:t>
      </w:r>
      <w:r>
        <w:rPr>
          <w:rFonts w:asciiTheme="majorBidi" w:hAnsiTheme="majorBidi" w:cstheme="majorBidi"/>
          <w:sz w:val="28"/>
          <w:szCs w:val="28"/>
        </w:rPr>
        <w:t xml:space="preserve"> патологии / </w:t>
      </w:r>
      <w:r w:rsidRPr="008847D9">
        <w:rPr>
          <w:rFonts w:asciiTheme="majorBidi" w:hAnsiTheme="majorBidi" w:cstheme="majorBidi"/>
          <w:sz w:val="28"/>
          <w:szCs w:val="28"/>
        </w:rPr>
        <w:t>A.C</w:t>
      </w:r>
      <w:r>
        <w:rPr>
          <w:rFonts w:asciiTheme="majorBidi" w:hAnsiTheme="majorBidi" w:cstheme="majorBidi"/>
          <w:sz w:val="28"/>
          <w:szCs w:val="28"/>
        </w:rPr>
        <w:t>.</w:t>
      </w:r>
      <w:r w:rsidRPr="008847D9">
        <w:rPr>
          <w:rFonts w:asciiTheme="majorBidi" w:hAnsiTheme="majorBidi" w:cstheme="majorBidi"/>
          <w:sz w:val="28"/>
          <w:szCs w:val="28"/>
        </w:rPr>
        <w:t xml:space="preserve"> Анкирская</w:t>
      </w:r>
      <w:r>
        <w:rPr>
          <w:rFonts w:asciiTheme="majorBidi" w:hAnsiTheme="majorBidi" w:cstheme="majorBidi"/>
          <w:sz w:val="28"/>
          <w:szCs w:val="28"/>
        </w:rPr>
        <w:t xml:space="preserve">, </w:t>
      </w:r>
      <w:r w:rsidRPr="008847D9">
        <w:rPr>
          <w:rFonts w:asciiTheme="majorBidi" w:hAnsiTheme="majorBidi" w:cstheme="majorBidi"/>
          <w:sz w:val="28"/>
          <w:szCs w:val="28"/>
        </w:rPr>
        <w:t>Е.М</w:t>
      </w:r>
      <w:r>
        <w:rPr>
          <w:rFonts w:asciiTheme="majorBidi" w:hAnsiTheme="majorBidi" w:cstheme="majorBidi"/>
          <w:sz w:val="28"/>
          <w:szCs w:val="28"/>
        </w:rPr>
        <w:t>.</w:t>
      </w:r>
      <w:r w:rsidRPr="008847D9">
        <w:rPr>
          <w:rFonts w:asciiTheme="majorBidi" w:hAnsiTheme="majorBidi" w:cstheme="majorBidi"/>
          <w:sz w:val="28"/>
          <w:szCs w:val="28"/>
        </w:rPr>
        <w:t xml:space="preserve"> Демидова,</w:t>
      </w:r>
      <w:r>
        <w:rPr>
          <w:rFonts w:asciiTheme="majorBidi" w:hAnsiTheme="majorBidi" w:cstheme="majorBidi"/>
          <w:sz w:val="28"/>
          <w:szCs w:val="28"/>
        </w:rPr>
        <w:t xml:space="preserve"> </w:t>
      </w:r>
      <w:r w:rsidRPr="008847D9">
        <w:rPr>
          <w:rFonts w:asciiTheme="majorBidi" w:hAnsiTheme="majorBidi" w:cstheme="majorBidi"/>
          <w:sz w:val="28"/>
          <w:szCs w:val="28"/>
        </w:rPr>
        <w:t xml:space="preserve">A.A Земляная, А.П. Никонов </w:t>
      </w:r>
      <w:r>
        <w:rPr>
          <w:rFonts w:asciiTheme="majorBidi" w:hAnsiTheme="majorBidi" w:cstheme="majorBidi"/>
          <w:sz w:val="28"/>
          <w:szCs w:val="28"/>
        </w:rPr>
        <w:t>// Вестник АМН СССР.–1991.–№6.–С.17–</w:t>
      </w:r>
      <w:r w:rsidRPr="008847D9">
        <w:rPr>
          <w:rFonts w:asciiTheme="majorBidi" w:hAnsiTheme="majorBidi" w:cstheme="majorBidi"/>
          <w:sz w:val="28"/>
          <w:szCs w:val="28"/>
        </w:rPr>
        <w:t>19.</w:t>
      </w:r>
    </w:p>
    <w:p w:rsidR="00811B8A" w:rsidRPr="00731194"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731194">
        <w:rPr>
          <w:rFonts w:asciiTheme="majorBidi" w:hAnsiTheme="majorBidi" w:cstheme="majorBidi"/>
          <w:sz w:val="28"/>
          <w:szCs w:val="28"/>
          <w:lang w:bidi="ar-SY"/>
        </w:rPr>
        <w:t>Глухова</w:t>
      </w:r>
      <w:r>
        <w:rPr>
          <w:rFonts w:asciiTheme="majorBidi" w:hAnsiTheme="majorBidi" w:cstheme="majorBidi"/>
          <w:sz w:val="28"/>
          <w:szCs w:val="28"/>
          <w:lang w:bidi="ar-SY"/>
        </w:rPr>
        <w:t xml:space="preserve"> Е.В.</w:t>
      </w:r>
      <w:r w:rsidRPr="00731194">
        <w:rPr>
          <w:rFonts w:asciiTheme="majorBidi" w:hAnsiTheme="majorBidi" w:cstheme="majorBidi"/>
          <w:sz w:val="28"/>
          <w:szCs w:val="28"/>
          <w:lang w:bidi="ar-SY"/>
        </w:rPr>
        <w:t xml:space="preserve"> Микробиологическая характеристика биотопов репродуктивного тракта при эндометрите </w:t>
      </w:r>
      <w:r>
        <w:rPr>
          <w:rFonts w:asciiTheme="majorBidi" w:hAnsiTheme="majorBidi" w:cstheme="majorBidi"/>
          <w:sz w:val="28"/>
          <w:szCs w:val="28"/>
          <w:lang w:bidi="ar-SY"/>
        </w:rPr>
        <w:t xml:space="preserve">/ </w:t>
      </w:r>
      <w:r w:rsidRPr="00731194">
        <w:rPr>
          <w:rFonts w:asciiTheme="majorBidi" w:hAnsiTheme="majorBidi" w:cstheme="majorBidi"/>
          <w:sz w:val="28"/>
          <w:szCs w:val="28"/>
          <w:lang w:bidi="ar-SY"/>
        </w:rPr>
        <w:t>Е.В</w:t>
      </w:r>
      <w:r>
        <w:rPr>
          <w:rFonts w:asciiTheme="majorBidi" w:hAnsiTheme="majorBidi" w:cstheme="majorBidi"/>
          <w:sz w:val="28"/>
          <w:szCs w:val="28"/>
          <w:lang w:bidi="ar-SY"/>
        </w:rPr>
        <w:t xml:space="preserve">. </w:t>
      </w:r>
      <w:r w:rsidRPr="00731194">
        <w:rPr>
          <w:rFonts w:asciiTheme="majorBidi" w:hAnsiTheme="majorBidi" w:cstheme="majorBidi"/>
          <w:sz w:val="28"/>
          <w:szCs w:val="28"/>
          <w:lang w:bidi="ar-SY"/>
        </w:rPr>
        <w:t>Глухова</w:t>
      </w:r>
      <w:r>
        <w:rPr>
          <w:rFonts w:asciiTheme="majorBidi" w:hAnsiTheme="majorBidi" w:cstheme="majorBidi"/>
          <w:sz w:val="28"/>
          <w:szCs w:val="28"/>
          <w:lang w:bidi="ar-SY"/>
        </w:rPr>
        <w:t xml:space="preserve">, </w:t>
      </w:r>
      <w:r w:rsidRPr="00731194">
        <w:rPr>
          <w:rFonts w:asciiTheme="majorBidi" w:hAnsiTheme="majorBidi" w:cstheme="majorBidi"/>
          <w:sz w:val="28"/>
          <w:szCs w:val="28"/>
          <w:lang w:bidi="ar-SY"/>
        </w:rPr>
        <w:t xml:space="preserve">И.Н. </w:t>
      </w:r>
      <w:r>
        <w:rPr>
          <w:rFonts w:asciiTheme="majorBidi" w:hAnsiTheme="majorBidi" w:cstheme="majorBidi"/>
          <w:sz w:val="28"/>
          <w:szCs w:val="28"/>
          <w:lang w:bidi="ar-SY"/>
        </w:rPr>
        <w:t xml:space="preserve">Шаховская </w:t>
      </w:r>
      <w:r>
        <w:rPr>
          <w:rFonts w:asciiTheme="majorBidi" w:hAnsiTheme="majorBidi" w:cstheme="majorBidi"/>
          <w:sz w:val="28"/>
          <w:szCs w:val="28"/>
        </w:rPr>
        <w:t>//</w:t>
      </w:r>
      <w:r>
        <w:rPr>
          <w:rFonts w:asciiTheme="majorBidi" w:hAnsiTheme="majorBidi" w:cstheme="majorBidi"/>
          <w:sz w:val="28"/>
          <w:szCs w:val="28"/>
          <w:lang w:bidi="ar-SY"/>
        </w:rPr>
        <w:t xml:space="preserve"> </w:t>
      </w:r>
      <w:r w:rsidRPr="00731194">
        <w:rPr>
          <w:rFonts w:asciiTheme="majorBidi" w:hAnsiTheme="majorBidi" w:cstheme="majorBidi"/>
          <w:sz w:val="28"/>
          <w:szCs w:val="28"/>
          <w:lang w:bidi="ar-SY"/>
        </w:rPr>
        <w:t>Совреме</w:t>
      </w:r>
      <w:r>
        <w:rPr>
          <w:rFonts w:asciiTheme="majorBidi" w:hAnsiTheme="majorBidi" w:cstheme="majorBidi"/>
          <w:sz w:val="28"/>
          <w:szCs w:val="28"/>
          <w:lang w:bidi="ar-SY"/>
        </w:rPr>
        <w:t xml:space="preserve">нные перинатальные технологии. – 2011.–№ 1–2.–С. 38 – </w:t>
      </w:r>
      <w:r w:rsidRPr="00731194">
        <w:rPr>
          <w:rFonts w:asciiTheme="majorBidi" w:hAnsiTheme="majorBidi" w:cstheme="majorBidi"/>
          <w:sz w:val="28"/>
          <w:szCs w:val="28"/>
          <w:lang w:bidi="ar-SY"/>
        </w:rPr>
        <w:t>44.</w:t>
      </w:r>
    </w:p>
    <w:p w:rsidR="00811B8A" w:rsidRPr="00AD69DC"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Гольцова Н.П.</w:t>
      </w:r>
      <w:r w:rsidRPr="00AD69DC">
        <w:rPr>
          <w:rFonts w:asciiTheme="majorBidi" w:hAnsiTheme="majorBidi" w:cstheme="majorBidi"/>
          <w:sz w:val="28"/>
          <w:szCs w:val="28"/>
        </w:rPr>
        <w:t xml:space="preserve"> Комплексная реабилитация микробной экологии беременных группы риска</w:t>
      </w:r>
      <w:r>
        <w:rPr>
          <w:rFonts w:asciiTheme="majorBidi" w:hAnsiTheme="majorBidi" w:cstheme="majorBidi"/>
          <w:sz w:val="28"/>
          <w:szCs w:val="28"/>
        </w:rPr>
        <w:t xml:space="preserve"> / </w:t>
      </w:r>
      <w:r w:rsidRPr="00AD69DC">
        <w:rPr>
          <w:rFonts w:asciiTheme="majorBidi" w:hAnsiTheme="majorBidi" w:cstheme="majorBidi"/>
          <w:sz w:val="28"/>
          <w:szCs w:val="28"/>
        </w:rPr>
        <w:t>Н.П</w:t>
      </w:r>
      <w:r>
        <w:rPr>
          <w:rFonts w:asciiTheme="majorBidi" w:hAnsiTheme="majorBidi" w:cstheme="majorBidi"/>
          <w:sz w:val="28"/>
          <w:szCs w:val="28"/>
        </w:rPr>
        <w:t xml:space="preserve">. </w:t>
      </w:r>
      <w:r w:rsidRPr="00AD69DC">
        <w:rPr>
          <w:rFonts w:asciiTheme="majorBidi" w:hAnsiTheme="majorBidi" w:cstheme="majorBidi"/>
          <w:sz w:val="28"/>
          <w:szCs w:val="28"/>
        </w:rPr>
        <w:t xml:space="preserve"> Гольцова</w:t>
      </w:r>
      <w:r>
        <w:rPr>
          <w:rFonts w:asciiTheme="majorBidi" w:hAnsiTheme="majorBidi" w:cstheme="majorBidi"/>
          <w:sz w:val="28"/>
          <w:szCs w:val="28"/>
        </w:rPr>
        <w:t xml:space="preserve">, </w:t>
      </w:r>
      <w:r w:rsidRPr="00AD69DC">
        <w:rPr>
          <w:rFonts w:asciiTheme="majorBidi" w:hAnsiTheme="majorBidi" w:cstheme="majorBidi"/>
          <w:sz w:val="28"/>
          <w:szCs w:val="28"/>
        </w:rPr>
        <w:t xml:space="preserve">Л.В. Аккер </w:t>
      </w:r>
      <w:r w:rsidRPr="00F56F47">
        <w:rPr>
          <w:rFonts w:asciiTheme="majorBidi" w:hAnsiTheme="majorBidi" w:cstheme="majorBidi"/>
          <w:sz w:val="28"/>
          <w:szCs w:val="28"/>
        </w:rPr>
        <w:t>[</w:t>
      </w:r>
      <w:r w:rsidRPr="00AD69DC">
        <w:rPr>
          <w:rFonts w:asciiTheme="majorBidi" w:hAnsiTheme="majorBidi" w:cstheme="majorBidi"/>
          <w:sz w:val="28"/>
          <w:szCs w:val="28"/>
        </w:rPr>
        <w:t>Иммунореабилита</w:t>
      </w:r>
      <w:r>
        <w:rPr>
          <w:rFonts w:asciiTheme="majorBidi" w:hAnsiTheme="majorBidi" w:cstheme="majorBidi"/>
          <w:sz w:val="28"/>
          <w:szCs w:val="28"/>
        </w:rPr>
        <w:t>ция и реабилитация в медицине: тез. докл. IV Междунар. конгресса. –</w:t>
      </w:r>
      <w:r w:rsidRPr="00AD69DC">
        <w:rPr>
          <w:rFonts w:asciiTheme="majorBidi" w:hAnsiTheme="majorBidi" w:cstheme="majorBidi"/>
          <w:sz w:val="28"/>
          <w:szCs w:val="28"/>
        </w:rPr>
        <w:t xml:space="preserve"> Сочи, 1</w:t>
      </w:r>
      <w:r>
        <w:rPr>
          <w:rFonts w:asciiTheme="majorBidi" w:hAnsiTheme="majorBidi" w:cstheme="majorBidi"/>
          <w:sz w:val="28"/>
          <w:szCs w:val="28"/>
        </w:rPr>
        <w:t>998</w:t>
      </w:r>
      <w:r w:rsidRPr="00F56F47">
        <w:rPr>
          <w:rFonts w:asciiTheme="majorBidi" w:hAnsiTheme="majorBidi" w:cstheme="majorBidi"/>
          <w:sz w:val="28"/>
          <w:szCs w:val="28"/>
        </w:rPr>
        <w:t>]</w:t>
      </w:r>
      <w:r>
        <w:rPr>
          <w:rFonts w:asciiTheme="majorBidi" w:hAnsiTheme="majorBidi" w:cstheme="majorBidi"/>
          <w:sz w:val="28"/>
          <w:szCs w:val="28"/>
        </w:rPr>
        <w:t xml:space="preserve"> // Int. J. Immunorehabil. – 1998. – </w:t>
      </w:r>
      <w:r>
        <w:rPr>
          <w:rFonts w:asciiTheme="majorBidi" w:hAnsiTheme="majorBidi" w:cstheme="majorBidi"/>
          <w:sz w:val="28"/>
          <w:szCs w:val="28"/>
          <w:lang w:val="en-US" w:bidi="ar-SY"/>
        </w:rPr>
        <w:t>N</w:t>
      </w:r>
      <w:r>
        <w:rPr>
          <w:rFonts w:asciiTheme="majorBidi" w:hAnsiTheme="majorBidi" w:cstheme="majorBidi"/>
          <w:sz w:val="28"/>
          <w:szCs w:val="28"/>
        </w:rPr>
        <w:t xml:space="preserve"> 8. –</w:t>
      </w:r>
      <w:r w:rsidRPr="00AD69DC">
        <w:rPr>
          <w:rFonts w:asciiTheme="majorBidi" w:hAnsiTheme="majorBidi" w:cstheme="majorBidi"/>
          <w:sz w:val="28"/>
          <w:szCs w:val="28"/>
        </w:rPr>
        <w:t xml:space="preserve"> С. 76.</w:t>
      </w:r>
    </w:p>
    <w:p w:rsidR="00811B8A" w:rsidRPr="0016688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3037AA">
        <w:rPr>
          <w:rFonts w:asciiTheme="majorBidi" w:hAnsiTheme="majorBidi" w:cstheme="majorBidi"/>
          <w:sz w:val="28"/>
          <w:szCs w:val="28"/>
          <w:lang w:bidi="ar-SY"/>
        </w:rPr>
        <w:t>Горин В.С. Диагностика и лечение послеродового эндометрита</w:t>
      </w:r>
      <w:r>
        <w:rPr>
          <w:rFonts w:asciiTheme="majorBidi" w:hAnsiTheme="majorBidi" w:cstheme="majorBidi"/>
          <w:sz w:val="28"/>
          <w:szCs w:val="28"/>
          <w:lang w:bidi="ar-SY"/>
        </w:rPr>
        <w:t xml:space="preserve"> / </w:t>
      </w:r>
      <w:r w:rsidRPr="003037AA">
        <w:rPr>
          <w:rFonts w:asciiTheme="majorBidi" w:hAnsiTheme="majorBidi" w:cstheme="majorBidi"/>
          <w:sz w:val="28"/>
          <w:szCs w:val="28"/>
          <w:lang w:bidi="ar-SY"/>
        </w:rPr>
        <w:t>В.С</w:t>
      </w:r>
      <w:r>
        <w:rPr>
          <w:rFonts w:asciiTheme="majorBidi" w:hAnsiTheme="majorBidi" w:cstheme="majorBidi"/>
          <w:sz w:val="28"/>
          <w:szCs w:val="28"/>
          <w:lang w:bidi="ar-SY"/>
        </w:rPr>
        <w:t xml:space="preserve">. </w:t>
      </w:r>
      <w:r w:rsidRPr="003037AA">
        <w:rPr>
          <w:rFonts w:asciiTheme="majorBidi" w:hAnsiTheme="majorBidi" w:cstheme="majorBidi"/>
          <w:sz w:val="28"/>
          <w:szCs w:val="28"/>
          <w:lang w:bidi="ar-SY"/>
        </w:rPr>
        <w:t>Горин // Акушерство и гинекология.</w:t>
      </w:r>
      <w:r>
        <w:rPr>
          <w:rFonts w:asciiTheme="majorBidi" w:hAnsiTheme="majorBidi" w:cstheme="majorBidi"/>
          <w:sz w:val="28"/>
          <w:szCs w:val="28"/>
          <w:lang w:bidi="ar-SY"/>
        </w:rPr>
        <w:t>–</w:t>
      </w:r>
      <w:r w:rsidRPr="003037AA">
        <w:rPr>
          <w:rFonts w:asciiTheme="majorBidi" w:hAnsiTheme="majorBidi" w:cstheme="majorBidi"/>
          <w:sz w:val="28"/>
          <w:szCs w:val="28"/>
          <w:lang w:bidi="ar-SY"/>
        </w:rPr>
        <w:t xml:space="preserve"> 2001.</w:t>
      </w:r>
      <w:r>
        <w:rPr>
          <w:rFonts w:asciiTheme="majorBidi" w:hAnsiTheme="majorBidi" w:cstheme="majorBidi"/>
          <w:sz w:val="28"/>
          <w:szCs w:val="28"/>
          <w:lang w:bidi="ar-SY"/>
        </w:rPr>
        <w:t>–</w:t>
      </w:r>
      <w:r w:rsidRPr="003037AA">
        <w:rPr>
          <w:rFonts w:asciiTheme="majorBidi" w:hAnsiTheme="majorBidi" w:cstheme="majorBidi"/>
          <w:sz w:val="28"/>
          <w:szCs w:val="28"/>
          <w:lang w:bidi="ar-SY"/>
        </w:rPr>
        <w:t xml:space="preserve"> № 6.</w:t>
      </w:r>
      <w:r>
        <w:rPr>
          <w:rFonts w:asciiTheme="majorBidi" w:hAnsiTheme="majorBidi" w:cstheme="majorBidi"/>
          <w:sz w:val="28"/>
          <w:szCs w:val="28"/>
          <w:lang w:bidi="ar-SY"/>
        </w:rPr>
        <w:t>–</w:t>
      </w:r>
      <w:r w:rsidRPr="003037AA">
        <w:rPr>
          <w:rFonts w:asciiTheme="majorBidi" w:hAnsiTheme="majorBidi" w:cstheme="majorBidi"/>
          <w:sz w:val="28"/>
          <w:szCs w:val="28"/>
          <w:lang w:bidi="ar-SY"/>
        </w:rPr>
        <w:t xml:space="preserve"> С. 10–13.</w:t>
      </w:r>
    </w:p>
    <w:p w:rsidR="00811B8A" w:rsidRPr="00B61A67"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sidRPr="00166883">
        <w:rPr>
          <w:rFonts w:asciiTheme="majorBidi" w:hAnsiTheme="majorBidi" w:cstheme="majorBidi"/>
          <w:sz w:val="28"/>
          <w:szCs w:val="28"/>
          <w:lang w:bidi="ar-SY"/>
        </w:rPr>
        <w:t xml:space="preserve"> Горяева Я.С. Этиология дисбиотического состояния влагалища / Я.С. Горяева //  Материалы междунар. науч.-практ. конф. «Профилактика рак</w:t>
      </w:r>
      <w:r w:rsidRPr="00166883">
        <w:rPr>
          <w:rFonts w:asciiTheme="majorBidi" w:hAnsiTheme="majorBidi" w:cstheme="majorBidi"/>
          <w:sz w:val="28"/>
          <w:szCs w:val="28"/>
          <w:lang w:val="uk-UA" w:bidi="ar-SY"/>
        </w:rPr>
        <w:t xml:space="preserve">а </w:t>
      </w:r>
      <w:r w:rsidRPr="00166883">
        <w:rPr>
          <w:rFonts w:asciiTheme="majorBidi" w:hAnsiTheme="majorBidi" w:cstheme="majorBidi"/>
          <w:sz w:val="28"/>
          <w:szCs w:val="28"/>
          <w:lang w:bidi="ar-SY"/>
        </w:rPr>
        <w:t>шейки матки: взгляд в будущее».</w:t>
      </w:r>
      <w:r>
        <w:rPr>
          <w:rFonts w:asciiTheme="majorBidi" w:hAnsiTheme="majorBidi" w:cstheme="majorBidi"/>
          <w:sz w:val="28"/>
          <w:szCs w:val="28"/>
          <w:lang w:bidi="ar-SY"/>
        </w:rPr>
        <w:t xml:space="preserve"> </w:t>
      </w:r>
      <w:r w:rsidRPr="00166883">
        <w:rPr>
          <w:rFonts w:asciiTheme="majorBidi" w:hAnsiTheme="majorBidi" w:cstheme="majorBidi"/>
          <w:sz w:val="28"/>
          <w:szCs w:val="28"/>
          <w:lang w:bidi="ar-SY"/>
        </w:rPr>
        <w:t>–</w:t>
      </w:r>
      <w:r>
        <w:rPr>
          <w:rFonts w:asciiTheme="majorBidi" w:hAnsiTheme="majorBidi" w:cstheme="majorBidi"/>
          <w:sz w:val="28"/>
          <w:szCs w:val="28"/>
          <w:lang w:bidi="ar-SY"/>
        </w:rPr>
        <w:t xml:space="preserve"> Москва</w:t>
      </w:r>
      <w:r w:rsidRPr="00166883">
        <w:rPr>
          <w:rFonts w:asciiTheme="majorBidi" w:hAnsiTheme="majorBidi" w:cstheme="majorBidi"/>
          <w:sz w:val="28"/>
          <w:szCs w:val="28"/>
          <w:lang w:bidi="ar-SY"/>
        </w:rPr>
        <w:t>, 2008</w:t>
      </w:r>
      <w:r w:rsidRPr="00166883">
        <w:rPr>
          <w:rFonts w:asciiTheme="majorBidi" w:hAnsiTheme="majorBidi" w:cstheme="majorBidi"/>
          <w:sz w:val="28"/>
          <w:szCs w:val="28"/>
          <w:lang w:val="uk-UA" w:bidi="ar-SY"/>
        </w:rPr>
        <w:t xml:space="preserve">. </w:t>
      </w:r>
      <w:r w:rsidRPr="00166883">
        <w:rPr>
          <w:rFonts w:asciiTheme="majorBidi" w:hAnsiTheme="majorBidi" w:cstheme="majorBidi"/>
          <w:sz w:val="28"/>
          <w:szCs w:val="28"/>
          <w:lang w:bidi="ar-SY"/>
        </w:rPr>
        <w:t>– С</w:t>
      </w:r>
      <w:r w:rsidRPr="00166883">
        <w:rPr>
          <w:rFonts w:asciiTheme="majorBidi" w:hAnsiTheme="majorBidi" w:cstheme="majorBidi"/>
          <w:sz w:val="28"/>
          <w:szCs w:val="28"/>
          <w:lang w:val="uk-UA" w:bidi="ar-SY"/>
        </w:rPr>
        <w:t xml:space="preserve">. </w:t>
      </w:r>
      <w:r w:rsidRPr="00166883">
        <w:rPr>
          <w:rFonts w:asciiTheme="majorBidi" w:hAnsiTheme="majorBidi" w:cstheme="majorBidi"/>
          <w:sz w:val="28"/>
          <w:szCs w:val="28"/>
          <w:lang w:bidi="ar-SY"/>
        </w:rPr>
        <w:t>28–29.</w:t>
      </w:r>
    </w:p>
    <w:p w:rsidR="00811B8A"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B61A67">
        <w:rPr>
          <w:rFonts w:asciiTheme="majorBidi" w:hAnsiTheme="majorBidi" w:cstheme="majorBidi"/>
          <w:sz w:val="28"/>
          <w:szCs w:val="28"/>
          <w:lang w:bidi="ar-SY"/>
        </w:rPr>
        <w:t>Гребенкин Б.Е. Группы риска послеродовых гнойно-септических заболеваний в условиях стационара высокой степени риска / Б.Е. Гребенкин, В.П. Черемиск</w:t>
      </w:r>
      <w:r>
        <w:rPr>
          <w:rFonts w:asciiTheme="majorBidi" w:hAnsiTheme="majorBidi" w:cstheme="majorBidi"/>
          <w:sz w:val="28"/>
          <w:szCs w:val="28"/>
          <w:lang w:bidi="ar-SY"/>
        </w:rPr>
        <w:t>ин // Материалы 9-го Рос.</w:t>
      </w:r>
      <w:r w:rsidRPr="00B61A67">
        <w:rPr>
          <w:rFonts w:asciiTheme="majorBidi" w:hAnsiTheme="majorBidi" w:cstheme="majorBidi"/>
          <w:sz w:val="28"/>
          <w:szCs w:val="28"/>
          <w:lang w:bidi="ar-SY"/>
        </w:rPr>
        <w:t xml:space="preserve"> форума «Мать и</w:t>
      </w:r>
      <w:r>
        <w:rPr>
          <w:rFonts w:asciiTheme="majorBidi" w:hAnsiTheme="majorBidi" w:cstheme="majorBidi"/>
          <w:sz w:val="28"/>
          <w:szCs w:val="28"/>
          <w:lang w:bidi="ar-SY"/>
        </w:rPr>
        <w:t xml:space="preserve"> дитя». – Москва, 2007. – С. 55–</w:t>
      </w:r>
      <w:r w:rsidRPr="00B61A67">
        <w:rPr>
          <w:rFonts w:asciiTheme="majorBidi" w:hAnsiTheme="majorBidi" w:cstheme="majorBidi"/>
          <w:sz w:val="28"/>
          <w:szCs w:val="28"/>
          <w:lang w:bidi="ar-SY"/>
        </w:rPr>
        <w:t>56.</w:t>
      </w:r>
    </w:p>
    <w:p w:rsidR="00811B8A" w:rsidRPr="00D83C95" w:rsidRDefault="00811B8A" w:rsidP="00811B8A">
      <w:pPr>
        <w:pStyle w:val="a3"/>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Громова</w:t>
      </w:r>
      <w:r w:rsidRPr="00D83C95">
        <w:rPr>
          <w:rFonts w:asciiTheme="majorBidi" w:hAnsiTheme="majorBidi" w:cstheme="majorBidi"/>
          <w:sz w:val="28"/>
          <w:szCs w:val="28"/>
        </w:rPr>
        <w:t xml:space="preserve"> </w:t>
      </w:r>
      <w:r>
        <w:rPr>
          <w:rFonts w:asciiTheme="majorBidi" w:hAnsiTheme="majorBidi" w:cstheme="majorBidi"/>
          <w:sz w:val="28"/>
          <w:szCs w:val="28"/>
        </w:rPr>
        <w:t>А</w:t>
      </w:r>
      <w:r w:rsidRPr="00D83C95">
        <w:rPr>
          <w:rFonts w:asciiTheme="majorBidi" w:hAnsiTheme="majorBidi" w:cstheme="majorBidi"/>
          <w:sz w:val="28"/>
          <w:szCs w:val="28"/>
        </w:rPr>
        <w:t>.</w:t>
      </w:r>
      <w:r>
        <w:rPr>
          <w:rFonts w:asciiTheme="majorBidi" w:hAnsiTheme="majorBidi" w:cstheme="majorBidi"/>
          <w:sz w:val="28"/>
          <w:szCs w:val="28"/>
        </w:rPr>
        <w:t>М</w:t>
      </w:r>
      <w:r w:rsidRPr="00D83C95">
        <w:rPr>
          <w:rFonts w:asciiTheme="majorBidi" w:hAnsiTheme="majorBidi" w:cstheme="majorBidi"/>
          <w:sz w:val="28"/>
          <w:szCs w:val="28"/>
        </w:rPr>
        <w:t xml:space="preserve">. </w:t>
      </w:r>
      <w:r w:rsidRPr="00755915">
        <w:rPr>
          <w:rFonts w:asciiTheme="majorBidi" w:hAnsiTheme="majorBidi" w:cstheme="majorBidi"/>
          <w:sz w:val="28"/>
          <w:szCs w:val="28"/>
        </w:rPr>
        <w:t>Клініко</w:t>
      </w:r>
      <w:r w:rsidRPr="00D83C95">
        <w:rPr>
          <w:rFonts w:asciiTheme="majorBidi" w:hAnsiTheme="majorBidi" w:cstheme="majorBidi"/>
          <w:sz w:val="28"/>
          <w:szCs w:val="28"/>
        </w:rPr>
        <w:t>-</w:t>
      </w:r>
      <w:r w:rsidRPr="00755915">
        <w:rPr>
          <w:rFonts w:asciiTheme="majorBidi" w:hAnsiTheme="majorBidi" w:cstheme="majorBidi"/>
          <w:sz w:val="28"/>
          <w:szCs w:val="28"/>
        </w:rPr>
        <w:t>мікробіологічні</w:t>
      </w:r>
      <w:r w:rsidRPr="00D83C95">
        <w:rPr>
          <w:rFonts w:asciiTheme="majorBidi" w:hAnsiTheme="majorBidi" w:cstheme="majorBidi"/>
          <w:sz w:val="28"/>
          <w:szCs w:val="28"/>
        </w:rPr>
        <w:t xml:space="preserve"> </w:t>
      </w:r>
      <w:r w:rsidRPr="00755915">
        <w:rPr>
          <w:rFonts w:asciiTheme="majorBidi" w:hAnsiTheme="majorBidi" w:cstheme="majorBidi"/>
          <w:sz w:val="28"/>
          <w:szCs w:val="28"/>
        </w:rPr>
        <w:t>п</w:t>
      </w:r>
      <w:r>
        <w:rPr>
          <w:rFonts w:asciiTheme="majorBidi" w:hAnsiTheme="majorBidi" w:cstheme="majorBidi"/>
          <w:sz w:val="28"/>
          <w:szCs w:val="28"/>
        </w:rPr>
        <w:t>аралелі</w:t>
      </w:r>
      <w:r w:rsidRPr="00D83C95">
        <w:rPr>
          <w:rFonts w:asciiTheme="majorBidi" w:hAnsiTheme="majorBidi" w:cstheme="majorBidi"/>
          <w:sz w:val="28"/>
          <w:szCs w:val="28"/>
        </w:rPr>
        <w:t xml:space="preserve"> </w:t>
      </w:r>
      <w:r>
        <w:rPr>
          <w:rFonts w:asciiTheme="majorBidi" w:hAnsiTheme="majorBidi" w:cstheme="majorBidi"/>
          <w:sz w:val="28"/>
          <w:szCs w:val="28"/>
        </w:rPr>
        <w:t>при</w:t>
      </w:r>
      <w:r w:rsidRPr="00D83C95">
        <w:rPr>
          <w:rFonts w:asciiTheme="majorBidi" w:hAnsiTheme="majorBidi" w:cstheme="majorBidi"/>
          <w:sz w:val="28"/>
          <w:szCs w:val="28"/>
        </w:rPr>
        <w:t xml:space="preserve"> </w:t>
      </w:r>
      <w:r>
        <w:rPr>
          <w:rFonts w:asciiTheme="majorBidi" w:hAnsiTheme="majorBidi" w:cstheme="majorBidi"/>
          <w:sz w:val="28"/>
          <w:szCs w:val="28"/>
        </w:rPr>
        <w:t>передчасних</w:t>
      </w:r>
      <w:r w:rsidRPr="00D83C95">
        <w:rPr>
          <w:rFonts w:asciiTheme="majorBidi" w:hAnsiTheme="majorBidi" w:cstheme="majorBidi"/>
          <w:sz w:val="28"/>
          <w:szCs w:val="28"/>
        </w:rPr>
        <w:t xml:space="preserve"> </w:t>
      </w:r>
      <w:r>
        <w:rPr>
          <w:rFonts w:asciiTheme="majorBidi" w:hAnsiTheme="majorBidi" w:cstheme="majorBidi"/>
          <w:sz w:val="28"/>
          <w:szCs w:val="28"/>
        </w:rPr>
        <w:t>пологах</w:t>
      </w:r>
      <w:r w:rsidRPr="00D83C95">
        <w:rPr>
          <w:rFonts w:asciiTheme="majorBidi" w:hAnsiTheme="majorBidi" w:cstheme="majorBidi"/>
          <w:sz w:val="28"/>
          <w:szCs w:val="28"/>
        </w:rPr>
        <w:t xml:space="preserve"> / </w:t>
      </w:r>
      <w:r>
        <w:rPr>
          <w:rFonts w:asciiTheme="majorBidi" w:hAnsiTheme="majorBidi" w:cstheme="majorBidi"/>
          <w:sz w:val="28"/>
          <w:szCs w:val="28"/>
        </w:rPr>
        <w:t>А</w:t>
      </w:r>
      <w:r w:rsidRPr="00D83C95">
        <w:rPr>
          <w:rFonts w:asciiTheme="majorBidi" w:hAnsiTheme="majorBidi" w:cstheme="majorBidi"/>
          <w:sz w:val="28"/>
          <w:szCs w:val="28"/>
        </w:rPr>
        <w:t>.</w:t>
      </w:r>
      <w:r w:rsidRPr="00755915">
        <w:rPr>
          <w:rFonts w:asciiTheme="majorBidi" w:hAnsiTheme="majorBidi" w:cstheme="majorBidi"/>
          <w:sz w:val="28"/>
          <w:szCs w:val="28"/>
        </w:rPr>
        <w:t>М</w:t>
      </w:r>
      <w:r w:rsidRPr="00D83C95">
        <w:rPr>
          <w:rFonts w:asciiTheme="majorBidi" w:hAnsiTheme="majorBidi" w:cstheme="majorBidi"/>
          <w:sz w:val="28"/>
          <w:szCs w:val="28"/>
        </w:rPr>
        <w:t xml:space="preserve">. </w:t>
      </w:r>
      <w:r w:rsidRPr="00755915">
        <w:rPr>
          <w:rFonts w:asciiTheme="majorBidi" w:hAnsiTheme="majorBidi" w:cstheme="majorBidi"/>
          <w:sz w:val="28"/>
          <w:szCs w:val="28"/>
        </w:rPr>
        <w:t>Громова</w:t>
      </w:r>
      <w:r w:rsidRPr="00D83C95">
        <w:rPr>
          <w:rFonts w:asciiTheme="majorBidi" w:hAnsiTheme="majorBidi" w:cstheme="majorBidi"/>
          <w:sz w:val="28"/>
          <w:szCs w:val="28"/>
        </w:rPr>
        <w:t xml:space="preserve">, </w:t>
      </w:r>
      <w:r w:rsidRPr="00755915">
        <w:rPr>
          <w:rFonts w:asciiTheme="majorBidi" w:hAnsiTheme="majorBidi" w:cstheme="majorBidi"/>
          <w:sz w:val="28"/>
          <w:szCs w:val="28"/>
        </w:rPr>
        <w:t>Н</w:t>
      </w:r>
      <w:r w:rsidRPr="00D83C95">
        <w:rPr>
          <w:rFonts w:asciiTheme="majorBidi" w:hAnsiTheme="majorBidi" w:cstheme="majorBidi"/>
          <w:sz w:val="28"/>
          <w:szCs w:val="28"/>
        </w:rPr>
        <w:t xml:space="preserve">. </w:t>
      </w:r>
      <w:r w:rsidRPr="00755915">
        <w:rPr>
          <w:rFonts w:asciiTheme="majorBidi" w:hAnsiTheme="majorBidi" w:cstheme="majorBidi"/>
          <w:sz w:val="28"/>
          <w:szCs w:val="28"/>
        </w:rPr>
        <w:t>І</w:t>
      </w:r>
      <w:r w:rsidRPr="00D83C95">
        <w:rPr>
          <w:rFonts w:asciiTheme="majorBidi" w:hAnsiTheme="majorBidi" w:cstheme="majorBidi"/>
          <w:sz w:val="28"/>
          <w:szCs w:val="28"/>
        </w:rPr>
        <w:t xml:space="preserve">. </w:t>
      </w:r>
      <w:r w:rsidRPr="00755915">
        <w:rPr>
          <w:rFonts w:asciiTheme="majorBidi" w:hAnsiTheme="majorBidi" w:cstheme="majorBidi"/>
          <w:sz w:val="28"/>
          <w:szCs w:val="28"/>
        </w:rPr>
        <w:t>Мітюніна</w:t>
      </w:r>
      <w:r w:rsidRPr="00D83C95">
        <w:rPr>
          <w:rFonts w:asciiTheme="majorBidi" w:hAnsiTheme="majorBidi" w:cstheme="majorBidi"/>
          <w:sz w:val="28"/>
          <w:szCs w:val="28"/>
        </w:rPr>
        <w:t xml:space="preserve">, </w:t>
      </w:r>
      <w:r w:rsidRPr="00755915">
        <w:rPr>
          <w:rFonts w:asciiTheme="majorBidi" w:hAnsiTheme="majorBidi" w:cstheme="majorBidi"/>
          <w:sz w:val="28"/>
          <w:szCs w:val="28"/>
        </w:rPr>
        <w:t>Л</w:t>
      </w:r>
      <w:r w:rsidRPr="00D83C95">
        <w:rPr>
          <w:rFonts w:asciiTheme="majorBidi" w:hAnsiTheme="majorBidi" w:cstheme="majorBidi"/>
          <w:sz w:val="28"/>
          <w:szCs w:val="28"/>
        </w:rPr>
        <w:t xml:space="preserve">. </w:t>
      </w:r>
      <w:r w:rsidRPr="00755915">
        <w:rPr>
          <w:rFonts w:asciiTheme="majorBidi" w:hAnsiTheme="majorBidi" w:cstheme="majorBidi"/>
          <w:sz w:val="28"/>
          <w:szCs w:val="28"/>
        </w:rPr>
        <w:t>А</w:t>
      </w:r>
      <w:r w:rsidRPr="00D83C95">
        <w:rPr>
          <w:rFonts w:asciiTheme="majorBidi" w:hAnsiTheme="majorBidi" w:cstheme="majorBidi"/>
          <w:sz w:val="28"/>
          <w:szCs w:val="28"/>
        </w:rPr>
        <w:t xml:space="preserve">. </w:t>
      </w:r>
      <w:r w:rsidRPr="00755915">
        <w:rPr>
          <w:rFonts w:asciiTheme="majorBidi" w:hAnsiTheme="majorBidi" w:cstheme="majorBidi"/>
          <w:sz w:val="28"/>
          <w:szCs w:val="28"/>
        </w:rPr>
        <w:t>Нестеренко</w:t>
      </w:r>
      <w:r w:rsidRPr="00D83C95">
        <w:rPr>
          <w:rFonts w:asciiTheme="majorBidi" w:hAnsiTheme="majorBidi" w:cstheme="majorBidi"/>
          <w:sz w:val="28"/>
          <w:szCs w:val="28"/>
        </w:rPr>
        <w:t xml:space="preserve"> [</w:t>
      </w:r>
      <w:r>
        <w:rPr>
          <w:rFonts w:asciiTheme="majorBidi" w:hAnsiTheme="majorBidi" w:cstheme="majorBidi"/>
          <w:sz w:val="28"/>
          <w:szCs w:val="28"/>
        </w:rPr>
        <w:t>та</w:t>
      </w:r>
      <w:r w:rsidRPr="00D83C95">
        <w:rPr>
          <w:rFonts w:asciiTheme="majorBidi" w:hAnsiTheme="majorBidi" w:cstheme="majorBidi"/>
          <w:sz w:val="28"/>
          <w:szCs w:val="28"/>
        </w:rPr>
        <w:t xml:space="preserve"> </w:t>
      </w:r>
      <w:r>
        <w:rPr>
          <w:rFonts w:asciiTheme="majorBidi" w:hAnsiTheme="majorBidi" w:cstheme="majorBidi"/>
          <w:sz w:val="28"/>
          <w:szCs w:val="28"/>
          <w:lang w:val="uk-UA"/>
        </w:rPr>
        <w:t>ін</w:t>
      </w:r>
      <w:r w:rsidRPr="00D83C95">
        <w:rPr>
          <w:rFonts w:asciiTheme="majorBidi" w:hAnsiTheme="majorBidi" w:cstheme="majorBidi"/>
          <w:sz w:val="28"/>
          <w:szCs w:val="28"/>
        </w:rPr>
        <w:t xml:space="preserve">.] // </w:t>
      </w:r>
      <w:r w:rsidRPr="00755915">
        <w:rPr>
          <w:rFonts w:asciiTheme="majorBidi" w:hAnsiTheme="majorBidi" w:cstheme="majorBidi"/>
          <w:sz w:val="28"/>
          <w:szCs w:val="28"/>
        </w:rPr>
        <w:t>Світ</w:t>
      </w:r>
      <w:r w:rsidRPr="00D83C95">
        <w:rPr>
          <w:rFonts w:asciiTheme="majorBidi" w:hAnsiTheme="majorBidi" w:cstheme="majorBidi"/>
          <w:sz w:val="28"/>
          <w:szCs w:val="28"/>
        </w:rPr>
        <w:t xml:space="preserve"> </w:t>
      </w:r>
      <w:r w:rsidRPr="00755915">
        <w:rPr>
          <w:rFonts w:asciiTheme="majorBidi" w:hAnsiTheme="majorBidi" w:cstheme="majorBidi"/>
          <w:sz w:val="28"/>
          <w:szCs w:val="28"/>
        </w:rPr>
        <w:t>медицини</w:t>
      </w:r>
      <w:r w:rsidRPr="00D83C95">
        <w:rPr>
          <w:rFonts w:asciiTheme="majorBidi" w:hAnsiTheme="majorBidi" w:cstheme="majorBidi"/>
          <w:sz w:val="28"/>
          <w:szCs w:val="28"/>
        </w:rPr>
        <w:t xml:space="preserve"> </w:t>
      </w:r>
      <w:r w:rsidRPr="00755915">
        <w:rPr>
          <w:rFonts w:asciiTheme="majorBidi" w:hAnsiTheme="majorBidi" w:cstheme="majorBidi"/>
          <w:sz w:val="28"/>
          <w:szCs w:val="28"/>
        </w:rPr>
        <w:t>та</w:t>
      </w:r>
      <w:r w:rsidRPr="00D83C95">
        <w:rPr>
          <w:rFonts w:asciiTheme="majorBidi" w:hAnsiTheme="majorBidi" w:cstheme="majorBidi"/>
          <w:sz w:val="28"/>
          <w:szCs w:val="28"/>
        </w:rPr>
        <w:t xml:space="preserve"> </w:t>
      </w:r>
      <w:r w:rsidRPr="00755915">
        <w:rPr>
          <w:rFonts w:asciiTheme="majorBidi" w:hAnsiTheme="majorBidi" w:cstheme="majorBidi"/>
          <w:sz w:val="28"/>
          <w:szCs w:val="28"/>
        </w:rPr>
        <w:t>біології</w:t>
      </w:r>
      <w:r w:rsidRPr="00D83C95">
        <w:rPr>
          <w:rFonts w:asciiTheme="majorBidi" w:hAnsiTheme="majorBidi" w:cstheme="majorBidi"/>
          <w:sz w:val="28"/>
          <w:szCs w:val="28"/>
        </w:rPr>
        <w:t xml:space="preserve">. - 2013. - № 3(39). - </w:t>
      </w:r>
      <w:r w:rsidRPr="00755915">
        <w:rPr>
          <w:rFonts w:asciiTheme="majorBidi" w:hAnsiTheme="majorBidi" w:cstheme="majorBidi"/>
          <w:sz w:val="28"/>
          <w:szCs w:val="28"/>
        </w:rPr>
        <w:t>С</w:t>
      </w:r>
      <w:r w:rsidRPr="00D83C95">
        <w:rPr>
          <w:rFonts w:asciiTheme="majorBidi" w:hAnsiTheme="majorBidi" w:cstheme="majorBidi"/>
          <w:sz w:val="28"/>
          <w:szCs w:val="28"/>
        </w:rPr>
        <w:t>. 94-96.</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041457">
        <w:rPr>
          <w:rFonts w:asciiTheme="majorBidi" w:hAnsiTheme="majorBidi" w:cstheme="majorBidi"/>
          <w:sz w:val="28"/>
          <w:szCs w:val="28"/>
          <w:lang w:bidi="ar-SY"/>
        </w:rPr>
        <w:t xml:space="preserve">Гуртовой Б.Л. Гнойно-воспалительные заболевания в акушерстве (некоторые итоги) </w:t>
      </w:r>
      <w:r>
        <w:rPr>
          <w:rFonts w:asciiTheme="majorBidi" w:hAnsiTheme="majorBidi" w:cstheme="majorBidi"/>
          <w:sz w:val="28"/>
          <w:szCs w:val="28"/>
          <w:lang w:bidi="ar-SY"/>
        </w:rPr>
        <w:t xml:space="preserve">/ </w:t>
      </w:r>
      <w:r w:rsidRPr="00041457">
        <w:rPr>
          <w:rFonts w:asciiTheme="majorBidi" w:hAnsiTheme="majorBidi" w:cstheme="majorBidi"/>
          <w:sz w:val="28"/>
          <w:szCs w:val="28"/>
          <w:lang w:bidi="ar-SY"/>
        </w:rPr>
        <w:t>Б.Л</w:t>
      </w:r>
      <w:r>
        <w:rPr>
          <w:rFonts w:asciiTheme="majorBidi" w:hAnsiTheme="majorBidi" w:cstheme="majorBidi"/>
          <w:sz w:val="28"/>
          <w:szCs w:val="28"/>
          <w:lang w:bidi="ar-SY"/>
        </w:rPr>
        <w:t xml:space="preserve">. </w:t>
      </w:r>
      <w:r w:rsidRPr="00041457">
        <w:rPr>
          <w:rFonts w:asciiTheme="majorBidi" w:hAnsiTheme="majorBidi" w:cstheme="majorBidi"/>
          <w:sz w:val="28"/>
          <w:szCs w:val="28"/>
          <w:lang w:bidi="ar-SY"/>
        </w:rPr>
        <w:t xml:space="preserve">Гуртовой </w:t>
      </w:r>
      <w:r>
        <w:rPr>
          <w:rFonts w:asciiTheme="majorBidi" w:hAnsiTheme="majorBidi" w:cstheme="majorBidi"/>
          <w:sz w:val="28"/>
          <w:szCs w:val="28"/>
          <w:lang w:bidi="ar-SY"/>
        </w:rPr>
        <w:t>// Вестник Рос.</w:t>
      </w:r>
      <w:r w:rsidRPr="00041457">
        <w:rPr>
          <w:rFonts w:asciiTheme="majorBidi" w:hAnsiTheme="majorBidi" w:cstheme="majorBidi"/>
          <w:sz w:val="28"/>
          <w:szCs w:val="28"/>
          <w:lang w:bidi="ar-SY"/>
        </w:rPr>
        <w:t xml:space="preserve"> ас</w:t>
      </w:r>
      <w:r>
        <w:rPr>
          <w:rFonts w:asciiTheme="majorBidi" w:hAnsiTheme="majorBidi" w:cstheme="majorBidi"/>
          <w:sz w:val="28"/>
          <w:szCs w:val="28"/>
          <w:lang w:bidi="ar-SY"/>
        </w:rPr>
        <w:t>социации акушеров-гинекологов. –</w:t>
      </w:r>
      <w:r w:rsidRPr="00041457">
        <w:rPr>
          <w:rFonts w:asciiTheme="majorBidi" w:hAnsiTheme="majorBidi" w:cstheme="majorBidi"/>
          <w:sz w:val="28"/>
          <w:szCs w:val="28"/>
          <w:lang w:bidi="ar-SY"/>
        </w:rPr>
        <w:t xml:space="preserve"> 1</w:t>
      </w:r>
      <w:r>
        <w:rPr>
          <w:rFonts w:asciiTheme="majorBidi" w:hAnsiTheme="majorBidi" w:cstheme="majorBidi"/>
          <w:sz w:val="28"/>
          <w:szCs w:val="28"/>
          <w:lang w:bidi="ar-SY"/>
        </w:rPr>
        <w:t>994. – № 1. –</w:t>
      </w:r>
      <w:r w:rsidRPr="00041457">
        <w:rPr>
          <w:rFonts w:asciiTheme="majorBidi" w:hAnsiTheme="majorBidi" w:cstheme="majorBidi"/>
          <w:sz w:val="28"/>
          <w:szCs w:val="28"/>
          <w:lang w:bidi="ar-SY"/>
        </w:rPr>
        <w:t xml:space="preserve"> С. 16-20.</w:t>
      </w:r>
    </w:p>
    <w:p w:rsidR="00811B8A" w:rsidRPr="00470824"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470824">
        <w:rPr>
          <w:rFonts w:asciiTheme="majorBidi" w:hAnsiTheme="majorBidi" w:cstheme="majorBidi"/>
          <w:sz w:val="28"/>
          <w:szCs w:val="28"/>
        </w:rPr>
        <w:t>Гуртовой Б.Л. Применение антибиотиков в акушерстве и гинекологии / Б.Л. Гуртовой, В.И. Кулаков, С.Д. Воропаева.– М.: Триада-Х, 2004.– 176с.</w:t>
      </w:r>
    </w:p>
    <w:p w:rsidR="00811B8A" w:rsidRPr="00470824"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 xml:space="preserve"> </w:t>
      </w:r>
      <w:r w:rsidRPr="00072B6A">
        <w:rPr>
          <w:rFonts w:asciiTheme="majorBidi" w:hAnsiTheme="majorBidi" w:cstheme="majorBidi"/>
          <w:sz w:val="28"/>
          <w:szCs w:val="28"/>
        </w:rPr>
        <w:t>Гуртовой, Б.Л. Основные принципы антибактериальной профилактики и терапии инфекционных осложнений кесарева сечения / Б.Л. Гуртовой, А.И. Емельянова, А.С. Анкирская // Мать и дитя: материалы VI Рос. форума. - Москва, 2004. - С. 60-61.</w:t>
      </w:r>
    </w:p>
    <w:p w:rsidR="00811B8A" w:rsidRPr="00470824"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uk-UA"/>
        </w:rPr>
      </w:pPr>
      <w:r w:rsidRPr="00470824">
        <w:rPr>
          <w:rFonts w:asciiTheme="majorBidi" w:hAnsiTheme="majorBidi" w:cstheme="majorBidi"/>
          <w:sz w:val="28"/>
          <w:szCs w:val="28"/>
        </w:rPr>
        <w:t xml:space="preserve"> Гус А.И. Инволюция матки при неосложненном течении пуэрперия / А.И. Гус, Т.В. Бабичева //Мать и дитя: материалы VI Ро</w:t>
      </w:r>
      <w:r>
        <w:rPr>
          <w:rFonts w:asciiTheme="majorBidi" w:hAnsiTheme="majorBidi" w:cstheme="majorBidi"/>
          <w:sz w:val="28"/>
          <w:szCs w:val="28"/>
        </w:rPr>
        <w:t>с. форума, 12-15 окт. 2004 г.– Москва</w:t>
      </w:r>
      <w:r w:rsidRPr="00470824">
        <w:rPr>
          <w:rFonts w:asciiTheme="majorBidi" w:hAnsiTheme="majorBidi" w:cstheme="majorBidi"/>
          <w:sz w:val="28"/>
          <w:szCs w:val="28"/>
        </w:rPr>
        <w:t>, 2004. – С. 62</w:t>
      </w:r>
      <w:r w:rsidRPr="00470824">
        <w:rPr>
          <w:rFonts w:asciiTheme="majorBidi" w:hAnsiTheme="majorBidi" w:cstheme="majorBidi"/>
          <w:sz w:val="28"/>
          <w:szCs w:val="28"/>
          <w:lang w:val="uk-UA"/>
        </w:rPr>
        <w:t>.</w:t>
      </w:r>
    </w:p>
    <w:p w:rsidR="00811B8A" w:rsidRPr="00B0207B"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470824">
        <w:rPr>
          <w:rFonts w:asciiTheme="majorBidi" w:hAnsiTheme="majorBidi" w:cstheme="majorBidi"/>
          <w:sz w:val="28"/>
          <w:szCs w:val="28"/>
        </w:rPr>
        <w:t>Д</w:t>
      </w:r>
      <w:r w:rsidRPr="00F56F47">
        <w:rPr>
          <w:rFonts w:asciiTheme="majorBidi" w:hAnsiTheme="majorBidi" w:cstheme="majorBidi"/>
          <w:sz w:val="28"/>
          <w:szCs w:val="28"/>
        </w:rPr>
        <w:t>иагностика и лечение послеродового эндометрита / В.С. Горин, В.Н. Серов, Н.Н.</w:t>
      </w:r>
      <w:r>
        <w:rPr>
          <w:rFonts w:asciiTheme="majorBidi" w:hAnsiTheme="majorBidi" w:cstheme="majorBidi"/>
          <w:sz w:val="28"/>
          <w:szCs w:val="28"/>
          <w:lang w:val="uk-UA"/>
        </w:rPr>
        <w:t xml:space="preserve"> </w:t>
      </w:r>
      <w:r>
        <w:rPr>
          <w:rFonts w:asciiTheme="majorBidi" w:hAnsiTheme="majorBidi" w:cstheme="majorBidi"/>
          <w:sz w:val="28"/>
          <w:szCs w:val="28"/>
        </w:rPr>
        <w:t>Семеньков</w:t>
      </w:r>
      <w:r w:rsidRPr="00F56F47">
        <w:rPr>
          <w:rFonts w:asciiTheme="majorBidi" w:hAnsiTheme="majorBidi" w:cstheme="majorBidi"/>
          <w:sz w:val="28"/>
          <w:szCs w:val="28"/>
        </w:rPr>
        <w:t>, А.П. Ш</w:t>
      </w:r>
      <w:r>
        <w:rPr>
          <w:rFonts w:asciiTheme="majorBidi" w:hAnsiTheme="majorBidi" w:cstheme="majorBidi"/>
          <w:sz w:val="28"/>
          <w:szCs w:val="28"/>
        </w:rPr>
        <w:t>ин // Акушерство и гинекология.– 2001.– № 6.–С. 10 –</w:t>
      </w:r>
      <w:r w:rsidRPr="00F56F47">
        <w:rPr>
          <w:rFonts w:asciiTheme="majorBidi" w:hAnsiTheme="majorBidi" w:cstheme="majorBidi"/>
          <w:sz w:val="28"/>
          <w:szCs w:val="28"/>
        </w:rPr>
        <w:t xml:space="preserve"> 14.</w:t>
      </w:r>
    </w:p>
    <w:p w:rsidR="00811B8A" w:rsidRPr="005B00E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DB2DA0">
        <w:rPr>
          <w:rFonts w:asciiTheme="majorBidi" w:hAnsiTheme="majorBidi" w:cstheme="majorBidi"/>
          <w:sz w:val="28"/>
          <w:szCs w:val="28"/>
          <w:lang w:bidi="ar-SY"/>
        </w:rPr>
        <w:t xml:space="preserve">Доклиническая диагностика и профилактика гнойно-воспалительных заболеваний матери и новорожденного / Л.П. Бакулева, А.А. Нестерова, Ф.В. Мусеви </w:t>
      </w:r>
      <w:r w:rsidRPr="00F56F47">
        <w:rPr>
          <w:rFonts w:asciiTheme="majorBidi" w:hAnsiTheme="majorBidi" w:cstheme="majorBidi"/>
          <w:sz w:val="28"/>
          <w:szCs w:val="28"/>
        </w:rPr>
        <w:t xml:space="preserve">[и др.] </w:t>
      </w:r>
      <w:r>
        <w:rPr>
          <w:rFonts w:asciiTheme="majorBidi" w:hAnsiTheme="majorBidi" w:cstheme="majorBidi"/>
          <w:sz w:val="28"/>
          <w:szCs w:val="28"/>
          <w:lang w:bidi="ar-SY"/>
        </w:rPr>
        <w:t>// Акушерство и гинекология. – 1984. – № 9. – С. 24–</w:t>
      </w:r>
      <w:r w:rsidRPr="00DB2DA0">
        <w:rPr>
          <w:rFonts w:asciiTheme="majorBidi" w:hAnsiTheme="majorBidi" w:cstheme="majorBidi"/>
          <w:sz w:val="28"/>
          <w:szCs w:val="28"/>
          <w:lang w:bidi="ar-SY"/>
        </w:rPr>
        <w:t>27.</w:t>
      </w:r>
    </w:p>
    <w:p w:rsidR="00811B8A" w:rsidRPr="00E173CD"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uk-UA" w:bidi="ar-SY"/>
        </w:rPr>
      </w:pPr>
      <w:r>
        <w:rPr>
          <w:rFonts w:asciiTheme="majorBidi" w:hAnsiTheme="majorBidi" w:cstheme="majorBidi"/>
          <w:sz w:val="28"/>
          <w:szCs w:val="28"/>
          <w:lang w:bidi="ar-SY"/>
        </w:rPr>
        <w:t xml:space="preserve"> </w:t>
      </w:r>
      <w:r w:rsidRPr="005B00E3">
        <w:rPr>
          <w:rFonts w:asciiTheme="majorBidi" w:hAnsiTheme="majorBidi" w:cstheme="majorBidi"/>
          <w:sz w:val="28"/>
          <w:szCs w:val="28"/>
          <w:lang w:bidi="ar-SY"/>
        </w:rPr>
        <w:t>Д</w:t>
      </w:r>
      <w:r>
        <w:rPr>
          <w:rFonts w:asciiTheme="majorBidi" w:hAnsiTheme="majorBidi" w:cstheme="majorBidi"/>
          <w:sz w:val="28"/>
          <w:szCs w:val="28"/>
          <w:lang w:bidi="ar-SY"/>
        </w:rPr>
        <w:t>уда И.В. Клиническое акушерство</w:t>
      </w:r>
      <w:r w:rsidRPr="005B00E3">
        <w:rPr>
          <w:rFonts w:asciiTheme="majorBidi" w:hAnsiTheme="majorBidi" w:cstheme="majorBidi"/>
          <w:sz w:val="28"/>
          <w:szCs w:val="28"/>
          <w:lang w:bidi="ar-SY"/>
        </w:rPr>
        <w:t xml:space="preserve"> /</w:t>
      </w:r>
      <w:r w:rsidRPr="005B00E3">
        <w:rPr>
          <w:rFonts w:asciiTheme="majorBidi" w:hAnsiTheme="majorBidi" w:cstheme="majorBidi"/>
          <w:sz w:val="28"/>
          <w:szCs w:val="28"/>
          <w:lang w:val="uk-UA" w:bidi="ar-SY"/>
        </w:rPr>
        <w:t xml:space="preserve"> </w:t>
      </w:r>
      <w:r w:rsidRPr="005B00E3">
        <w:rPr>
          <w:rFonts w:asciiTheme="majorBidi" w:hAnsiTheme="majorBidi" w:cstheme="majorBidi"/>
          <w:sz w:val="28"/>
          <w:szCs w:val="28"/>
          <w:lang w:bidi="ar-SY"/>
        </w:rPr>
        <w:t>И.В. Дуда, В.И</w:t>
      </w:r>
      <w:r>
        <w:rPr>
          <w:rFonts w:asciiTheme="majorBidi" w:hAnsiTheme="majorBidi" w:cstheme="majorBidi"/>
          <w:sz w:val="28"/>
          <w:szCs w:val="28"/>
          <w:lang w:bidi="ar-SY"/>
        </w:rPr>
        <w:t>. Дуда. –</w:t>
      </w:r>
      <w:r w:rsidRPr="005B00E3">
        <w:rPr>
          <w:rFonts w:asciiTheme="majorBidi" w:hAnsiTheme="majorBidi" w:cstheme="majorBidi"/>
          <w:sz w:val="28"/>
          <w:szCs w:val="28"/>
          <w:lang w:val="uk-UA" w:bidi="ar-SY"/>
        </w:rPr>
        <w:t xml:space="preserve"> </w:t>
      </w:r>
      <w:r w:rsidRPr="005B00E3">
        <w:rPr>
          <w:rFonts w:asciiTheme="majorBidi" w:hAnsiTheme="majorBidi" w:cstheme="majorBidi"/>
          <w:sz w:val="28"/>
          <w:szCs w:val="28"/>
          <w:lang w:bidi="ar-SY"/>
        </w:rPr>
        <w:t>Минск: Вышейшая шк., 1997.</w:t>
      </w:r>
      <w:r>
        <w:rPr>
          <w:rFonts w:asciiTheme="majorBidi" w:hAnsiTheme="majorBidi" w:cstheme="majorBidi"/>
          <w:sz w:val="28"/>
          <w:szCs w:val="28"/>
          <w:lang w:bidi="ar-SY"/>
        </w:rPr>
        <w:t>–</w:t>
      </w:r>
      <w:r w:rsidRPr="005B00E3">
        <w:rPr>
          <w:rFonts w:asciiTheme="majorBidi" w:hAnsiTheme="majorBidi" w:cstheme="majorBidi"/>
          <w:sz w:val="28"/>
          <w:szCs w:val="28"/>
          <w:lang w:bidi="ar-SY"/>
        </w:rPr>
        <w:t xml:space="preserve"> 604 с.</w:t>
      </w:r>
    </w:p>
    <w:p w:rsidR="00811B8A" w:rsidRPr="00E173CD"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Зарубина</w:t>
      </w:r>
      <w:r w:rsidRPr="007607E2">
        <w:rPr>
          <w:rFonts w:asciiTheme="majorBidi" w:hAnsiTheme="majorBidi" w:cstheme="majorBidi"/>
          <w:sz w:val="28"/>
          <w:szCs w:val="28"/>
          <w:lang w:bidi="ar-SY"/>
        </w:rPr>
        <w:t xml:space="preserve"> Е.Н. Профилактика гнойно-воспалительных осложнений после кесарева сечения / Е.Н. Зарубина, Е.А. Котова // Кремлевская медицина: клинический вестник. - 2001. - № 1. - С. 31-34.</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val="uk-UA" w:bidi="ar-SY"/>
        </w:rPr>
        <w:t xml:space="preserve"> </w:t>
      </w:r>
      <w:r w:rsidRPr="008421B3">
        <w:rPr>
          <w:rFonts w:asciiTheme="majorBidi" w:hAnsiTheme="majorBidi" w:cstheme="majorBidi"/>
          <w:sz w:val="28"/>
          <w:szCs w:val="28"/>
          <w:lang w:bidi="ar-SY"/>
        </w:rPr>
        <w:t xml:space="preserve">Инволюция матки в послеродовом периоде под влиянием ПМП / Т.Н. Мацуганова, Л.Я. Супрун, Л.Д. Ржеусская </w:t>
      </w:r>
      <w:r w:rsidRPr="00F56F47">
        <w:rPr>
          <w:rFonts w:asciiTheme="majorBidi" w:hAnsiTheme="majorBidi" w:cstheme="majorBidi"/>
          <w:sz w:val="28"/>
          <w:szCs w:val="28"/>
        </w:rPr>
        <w:t xml:space="preserve">[и др.] </w:t>
      </w:r>
      <w:r w:rsidRPr="008421B3">
        <w:rPr>
          <w:rFonts w:asciiTheme="majorBidi" w:hAnsiTheme="majorBidi" w:cstheme="majorBidi"/>
          <w:sz w:val="28"/>
          <w:szCs w:val="28"/>
          <w:lang w:bidi="ar-SY"/>
        </w:rPr>
        <w:t>// Медико-биологическое обоснование применения магнитных пол</w:t>
      </w:r>
      <w:r>
        <w:rPr>
          <w:rFonts w:asciiTheme="majorBidi" w:hAnsiTheme="majorBidi" w:cstheme="majorBidi"/>
          <w:sz w:val="28"/>
          <w:szCs w:val="28"/>
          <w:lang w:bidi="ar-SY"/>
        </w:rPr>
        <w:t>ей в практике здравоохранения. – Ленинград</w:t>
      </w:r>
      <w:r w:rsidRPr="008421B3">
        <w:rPr>
          <w:rFonts w:asciiTheme="majorBidi" w:hAnsiTheme="majorBidi" w:cstheme="majorBidi"/>
          <w:sz w:val="28"/>
          <w:szCs w:val="28"/>
          <w:lang w:bidi="ar-SY"/>
        </w:rPr>
        <w:t xml:space="preserve">, 1989. </w:t>
      </w:r>
      <w:r>
        <w:rPr>
          <w:rFonts w:asciiTheme="majorBidi" w:hAnsiTheme="majorBidi" w:cstheme="majorBidi"/>
          <w:sz w:val="28"/>
          <w:szCs w:val="28"/>
          <w:lang w:bidi="ar-SY"/>
        </w:rPr>
        <w:t>–</w:t>
      </w:r>
      <w:r w:rsidRPr="008421B3">
        <w:rPr>
          <w:rFonts w:asciiTheme="majorBidi" w:hAnsiTheme="majorBidi" w:cstheme="majorBidi"/>
          <w:sz w:val="28"/>
          <w:szCs w:val="28"/>
          <w:lang w:bidi="ar-SY"/>
        </w:rPr>
        <w:t xml:space="preserve"> С. 170</w:t>
      </w:r>
      <w:r>
        <w:rPr>
          <w:rFonts w:asciiTheme="majorBidi" w:hAnsiTheme="majorBidi" w:cstheme="majorBidi"/>
          <w:sz w:val="28"/>
          <w:szCs w:val="28"/>
          <w:lang w:bidi="ar-SY"/>
        </w:rPr>
        <w:t>–</w:t>
      </w:r>
      <w:r w:rsidRPr="008421B3">
        <w:rPr>
          <w:rFonts w:asciiTheme="majorBidi" w:hAnsiTheme="majorBidi" w:cstheme="majorBidi"/>
          <w:sz w:val="28"/>
          <w:szCs w:val="28"/>
          <w:lang w:bidi="ar-SY"/>
        </w:rPr>
        <w:t>174.</w:t>
      </w:r>
    </w:p>
    <w:p w:rsidR="00811B8A"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4E4D65">
        <w:rPr>
          <w:rFonts w:asciiTheme="majorBidi" w:hAnsiTheme="majorBidi" w:cstheme="majorBidi"/>
          <w:sz w:val="28"/>
          <w:szCs w:val="28"/>
        </w:rPr>
        <w:t>Камаев М.Ф. И</w:t>
      </w:r>
      <w:r>
        <w:rPr>
          <w:rFonts w:asciiTheme="majorBidi" w:hAnsiTheme="majorBidi" w:cstheme="majorBidi"/>
          <w:sz w:val="28"/>
          <w:szCs w:val="28"/>
        </w:rPr>
        <w:t>нфицированная рана и ее лечение</w:t>
      </w:r>
      <w:r w:rsidRPr="004E4D65">
        <w:rPr>
          <w:rFonts w:asciiTheme="majorBidi" w:hAnsiTheme="majorBidi" w:cstheme="majorBidi"/>
          <w:sz w:val="28"/>
          <w:szCs w:val="28"/>
        </w:rPr>
        <w:t xml:space="preserve"> / М</w:t>
      </w:r>
      <w:r>
        <w:rPr>
          <w:rFonts w:asciiTheme="majorBidi" w:hAnsiTheme="majorBidi" w:cstheme="majorBidi"/>
          <w:sz w:val="28"/>
          <w:szCs w:val="28"/>
        </w:rPr>
        <w:t>.Ф.Камаев.–Москва: Медицина, 1970. –</w:t>
      </w:r>
      <w:r w:rsidRPr="004E4D65">
        <w:rPr>
          <w:rFonts w:asciiTheme="majorBidi" w:hAnsiTheme="majorBidi" w:cstheme="majorBidi"/>
          <w:sz w:val="28"/>
          <w:szCs w:val="28"/>
        </w:rPr>
        <w:t xml:space="preserve"> 159 с.</w:t>
      </w:r>
    </w:p>
    <w:p w:rsidR="00811B8A" w:rsidRPr="00711017" w:rsidRDefault="00811B8A" w:rsidP="00811B8A">
      <w:pPr>
        <w:pStyle w:val="a3"/>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Карапетян Т.Э</w:t>
      </w:r>
      <w:r w:rsidRPr="00917F42">
        <w:rPr>
          <w:rFonts w:asciiTheme="majorBidi" w:hAnsiTheme="majorBidi" w:cstheme="majorBidi"/>
          <w:sz w:val="28"/>
          <w:szCs w:val="28"/>
        </w:rPr>
        <w:t>. Инфекционная патология репродуктивной системы женщин / Т.Э.</w:t>
      </w:r>
      <w:r>
        <w:rPr>
          <w:rFonts w:asciiTheme="majorBidi" w:hAnsiTheme="majorBidi" w:cstheme="majorBidi"/>
          <w:sz w:val="28"/>
          <w:szCs w:val="28"/>
        </w:rPr>
        <w:t xml:space="preserve"> </w:t>
      </w:r>
      <w:r w:rsidRPr="00917F42">
        <w:rPr>
          <w:rFonts w:asciiTheme="majorBidi" w:hAnsiTheme="majorBidi" w:cstheme="majorBidi"/>
          <w:sz w:val="28"/>
          <w:szCs w:val="28"/>
        </w:rPr>
        <w:t>Карапетян, А.Р.</w:t>
      </w:r>
      <w:r>
        <w:rPr>
          <w:rFonts w:asciiTheme="majorBidi" w:hAnsiTheme="majorBidi" w:cstheme="majorBidi"/>
          <w:sz w:val="28"/>
          <w:szCs w:val="28"/>
        </w:rPr>
        <w:t xml:space="preserve"> </w:t>
      </w:r>
      <w:r w:rsidRPr="00917F42">
        <w:rPr>
          <w:rFonts w:asciiTheme="majorBidi" w:hAnsiTheme="majorBidi" w:cstheme="majorBidi"/>
          <w:sz w:val="28"/>
          <w:szCs w:val="28"/>
        </w:rPr>
        <w:t>Антонов //</w:t>
      </w:r>
      <w:r>
        <w:rPr>
          <w:rFonts w:asciiTheme="majorBidi" w:hAnsiTheme="majorBidi" w:cstheme="majorBidi"/>
          <w:sz w:val="28"/>
          <w:szCs w:val="28"/>
        </w:rPr>
        <w:t xml:space="preserve"> Акушерство и гинекология.- 2010. - № 4. - С. 59</w:t>
      </w:r>
      <w:r w:rsidRPr="00917F42">
        <w:rPr>
          <w:rFonts w:asciiTheme="majorBidi" w:hAnsiTheme="majorBidi" w:cstheme="majorBidi"/>
          <w:sz w:val="28"/>
          <w:szCs w:val="28"/>
        </w:rPr>
        <w:t>-6</w:t>
      </w:r>
      <w:r>
        <w:rPr>
          <w:rFonts w:asciiTheme="majorBidi" w:hAnsiTheme="majorBidi" w:cstheme="majorBidi"/>
          <w:sz w:val="28"/>
          <w:szCs w:val="28"/>
        </w:rPr>
        <w:t>3</w:t>
      </w:r>
      <w:r w:rsidRPr="00917F42">
        <w:rPr>
          <w:rFonts w:asciiTheme="majorBidi" w:hAnsiTheme="majorBidi" w:cstheme="majorBidi"/>
          <w:sz w:val="28"/>
          <w:szCs w:val="28"/>
        </w:rPr>
        <w:t>.</w:t>
      </w:r>
    </w:p>
    <w:p w:rsidR="00811B8A" w:rsidRPr="001105A9"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 xml:space="preserve"> </w:t>
      </w:r>
      <w:r w:rsidRPr="00F56F47">
        <w:rPr>
          <w:rFonts w:asciiTheme="majorBidi" w:hAnsiTheme="majorBidi" w:cstheme="majorBidi"/>
          <w:sz w:val="28"/>
          <w:szCs w:val="28"/>
        </w:rPr>
        <w:t>Касабулатов Н.М.</w:t>
      </w:r>
      <w:r>
        <w:rPr>
          <w:rFonts w:asciiTheme="majorBidi" w:hAnsiTheme="majorBidi" w:cstheme="majorBidi"/>
          <w:sz w:val="28"/>
          <w:szCs w:val="28"/>
          <w:lang w:val="uk-UA"/>
        </w:rPr>
        <w:t xml:space="preserve"> </w:t>
      </w:r>
      <w:r w:rsidRPr="00F56F47">
        <w:rPr>
          <w:rFonts w:asciiTheme="majorBidi" w:hAnsiTheme="majorBidi" w:cstheme="majorBidi"/>
          <w:sz w:val="28"/>
          <w:szCs w:val="28"/>
        </w:rPr>
        <w:t>Диагностика, лечение и профилактика послеродового эндометрита</w:t>
      </w:r>
      <w:r>
        <w:rPr>
          <w:rFonts w:asciiTheme="majorBidi" w:hAnsiTheme="majorBidi" w:cstheme="majorBidi"/>
          <w:sz w:val="28"/>
          <w:szCs w:val="28"/>
          <w:lang w:val="uk-UA"/>
        </w:rPr>
        <w:t xml:space="preserve"> </w:t>
      </w:r>
      <w:r w:rsidRPr="00F56F47">
        <w:rPr>
          <w:rFonts w:asciiTheme="majorBidi" w:hAnsiTheme="majorBidi" w:cstheme="majorBidi"/>
          <w:sz w:val="28"/>
          <w:szCs w:val="28"/>
        </w:rPr>
        <w:t>/ Н.М. Касабулатов, Н.В.</w:t>
      </w:r>
      <w:r>
        <w:rPr>
          <w:rFonts w:asciiTheme="majorBidi" w:hAnsiTheme="majorBidi" w:cstheme="majorBidi"/>
          <w:sz w:val="28"/>
          <w:szCs w:val="28"/>
          <w:lang w:val="uk-UA"/>
        </w:rPr>
        <w:t xml:space="preserve"> </w:t>
      </w:r>
      <w:r w:rsidRPr="00F56F47">
        <w:rPr>
          <w:rFonts w:asciiTheme="majorBidi" w:hAnsiTheme="majorBidi" w:cstheme="majorBidi"/>
          <w:sz w:val="28"/>
          <w:szCs w:val="28"/>
        </w:rPr>
        <w:t>Орджоникидзе, А.И.Емельянова // Акушерство и гинекология. – 2006. – № 5. – С.</w:t>
      </w:r>
      <w:r>
        <w:rPr>
          <w:rFonts w:asciiTheme="majorBidi" w:hAnsiTheme="majorBidi" w:cstheme="majorBidi"/>
          <w:sz w:val="28"/>
          <w:szCs w:val="28"/>
          <w:lang w:val="uk-UA"/>
        </w:rPr>
        <w:t xml:space="preserve"> </w:t>
      </w:r>
      <w:r w:rsidRPr="00F56F47">
        <w:rPr>
          <w:rFonts w:asciiTheme="majorBidi" w:hAnsiTheme="majorBidi" w:cstheme="majorBidi"/>
          <w:sz w:val="28"/>
          <w:szCs w:val="28"/>
        </w:rPr>
        <w:t>58.</w:t>
      </w:r>
    </w:p>
    <w:p w:rsidR="00811B8A" w:rsidRPr="001105A9"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1105A9">
        <w:rPr>
          <w:rFonts w:asciiTheme="majorBidi" w:hAnsiTheme="majorBidi" w:cstheme="majorBidi"/>
          <w:sz w:val="28"/>
          <w:szCs w:val="28"/>
          <w:lang w:bidi="ar-SY"/>
        </w:rPr>
        <w:t>Кира Е.Ф.</w:t>
      </w:r>
      <w:r w:rsidRPr="001105A9">
        <w:rPr>
          <w:rFonts w:asciiTheme="majorBidi" w:hAnsiTheme="majorBidi" w:cstheme="majorBidi"/>
          <w:sz w:val="28"/>
          <w:szCs w:val="28"/>
          <w:lang w:val="uk-UA" w:bidi="ar-SY"/>
        </w:rPr>
        <w:t xml:space="preserve"> </w:t>
      </w:r>
      <w:r w:rsidRPr="001105A9">
        <w:rPr>
          <w:rFonts w:asciiTheme="majorBidi" w:hAnsiTheme="majorBidi" w:cstheme="majorBidi"/>
          <w:sz w:val="28"/>
          <w:szCs w:val="28"/>
          <w:lang w:bidi="ar-SY"/>
        </w:rPr>
        <w:t>Бактериальный вагиноз</w:t>
      </w:r>
      <w:r>
        <w:rPr>
          <w:rFonts w:asciiTheme="majorBidi" w:hAnsiTheme="majorBidi" w:cstheme="majorBidi"/>
          <w:sz w:val="28"/>
          <w:szCs w:val="28"/>
          <w:lang w:bidi="ar-SY"/>
        </w:rPr>
        <w:t xml:space="preserve"> / Е.Ф. Кира.–</w:t>
      </w:r>
      <w:r w:rsidRPr="001105A9">
        <w:rPr>
          <w:rFonts w:asciiTheme="majorBidi" w:hAnsiTheme="majorBidi" w:cstheme="majorBidi"/>
          <w:sz w:val="28"/>
          <w:szCs w:val="28"/>
          <w:lang w:bidi="ar-SY"/>
        </w:rPr>
        <w:t xml:space="preserve"> Санкт-Петербург: Нева-Люкс, 2001. – 364 с.</w:t>
      </w:r>
    </w:p>
    <w:p w:rsidR="00811B8A" w:rsidRPr="004200D0" w:rsidRDefault="00811B8A" w:rsidP="004200D0">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4200D0">
        <w:rPr>
          <w:rFonts w:asciiTheme="majorBidi" w:hAnsiTheme="majorBidi" w:cstheme="majorBidi"/>
          <w:sz w:val="28"/>
          <w:szCs w:val="28"/>
          <w:lang w:bidi="ar-SY"/>
        </w:rPr>
        <w:t xml:space="preserve">Кира Е. Ф. </w:t>
      </w:r>
      <w:proofErr w:type="gramStart"/>
      <w:r w:rsidR="004200D0">
        <w:rPr>
          <w:rFonts w:asciiTheme="majorBidi" w:hAnsiTheme="majorBidi" w:cstheme="majorBidi"/>
          <w:sz w:val="28"/>
          <w:szCs w:val="28"/>
          <w:lang w:bidi="ar-SY"/>
        </w:rPr>
        <w:t>Бактериальный</w:t>
      </w:r>
      <w:proofErr w:type="gramEnd"/>
      <w:r w:rsidR="004200D0">
        <w:rPr>
          <w:rFonts w:asciiTheme="majorBidi" w:hAnsiTheme="majorBidi" w:cstheme="majorBidi"/>
          <w:sz w:val="28"/>
          <w:szCs w:val="28"/>
          <w:lang w:bidi="ar-SY"/>
        </w:rPr>
        <w:t xml:space="preserve"> вагиноз</w:t>
      </w:r>
      <w:r w:rsidRPr="004200D0">
        <w:rPr>
          <w:rFonts w:asciiTheme="majorBidi" w:hAnsiTheme="majorBidi" w:cstheme="majorBidi"/>
          <w:sz w:val="28"/>
          <w:szCs w:val="28"/>
          <w:lang w:bidi="ar-SY"/>
        </w:rPr>
        <w:t xml:space="preserve"> / Е.Ф. Кира</w:t>
      </w:r>
      <w:r w:rsidR="004200D0">
        <w:rPr>
          <w:rFonts w:asciiTheme="majorBidi" w:hAnsiTheme="majorBidi" w:cstheme="majorBidi"/>
          <w:sz w:val="28"/>
          <w:szCs w:val="28"/>
          <w:lang w:bidi="ar-SY"/>
        </w:rPr>
        <w:t>.– Москва: МИА,</w:t>
      </w:r>
      <w:r w:rsidRPr="004200D0">
        <w:rPr>
          <w:rFonts w:asciiTheme="majorBidi" w:hAnsiTheme="majorBidi" w:cstheme="majorBidi"/>
          <w:sz w:val="28"/>
          <w:szCs w:val="28"/>
          <w:lang w:bidi="ar-SY"/>
        </w:rPr>
        <w:t xml:space="preserve"> </w:t>
      </w:r>
      <w:r w:rsidR="004200D0">
        <w:rPr>
          <w:rFonts w:asciiTheme="majorBidi" w:hAnsiTheme="majorBidi" w:cstheme="majorBidi"/>
          <w:sz w:val="28"/>
          <w:szCs w:val="28"/>
          <w:lang w:bidi="ar-SY"/>
        </w:rPr>
        <w:t>2012</w:t>
      </w:r>
      <w:r w:rsidRPr="004200D0">
        <w:rPr>
          <w:rFonts w:asciiTheme="majorBidi" w:hAnsiTheme="majorBidi" w:cstheme="majorBidi"/>
          <w:sz w:val="28"/>
          <w:szCs w:val="28"/>
          <w:lang w:bidi="ar-SY"/>
        </w:rPr>
        <w:t xml:space="preserve">. </w:t>
      </w:r>
      <w:r w:rsidR="004200D0">
        <w:rPr>
          <w:rFonts w:asciiTheme="majorBidi" w:hAnsiTheme="majorBidi" w:cstheme="majorBidi"/>
          <w:sz w:val="28"/>
          <w:szCs w:val="28"/>
          <w:lang w:bidi="ar-SY"/>
        </w:rPr>
        <w:t>–472 с.: ил.</w:t>
      </w:r>
    </w:p>
    <w:p w:rsidR="00811B8A" w:rsidRPr="008F6749"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proofErr w:type="gramStart"/>
      <w:r w:rsidRPr="00610678">
        <w:rPr>
          <w:rFonts w:asciiTheme="majorBidi" w:hAnsiTheme="majorBidi" w:cstheme="majorBidi"/>
          <w:sz w:val="28"/>
          <w:szCs w:val="28"/>
          <w:lang w:bidi="ar-SY"/>
        </w:rPr>
        <w:t>Клинико-иммунологические особенности родильниц с послеродовым эндом</w:t>
      </w:r>
      <w:r>
        <w:rPr>
          <w:rFonts w:asciiTheme="majorBidi" w:hAnsiTheme="majorBidi" w:cstheme="majorBidi"/>
          <w:sz w:val="28"/>
          <w:szCs w:val="28"/>
          <w:lang w:bidi="ar-SY"/>
        </w:rPr>
        <w:t>етритом / Б.Л.</w:t>
      </w:r>
      <w:r w:rsidRPr="00610678">
        <w:rPr>
          <w:rFonts w:asciiTheme="majorBidi" w:hAnsiTheme="majorBidi" w:cstheme="majorBidi"/>
          <w:sz w:val="28"/>
          <w:szCs w:val="28"/>
          <w:lang w:bidi="ar-SY"/>
        </w:rPr>
        <w:t xml:space="preserve"> Гуртовой</w:t>
      </w:r>
      <w:r>
        <w:rPr>
          <w:rFonts w:asciiTheme="majorBidi" w:hAnsiTheme="majorBidi" w:cstheme="majorBidi"/>
          <w:sz w:val="28"/>
          <w:szCs w:val="28"/>
          <w:lang w:bidi="ar-SY"/>
        </w:rPr>
        <w:t>,</w:t>
      </w:r>
      <w:r w:rsidRPr="00610678">
        <w:rPr>
          <w:rFonts w:asciiTheme="majorBidi" w:hAnsiTheme="majorBidi" w:cstheme="majorBidi"/>
          <w:sz w:val="28"/>
          <w:szCs w:val="28"/>
          <w:lang w:bidi="ar-SY"/>
        </w:rPr>
        <w:t xml:space="preserve"> Л.В</w:t>
      </w:r>
      <w:r>
        <w:rPr>
          <w:rFonts w:asciiTheme="majorBidi" w:hAnsiTheme="majorBidi" w:cstheme="majorBidi"/>
          <w:sz w:val="28"/>
          <w:szCs w:val="28"/>
          <w:lang w:bidi="ar-SY"/>
        </w:rPr>
        <w:t>.</w:t>
      </w:r>
      <w:r w:rsidRPr="00610678">
        <w:rPr>
          <w:rFonts w:asciiTheme="majorBidi" w:hAnsiTheme="majorBidi" w:cstheme="majorBidi"/>
          <w:sz w:val="28"/>
          <w:szCs w:val="28"/>
          <w:lang w:bidi="ar-SY"/>
        </w:rPr>
        <w:t xml:space="preserve"> Ванько, Н.М.</w:t>
      </w:r>
      <w:r>
        <w:rPr>
          <w:rFonts w:asciiTheme="majorBidi" w:hAnsiTheme="majorBidi" w:cstheme="majorBidi"/>
          <w:sz w:val="28"/>
          <w:szCs w:val="28"/>
          <w:lang w:bidi="ar-SY"/>
        </w:rPr>
        <w:t xml:space="preserve"> </w:t>
      </w:r>
      <w:r w:rsidRPr="00610678">
        <w:rPr>
          <w:rFonts w:asciiTheme="majorBidi" w:hAnsiTheme="majorBidi" w:cstheme="majorBidi"/>
          <w:sz w:val="28"/>
          <w:szCs w:val="28"/>
          <w:lang w:bidi="ar-SY"/>
        </w:rPr>
        <w:t xml:space="preserve">Касабулатов </w:t>
      </w:r>
      <w:r w:rsidRPr="00F56F47">
        <w:rPr>
          <w:rFonts w:asciiTheme="majorBidi" w:hAnsiTheme="majorBidi" w:cstheme="majorBidi"/>
          <w:sz w:val="28"/>
          <w:szCs w:val="28"/>
        </w:rPr>
        <w:t xml:space="preserve">[и др.] </w:t>
      </w:r>
      <w:r>
        <w:rPr>
          <w:rFonts w:asciiTheme="majorBidi" w:hAnsiTheme="majorBidi" w:cstheme="majorBidi"/>
          <w:sz w:val="28"/>
          <w:szCs w:val="28"/>
        </w:rPr>
        <w:t xml:space="preserve">// </w:t>
      </w:r>
      <w:r>
        <w:rPr>
          <w:rFonts w:asciiTheme="majorBidi" w:hAnsiTheme="majorBidi" w:cstheme="majorBidi"/>
          <w:sz w:val="28"/>
          <w:szCs w:val="28"/>
          <w:lang w:bidi="ar-SY"/>
        </w:rPr>
        <w:t>Акушерство и гинекология. – 2006. – № 1.</w:t>
      </w:r>
      <w:proofErr w:type="gramEnd"/>
      <w:r>
        <w:rPr>
          <w:rFonts w:asciiTheme="majorBidi" w:hAnsiTheme="majorBidi" w:cstheme="majorBidi"/>
          <w:sz w:val="28"/>
          <w:szCs w:val="28"/>
          <w:lang w:bidi="ar-SY"/>
        </w:rPr>
        <w:t>– С. 30–</w:t>
      </w:r>
      <w:r w:rsidRPr="00610678">
        <w:rPr>
          <w:rFonts w:asciiTheme="majorBidi" w:hAnsiTheme="majorBidi" w:cstheme="majorBidi"/>
          <w:sz w:val="28"/>
          <w:szCs w:val="28"/>
          <w:lang w:bidi="ar-SY"/>
        </w:rPr>
        <w:t>34.</w:t>
      </w:r>
    </w:p>
    <w:p w:rsidR="00811B8A" w:rsidRPr="00F56F47"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uk-UA"/>
        </w:rPr>
      </w:pPr>
      <w:r>
        <w:rPr>
          <w:rFonts w:asciiTheme="majorBidi" w:hAnsiTheme="majorBidi" w:cstheme="majorBidi"/>
          <w:sz w:val="28"/>
          <w:szCs w:val="28"/>
        </w:rPr>
        <w:t xml:space="preserve"> </w:t>
      </w:r>
      <w:r w:rsidRPr="00F56F47">
        <w:rPr>
          <w:rFonts w:asciiTheme="majorBidi" w:hAnsiTheme="majorBidi" w:cstheme="majorBidi"/>
          <w:sz w:val="28"/>
          <w:szCs w:val="28"/>
        </w:rPr>
        <w:t>Ковтун О.Г. Послеродовый эндометрит в современном акушерстве / О.Г. Ковтун, Н.В. Орджоникидзе // Мать и дитя: материалы V Рос. форума, 6-1</w:t>
      </w:r>
      <w:r w:rsidRPr="00F56F47">
        <w:rPr>
          <w:rFonts w:asciiTheme="majorBidi" w:hAnsiTheme="majorBidi" w:cstheme="majorBidi"/>
          <w:sz w:val="28"/>
          <w:szCs w:val="28"/>
          <w:lang w:val="uk-UA"/>
        </w:rPr>
        <w:t xml:space="preserve">0 </w:t>
      </w:r>
      <w:r>
        <w:rPr>
          <w:rFonts w:asciiTheme="majorBidi" w:hAnsiTheme="majorBidi" w:cstheme="majorBidi"/>
          <w:sz w:val="28"/>
          <w:szCs w:val="28"/>
        </w:rPr>
        <w:t>окт. 2003 г.–Москва</w:t>
      </w:r>
      <w:r w:rsidRPr="00F56F47">
        <w:rPr>
          <w:rFonts w:asciiTheme="majorBidi" w:hAnsiTheme="majorBidi" w:cstheme="majorBidi"/>
          <w:sz w:val="28"/>
          <w:szCs w:val="28"/>
        </w:rPr>
        <w:t>, 2003.</w:t>
      </w:r>
      <w:r>
        <w:rPr>
          <w:rFonts w:asciiTheme="majorBidi" w:hAnsiTheme="majorBidi" w:cstheme="majorBidi"/>
          <w:sz w:val="28"/>
          <w:szCs w:val="28"/>
          <w:lang w:val="uk-UA"/>
        </w:rPr>
        <w:t xml:space="preserve"> </w:t>
      </w:r>
      <w:r>
        <w:rPr>
          <w:rFonts w:asciiTheme="majorBidi" w:hAnsiTheme="majorBidi" w:cstheme="majorBidi"/>
          <w:sz w:val="28"/>
          <w:szCs w:val="28"/>
        </w:rPr>
        <w:t>–</w:t>
      </w:r>
      <w:r>
        <w:rPr>
          <w:rFonts w:asciiTheme="majorBidi" w:hAnsiTheme="majorBidi" w:cstheme="majorBidi"/>
          <w:sz w:val="28"/>
          <w:szCs w:val="28"/>
          <w:lang w:val="uk-UA"/>
        </w:rPr>
        <w:t xml:space="preserve"> </w:t>
      </w:r>
      <w:r w:rsidRPr="00F56F47">
        <w:rPr>
          <w:rFonts w:asciiTheme="majorBidi" w:hAnsiTheme="majorBidi" w:cstheme="majorBidi"/>
          <w:sz w:val="28"/>
          <w:szCs w:val="28"/>
        </w:rPr>
        <w:t xml:space="preserve">С. </w:t>
      </w:r>
      <w:r>
        <w:rPr>
          <w:rFonts w:asciiTheme="majorBidi" w:hAnsiTheme="majorBidi" w:cstheme="majorBidi"/>
          <w:sz w:val="28"/>
          <w:szCs w:val="28"/>
        </w:rPr>
        <w:t>100–</w:t>
      </w:r>
      <w:r w:rsidRPr="00F56F47">
        <w:rPr>
          <w:rFonts w:asciiTheme="majorBidi" w:hAnsiTheme="majorBidi" w:cstheme="majorBidi"/>
          <w:sz w:val="28"/>
          <w:szCs w:val="28"/>
        </w:rPr>
        <w:t>101.</w:t>
      </w:r>
    </w:p>
    <w:p w:rsidR="00811B8A" w:rsidRPr="00CB7930"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lang w:val="uk-UA"/>
        </w:rPr>
        <w:t xml:space="preserve"> </w:t>
      </w:r>
      <w:r w:rsidRPr="00F56F47">
        <w:rPr>
          <w:rFonts w:asciiTheme="majorBidi" w:hAnsiTheme="majorBidi" w:cstheme="majorBidi"/>
          <w:sz w:val="28"/>
          <w:szCs w:val="28"/>
        </w:rPr>
        <w:t>Коган Я.Э.</w:t>
      </w:r>
      <w:r>
        <w:rPr>
          <w:rFonts w:asciiTheme="majorBidi" w:hAnsiTheme="majorBidi" w:cstheme="majorBidi"/>
          <w:sz w:val="28"/>
          <w:szCs w:val="28"/>
          <w:lang w:val="uk-UA"/>
        </w:rPr>
        <w:t xml:space="preserve"> </w:t>
      </w:r>
      <w:r w:rsidRPr="00F56F47">
        <w:rPr>
          <w:rFonts w:asciiTheme="majorBidi" w:hAnsiTheme="majorBidi" w:cstheme="majorBidi"/>
          <w:sz w:val="28"/>
          <w:szCs w:val="28"/>
        </w:rPr>
        <w:t>Характер инфицирования эндометрия в раннем послеродовом периоде у женщин и его роль в развитии осложнений у новорожденных детей /</w:t>
      </w:r>
      <w:r>
        <w:rPr>
          <w:rFonts w:asciiTheme="majorBidi" w:hAnsiTheme="majorBidi" w:cstheme="majorBidi"/>
          <w:sz w:val="28"/>
          <w:szCs w:val="28"/>
        </w:rPr>
        <w:t xml:space="preserve"> </w:t>
      </w:r>
      <w:r w:rsidRPr="00F56F47">
        <w:rPr>
          <w:rFonts w:asciiTheme="majorBidi" w:hAnsiTheme="majorBidi" w:cstheme="majorBidi"/>
          <w:sz w:val="28"/>
          <w:szCs w:val="28"/>
        </w:rPr>
        <w:t>Я.Э. Коган, Л.И.</w:t>
      </w:r>
      <w:r>
        <w:rPr>
          <w:rFonts w:asciiTheme="majorBidi" w:hAnsiTheme="majorBidi" w:cstheme="majorBidi"/>
          <w:sz w:val="28"/>
          <w:szCs w:val="28"/>
        </w:rPr>
        <w:t xml:space="preserve"> </w:t>
      </w:r>
      <w:r w:rsidRPr="00F56F47">
        <w:rPr>
          <w:rFonts w:asciiTheme="majorBidi" w:hAnsiTheme="majorBidi" w:cstheme="majorBidi"/>
          <w:sz w:val="28"/>
          <w:szCs w:val="28"/>
        </w:rPr>
        <w:t>Мальцева</w:t>
      </w:r>
      <w:r>
        <w:rPr>
          <w:rFonts w:asciiTheme="majorBidi" w:hAnsiTheme="majorBidi" w:cstheme="majorBidi"/>
          <w:sz w:val="28"/>
          <w:szCs w:val="28"/>
        </w:rPr>
        <w:t xml:space="preserve"> </w:t>
      </w:r>
      <w:r w:rsidRPr="00F56F47">
        <w:rPr>
          <w:rFonts w:asciiTheme="majorBidi" w:hAnsiTheme="majorBidi" w:cstheme="majorBidi"/>
          <w:sz w:val="28"/>
          <w:szCs w:val="28"/>
        </w:rPr>
        <w:t>// Материалы II региональн</w:t>
      </w:r>
      <w:r>
        <w:rPr>
          <w:rFonts w:asciiTheme="majorBidi" w:hAnsiTheme="majorBidi" w:cstheme="majorBidi"/>
          <w:sz w:val="28"/>
          <w:szCs w:val="28"/>
        </w:rPr>
        <w:t>ого науч. форума «Мать и дитя».– Сочи</w:t>
      </w:r>
      <w:r w:rsidRPr="00F56F47">
        <w:rPr>
          <w:rFonts w:asciiTheme="majorBidi" w:hAnsiTheme="majorBidi" w:cstheme="majorBidi"/>
          <w:sz w:val="28"/>
          <w:szCs w:val="28"/>
        </w:rPr>
        <w:t>,</w:t>
      </w:r>
      <w:r>
        <w:rPr>
          <w:rFonts w:asciiTheme="majorBidi" w:hAnsiTheme="majorBidi" w:cstheme="majorBidi"/>
          <w:sz w:val="28"/>
          <w:szCs w:val="28"/>
        </w:rPr>
        <w:t xml:space="preserve"> 2008.– С. 41–</w:t>
      </w:r>
      <w:r w:rsidRPr="00F56F47">
        <w:rPr>
          <w:rFonts w:asciiTheme="majorBidi" w:hAnsiTheme="majorBidi" w:cstheme="majorBidi"/>
          <w:sz w:val="28"/>
          <w:szCs w:val="28"/>
        </w:rPr>
        <w:t>42.</w:t>
      </w:r>
    </w:p>
    <w:p w:rsidR="00811B8A" w:rsidRDefault="00811B8A" w:rsidP="00811B8A">
      <w:pPr>
        <w:pStyle w:val="a3"/>
        <w:numPr>
          <w:ilvl w:val="0"/>
          <w:numId w:val="7"/>
        </w:numPr>
        <w:spacing w:line="360" w:lineRule="auto"/>
        <w:jc w:val="lowKashida"/>
        <w:rPr>
          <w:rFonts w:asciiTheme="majorBidi" w:hAnsiTheme="majorBidi" w:cstheme="majorBidi"/>
          <w:sz w:val="28"/>
          <w:szCs w:val="28"/>
          <w:lang w:bidi="ar-SY"/>
        </w:rPr>
      </w:pPr>
      <w:r w:rsidRPr="00816B15">
        <w:rPr>
          <w:rFonts w:asciiTheme="majorBidi" w:hAnsiTheme="majorBidi" w:cstheme="majorBidi"/>
          <w:sz w:val="28"/>
          <w:szCs w:val="28"/>
          <w:lang w:bidi="ar-SY"/>
        </w:rPr>
        <w:t xml:space="preserve"> Колпакова Е.В. Инволюция матки после р</w:t>
      </w:r>
      <w:r>
        <w:rPr>
          <w:rFonts w:asciiTheme="majorBidi" w:hAnsiTheme="majorBidi" w:cstheme="majorBidi"/>
          <w:sz w:val="28"/>
          <w:szCs w:val="28"/>
          <w:lang w:bidi="ar-SY"/>
        </w:rPr>
        <w:t xml:space="preserve">азличных методов </w:t>
      </w:r>
      <w:r w:rsidRPr="00816B15">
        <w:rPr>
          <w:rFonts w:asciiTheme="majorBidi" w:hAnsiTheme="majorBidi" w:cstheme="majorBidi"/>
          <w:sz w:val="28"/>
          <w:szCs w:val="28"/>
          <w:lang w:bidi="ar-SY"/>
        </w:rPr>
        <w:t xml:space="preserve">родоразрешения /  Е.В. Колпакова, Л.И. Кох // Материалы 7-го Рос. форума «Мать и дитя».– Москва, 2005.– С. 102–103. </w:t>
      </w:r>
    </w:p>
    <w:p w:rsidR="00811B8A" w:rsidRPr="00AB0647" w:rsidRDefault="00811B8A" w:rsidP="00811B8A">
      <w:pPr>
        <w:pStyle w:val="a3"/>
        <w:numPr>
          <w:ilvl w:val="0"/>
          <w:numId w:val="7"/>
        </w:numPr>
        <w:spacing w:line="360" w:lineRule="auto"/>
        <w:jc w:val="lowKashida"/>
        <w:rPr>
          <w:rFonts w:asciiTheme="majorBidi" w:hAnsiTheme="majorBidi" w:cstheme="majorBidi"/>
          <w:sz w:val="28"/>
          <w:szCs w:val="28"/>
          <w:lang w:bidi="ar-SY"/>
        </w:rPr>
      </w:pPr>
      <w:r w:rsidRPr="00816B15">
        <w:rPr>
          <w:rFonts w:asciiTheme="majorBidi" w:hAnsiTheme="majorBidi" w:cstheme="majorBidi"/>
          <w:sz w:val="28"/>
          <w:szCs w:val="28"/>
          <w:lang w:bidi="ar-SY"/>
        </w:rPr>
        <w:t>Коноводова Е.Н. Обоснование применения метода ручной вакуум-аспирации у родильниц / Е.Н. Коноводова, Н.В. Орджоникидзе, В.А. Бурлев // Мать и дитя: материалы VII Рос. форума. - Москва, 2005. - С. 104-105.</w:t>
      </w:r>
    </w:p>
    <w:p w:rsidR="00811B8A" w:rsidRPr="00296066"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lang w:bidi="ar-SY"/>
        </w:rPr>
        <w:t xml:space="preserve"> </w:t>
      </w:r>
      <w:r w:rsidRPr="001822DE">
        <w:rPr>
          <w:rFonts w:asciiTheme="majorBidi" w:hAnsiTheme="majorBidi" w:cstheme="majorBidi"/>
          <w:sz w:val="28"/>
          <w:szCs w:val="28"/>
          <w:lang w:bidi="ar-SY"/>
        </w:rPr>
        <w:t>Кочиева С.К. Актуальные вопросы послеродового п</w:t>
      </w:r>
      <w:r>
        <w:rPr>
          <w:rFonts w:asciiTheme="majorBidi" w:hAnsiTheme="majorBidi" w:cstheme="majorBidi"/>
          <w:sz w:val="28"/>
          <w:szCs w:val="28"/>
          <w:lang w:bidi="ar-SY"/>
        </w:rPr>
        <w:t xml:space="preserve">ериода / </w:t>
      </w:r>
      <w:r w:rsidRPr="001822DE">
        <w:rPr>
          <w:rFonts w:asciiTheme="majorBidi" w:hAnsiTheme="majorBidi" w:cstheme="majorBidi"/>
          <w:sz w:val="28"/>
          <w:szCs w:val="28"/>
          <w:lang w:bidi="ar-SY"/>
        </w:rPr>
        <w:t>С.К</w:t>
      </w:r>
      <w:r>
        <w:rPr>
          <w:rFonts w:asciiTheme="majorBidi" w:hAnsiTheme="majorBidi" w:cstheme="majorBidi"/>
          <w:sz w:val="28"/>
          <w:szCs w:val="28"/>
          <w:lang w:bidi="ar-SY"/>
        </w:rPr>
        <w:t xml:space="preserve">. </w:t>
      </w:r>
      <w:r w:rsidRPr="001822DE">
        <w:rPr>
          <w:rFonts w:asciiTheme="majorBidi" w:hAnsiTheme="majorBidi" w:cstheme="majorBidi"/>
          <w:sz w:val="28"/>
          <w:szCs w:val="28"/>
          <w:lang w:bidi="ar-SY"/>
        </w:rPr>
        <w:t>Кочиева</w:t>
      </w:r>
      <w:r>
        <w:rPr>
          <w:rFonts w:asciiTheme="majorBidi" w:hAnsiTheme="majorBidi" w:cstheme="majorBidi"/>
          <w:sz w:val="28"/>
          <w:szCs w:val="28"/>
          <w:lang w:bidi="ar-SY"/>
        </w:rPr>
        <w:t xml:space="preserve"> </w:t>
      </w:r>
      <w:r w:rsidRPr="001822DE">
        <w:rPr>
          <w:rFonts w:asciiTheme="majorBidi" w:hAnsiTheme="majorBidi" w:cstheme="majorBidi"/>
          <w:sz w:val="28"/>
          <w:szCs w:val="28"/>
          <w:lang w:bidi="ar-SY"/>
        </w:rPr>
        <w:t xml:space="preserve"> // Акушерство и гинекология.</w:t>
      </w:r>
      <w:r>
        <w:rPr>
          <w:rFonts w:asciiTheme="majorBidi" w:hAnsiTheme="majorBidi" w:cstheme="majorBidi"/>
          <w:sz w:val="28"/>
          <w:szCs w:val="28"/>
          <w:lang w:bidi="ar-SY"/>
        </w:rPr>
        <w:t>–</w:t>
      </w:r>
      <w:r w:rsidRPr="001822DE">
        <w:rPr>
          <w:rFonts w:asciiTheme="majorBidi" w:hAnsiTheme="majorBidi" w:cstheme="majorBidi"/>
          <w:sz w:val="28"/>
          <w:szCs w:val="28"/>
          <w:lang w:bidi="ar-SY"/>
        </w:rPr>
        <w:t xml:space="preserve"> 2002.</w:t>
      </w:r>
      <w:r>
        <w:rPr>
          <w:rFonts w:asciiTheme="majorBidi" w:hAnsiTheme="majorBidi" w:cstheme="majorBidi"/>
          <w:sz w:val="28"/>
          <w:szCs w:val="28"/>
          <w:lang w:bidi="ar-SY"/>
        </w:rPr>
        <w:t>–</w:t>
      </w:r>
      <w:r w:rsidRPr="001822DE">
        <w:rPr>
          <w:rFonts w:asciiTheme="majorBidi" w:hAnsiTheme="majorBidi" w:cstheme="majorBidi"/>
          <w:sz w:val="28"/>
          <w:szCs w:val="28"/>
          <w:lang w:bidi="ar-SY"/>
        </w:rPr>
        <w:t xml:space="preserve"> № 1.</w:t>
      </w:r>
      <w:r>
        <w:rPr>
          <w:rFonts w:asciiTheme="majorBidi" w:hAnsiTheme="majorBidi" w:cstheme="majorBidi"/>
          <w:sz w:val="28"/>
          <w:szCs w:val="28"/>
          <w:lang w:bidi="ar-SY"/>
        </w:rPr>
        <w:t>–</w:t>
      </w:r>
      <w:r w:rsidRPr="001822DE">
        <w:rPr>
          <w:rFonts w:asciiTheme="majorBidi" w:hAnsiTheme="majorBidi" w:cstheme="majorBidi"/>
          <w:sz w:val="28"/>
          <w:szCs w:val="28"/>
          <w:lang w:bidi="ar-SY"/>
        </w:rPr>
        <w:t xml:space="preserve"> С. 6–8.</w:t>
      </w:r>
    </w:p>
    <w:p w:rsidR="00811B8A" w:rsidRPr="00296066"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Крамарский</w:t>
      </w:r>
      <w:r w:rsidRPr="006B1BB7">
        <w:rPr>
          <w:rFonts w:asciiTheme="majorBidi" w:hAnsiTheme="majorBidi" w:cstheme="majorBidi"/>
          <w:sz w:val="28"/>
          <w:szCs w:val="28"/>
          <w:lang w:bidi="ar-SY"/>
        </w:rPr>
        <w:t xml:space="preserve"> В.А. Способ оценки инволюции матки после операции кесарево сечение / В.А. Крамарский, С.И. Кулинич, Л.И. Мащакевич // Мать и дитя: материалы V Рос. форума. - Москва, 2003. - С. 110</w:t>
      </w:r>
      <w:r w:rsidRPr="009505E2">
        <w:rPr>
          <w:rFonts w:asciiTheme="majorBidi" w:hAnsiTheme="majorBidi" w:cstheme="majorBidi"/>
          <w:sz w:val="28"/>
          <w:szCs w:val="28"/>
          <w:lang w:bidi="ar-SY"/>
        </w:rPr>
        <w:t>.</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 xml:space="preserve"> </w:t>
      </w:r>
      <w:r w:rsidRPr="00787A3E">
        <w:rPr>
          <w:rFonts w:asciiTheme="majorBidi" w:hAnsiTheme="majorBidi" w:cstheme="majorBidi"/>
          <w:sz w:val="28"/>
          <w:szCs w:val="28"/>
        </w:rPr>
        <w:t>Краснопольский В.И.</w:t>
      </w:r>
      <w:r>
        <w:rPr>
          <w:rFonts w:asciiTheme="majorBidi" w:hAnsiTheme="majorBidi" w:cstheme="majorBidi"/>
          <w:sz w:val="28"/>
          <w:szCs w:val="28"/>
          <w:lang w:val="uk-UA"/>
        </w:rPr>
        <w:t xml:space="preserve"> </w:t>
      </w:r>
      <w:r w:rsidRPr="00787A3E">
        <w:rPr>
          <w:rFonts w:asciiTheme="majorBidi" w:hAnsiTheme="majorBidi" w:cstheme="majorBidi"/>
          <w:sz w:val="28"/>
          <w:szCs w:val="28"/>
        </w:rPr>
        <w:t>Акушерский сепсис как репродуктивная проблема / В.И. Краснопольский, С.Н. Буянова, Н.А. Щукин</w:t>
      </w:r>
      <w:r>
        <w:rPr>
          <w:rFonts w:asciiTheme="majorBidi" w:hAnsiTheme="majorBidi" w:cstheme="majorBidi"/>
          <w:sz w:val="28"/>
          <w:szCs w:val="28"/>
        </w:rPr>
        <w:t>а // Акушерство и гинекология. –2007. –№ 3. – С. 38–</w:t>
      </w:r>
      <w:r w:rsidRPr="00787A3E">
        <w:rPr>
          <w:rFonts w:asciiTheme="majorBidi" w:hAnsiTheme="majorBidi" w:cstheme="majorBidi"/>
          <w:sz w:val="28"/>
          <w:szCs w:val="28"/>
        </w:rPr>
        <w:t>42.</w:t>
      </w:r>
    </w:p>
    <w:p w:rsidR="00811B8A" w:rsidRPr="00903763" w:rsidRDefault="00811B8A" w:rsidP="00811B8A">
      <w:pPr>
        <w:pStyle w:val="a3"/>
        <w:numPr>
          <w:ilvl w:val="0"/>
          <w:numId w:val="7"/>
        </w:numPr>
        <w:spacing w:after="0" w:line="360" w:lineRule="auto"/>
        <w:jc w:val="lowKashida"/>
        <w:rPr>
          <w:rFonts w:asciiTheme="majorBidi" w:hAnsiTheme="majorBidi" w:cstheme="majorBidi"/>
          <w:sz w:val="28"/>
          <w:szCs w:val="28"/>
        </w:rPr>
      </w:pPr>
      <w:r w:rsidRPr="00307290">
        <w:rPr>
          <w:rFonts w:asciiTheme="majorBidi" w:hAnsiTheme="majorBidi" w:cstheme="majorBidi"/>
          <w:sz w:val="28"/>
          <w:szCs w:val="28"/>
        </w:rPr>
        <w:t>Кра</w:t>
      </w:r>
      <w:r>
        <w:rPr>
          <w:rFonts w:asciiTheme="majorBidi" w:hAnsiTheme="majorBidi" w:cstheme="majorBidi"/>
          <w:sz w:val="28"/>
          <w:szCs w:val="28"/>
        </w:rPr>
        <w:t xml:space="preserve">снопольский В.И. </w:t>
      </w:r>
      <w:r w:rsidRPr="00307290">
        <w:rPr>
          <w:rFonts w:asciiTheme="majorBidi" w:hAnsiTheme="majorBidi" w:cstheme="majorBidi"/>
          <w:sz w:val="28"/>
          <w:szCs w:val="28"/>
        </w:rPr>
        <w:t>Реальные</w:t>
      </w:r>
      <w:r>
        <w:rPr>
          <w:rFonts w:asciiTheme="majorBidi" w:hAnsiTheme="majorBidi" w:cstheme="majorBidi"/>
          <w:sz w:val="28"/>
          <w:szCs w:val="28"/>
        </w:rPr>
        <w:t xml:space="preserve"> </w:t>
      </w:r>
      <w:r w:rsidRPr="00307290">
        <w:rPr>
          <w:rFonts w:asciiTheme="majorBidi" w:hAnsiTheme="majorBidi" w:cstheme="majorBidi"/>
          <w:sz w:val="28"/>
          <w:szCs w:val="28"/>
        </w:rPr>
        <w:t>пути снижения частоты кесарева сечения в условиях</w:t>
      </w:r>
      <w:r>
        <w:rPr>
          <w:rFonts w:asciiTheme="majorBidi" w:hAnsiTheme="majorBidi" w:cstheme="majorBidi"/>
          <w:sz w:val="28"/>
          <w:szCs w:val="28"/>
        </w:rPr>
        <w:t xml:space="preserve"> </w:t>
      </w:r>
      <w:r w:rsidRPr="00307290">
        <w:rPr>
          <w:rFonts w:asciiTheme="majorBidi" w:hAnsiTheme="majorBidi" w:cstheme="majorBidi"/>
          <w:sz w:val="28"/>
          <w:szCs w:val="28"/>
        </w:rPr>
        <w:t xml:space="preserve">современного взгляда на перинатальную смертность </w:t>
      </w:r>
      <w:r>
        <w:rPr>
          <w:rFonts w:asciiTheme="majorBidi" w:hAnsiTheme="majorBidi" w:cstheme="majorBidi"/>
          <w:sz w:val="28"/>
          <w:szCs w:val="28"/>
        </w:rPr>
        <w:t xml:space="preserve">/ </w:t>
      </w:r>
      <w:r w:rsidRPr="00D144CC">
        <w:rPr>
          <w:rFonts w:asciiTheme="majorBidi" w:hAnsiTheme="majorBidi" w:cstheme="majorBidi"/>
          <w:sz w:val="28"/>
          <w:szCs w:val="28"/>
        </w:rPr>
        <w:t>В.И</w:t>
      </w:r>
      <w:r>
        <w:rPr>
          <w:rFonts w:asciiTheme="majorBidi" w:hAnsiTheme="majorBidi" w:cstheme="majorBidi"/>
          <w:sz w:val="28"/>
          <w:szCs w:val="28"/>
        </w:rPr>
        <w:t>.</w:t>
      </w:r>
      <w:r w:rsidRPr="00D144CC">
        <w:rPr>
          <w:rFonts w:asciiTheme="majorBidi" w:hAnsiTheme="majorBidi" w:cstheme="majorBidi"/>
          <w:sz w:val="28"/>
          <w:szCs w:val="28"/>
        </w:rPr>
        <w:t xml:space="preserve"> Краснопольский, Л.С. Логутова </w:t>
      </w:r>
      <w:r w:rsidRPr="00307290">
        <w:rPr>
          <w:rFonts w:asciiTheme="majorBidi" w:hAnsiTheme="majorBidi" w:cstheme="majorBidi"/>
          <w:sz w:val="28"/>
          <w:szCs w:val="28"/>
        </w:rPr>
        <w:t>//</w:t>
      </w:r>
      <w:r>
        <w:rPr>
          <w:rFonts w:asciiTheme="majorBidi" w:hAnsiTheme="majorBidi" w:cstheme="majorBidi"/>
          <w:sz w:val="28"/>
          <w:szCs w:val="28"/>
        </w:rPr>
        <w:t xml:space="preserve"> </w:t>
      </w:r>
      <w:r w:rsidRPr="00307290">
        <w:rPr>
          <w:rFonts w:asciiTheme="majorBidi" w:hAnsiTheme="majorBidi" w:cstheme="majorBidi"/>
          <w:sz w:val="28"/>
          <w:szCs w:val="28"/>
        </w:rPr>
        <w:t>Акушерство и гинекология. - 2008. - №3. - С. 15-20.</w:t>
      </w:r>
    </w:p>
    <w:p w:rsidR="00811B8A" w:rsidRPr="0022082E"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22082E">
        <w:rPr>
          <w:rFonts w:asciiTheme="majorBidi" w:hAnsiTheme="majorBidi" w:cstheme="majorBidi"/>
          <w:sz w:val="28"/>
          <w:szCs w:val="28"/>
          <w:lang w:bidi="ar-SY"/>
        </w:rPr>
        <w:t xml:space="preserve">Крюковский С.Б. Послеоперационные гнойно-септические осложнения в акушерстве (прогнозирование, профилактика, ранняя </w:t>
      </w:r>
      <w:r>
        <w:rPr>
          <w:rFonts w:asciiTheme="majorBidi" w:hAnsiTheme="majorBidi" w:cstheme="majorBidi"/>
          <w:sz w:val="28"/>
          <w:szCs w:val="28"/>
          <w:lang w:bidi="ar-SY"/>
        </w:rPr>
        <w:t xml:space="preserve">диагностика и терапия): автореф.  дис. на соискание учен. степени д-ра. мед. наук / </w:t>
      </w:r>
      <w:r w:rsidRPr="0022082E">
        <w:rPr>
          <w:rFonts w:asciiTheme="majorBidi" w:hAnsiTheme="majorBidi" w:cstheme="majorBidi"/>
          <w:sz w:val="28"/>
          <w:szCs w:val="28"/>
          <w:lang w:bidi="ar-SY"/>
        </w:rPr>
        <w:t>С.Б. Крюковский</w:t>
      </w:r>
      <w:r>
        <w:rPr>
          <w:rFonts w:asciiTheme="majorBidi" w:hAnsiTheme="majorBidi" w:cstheme="majorBidi"/>
          <w:sz w:val="28"/>
          <w:szCs w:val="28"/>
          <w:lang w:bidi="ar-SY"/>
        </w:rPr>
        <w:t>.– Москва, 2002. – 3</w:t>
      </w:r>
      <w:r w:rsidRPr="0022082E">
        <w:rPr>
          <w:rFonts w:asciiTheme="majorBidi" w:hAnsiTheme="majorBidi" w:cstheme="majorBidi"/>
          <w:sz w:val="28"/>
          <w:szCs w:val="28"/>
          <w:lang w:bidi="ar-SY"/>
        </w:rPr>
        <w:t>6 с.</w:t>
      </w:r>
    </w:p>
    <w:p w:rsidR="00811B8A"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Кулаков</w:t>
      </w:r>
      <w:r w:rsidRPr="00EA4EBB">
        <w:rPr>
          <w:rFonts w:asciiTheme="majorBidi" w:hAnsiTheme="majorBidi" w:cstheme="majorBidi"/>
          <w:sz w:val="28"/>
          <w:szCs w:val="28"/>
          <w:lang w:bidi="ar-SY"/>
        </w:rPr>
        <w:t xml:space="preserve"> В.И. Современные принципы антибактериальной терапии в акушерстве, гинекологии и неонатологии / В.И. Кулако</w:t>
      </w:r>
      <w:r>
        <w:rPr>
          <w:rFonts w:asciiTheme="majorBidi" w:hAnsiTheme="majorBidi" w:cstheme="majorBidi"/>
          <w:sz w:val="28"/>
          <w:szCs w:val="28"/>
          <w:lang w:bidi="ar-SY"/>
        </w:rPr>
        <w:t>в // Акушерство и гинекология. – 2002. – № 4. – С. 4–</w:t>
      </w:r>
      <w:r w:rsidRPr="00EA4EBB">
        <w:rPr>
          <w:rFonts w:asciiTheme="majorBidi" w:hAnsiTheme="majorBidi" w:cstheme="majorBidi"/>
          <w:sz w:val="28"/>
          <w:szCs w:val="28"/>
          <w:lang w:bidi="ar-SY"/>
        </w:rPr>
        <w:t>7.</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rPr>
        <w:t>Кулаков</w:t>
      </w:r>
      <w:r w:rsidRPr="00FD4122">
        <w:rPr>
          <w:rFonts w:asciiTheme="majorBidi" w:hAnsiTheme="majorBidi" w:cstheme="majorBidi"/>
          <w:sz w:val="28"/>
          <w:szCs w:val="28"/>
        </w:rPr>
        <w:t xml:space="preserve"> В.И. Кесарево сечение / В.И. Кулаков, Е.А. Чернуха, JI.M. Комиссарова. - Москва: Триада-Х, 2004. - 320 с.</w:t>
      </w:r>
    </w:p>
    <w:p w:rsidR="00811B8A" w:rsidRPr="007F0542"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7F0542">
        <w:rPr>
          <w:rFonts w:asciiTheme="majorBidi" w:hAnsiTheme="majorBidi" w:cstheme="majorBidi"/>
          <w:sz w:val="28"/>
          <w:szCs w:val="28"/>
          <w:lang w:bidi="ar-SY"/>
        </w:rPr>
        <w:t xml:space="preserve">Куперт М.А. Профезим в комплексном лечении эндомиометритов после </w:t>
      </w:r>
      <w:r>
        <w:rPr>
          <w:rFonts w:asciiTheme="majorBidi" w:hAnsiTheme="majorBidi" w:cstheme="majorBidi"/>
          <w:sz w:val="28"/>
          <w:szCs w:val="28"/>
          <w:lang w:bidi="ar-SY"/>
        </w:rPr>
        <w:t xml:space="preserve">родов: автореф.  дис. на соискание учен. степени канд. мед. наук / </w:t>
      </w:r>
      <w:r w:rsidRPr="007F0542">
        <w:rPr>
          <w:rFonts w:asciiTheme="majorBidi" w:hAnsiTheme="majorBidi" w:cstheme="majorBidi"/>
          <w:sz w:val="28"/>
          <w:szCs w:val="28"/>
          <w:lang w:bidi="ar-SY"/>
        </w:rPr>
        <w:t>М.А.</w:t>
      </w:r>
      <w:r>
        <w:rPr>
          <w:rFonts w:asciiTheme="majorBidi" w:hAnsiTheme="majorBidi" w:cstheme="majorBidi"/>
          <w:sz w:val="28"/>
          <w:szCs w:val="28"/>
          <w:lang w:bidi="ar-SY"/>
        </w:rPr>
        <w:t xml:space="preserve"> </w:t>
      </w:r>
      <w:r w:rsidRPr="007F0542">
        <w:rPr>
          <w:rFonts w:asciiTheme="majorBidi" w:hAnsiTheme="majorBidi" w:cstheme="majorBidi"/>
          <w:sz w:val="28"/>
          <w:szCs w:val="28"/>
          <w:lang w:bidi="ar-SY"/>
        </w:rPr>
        <w:t>Куперт</w:t>
      </w:r>
      <w:r>
        <w:rPr>
          <w:rFonts w:asciiTheme="majorBidi" w:hAnsiTheme="majorBidi" w:cstheme="majorBidi"/>
          <w:sz w:val="28"/>
          <w:szCs w:val="28"/>
          <w:lang w:bidi="ar-SY"/>
        </w:rPr>
        <w:t>. – Иркутск, 1999. –</w:t>
      </w:r>
      <w:r w:rsidRPr="007F0542">
        <w:rPr>
          <w:rFonts w:asciiTheme="majorBidi" w:hAnsiTheme="majorBidi" w:cstheme="majorBidi"/>
          <w:sz w:val="28"/>
          <w:szCs w:val="28"/>
          <w:lang w:bidi="ar-SY"/>
        </w:rPr>
        <w:t xml:space="preserve"> 1</w:t>
      </w:r>
      <w:r>
        <w:rPr>
          <w:rFonts w:asciiTheme="majorBidi" w:hAnsiTheme="majorBidi" w:cstheme="majorBidi"/>
          <w:sz w:val="28"/>
          <w:szCs w:val="28"/>
          <w:lang w:bidi="ar-SY"/>
        </w:rPr>
        <w:t>9</w:t>
      </w:r>
      <w:r w:rsidRPr="007F0542">
        <w:rPr>
          <w:rFonts w:asciiTheme="majorBidi" w:hAnsiTheme="majorBidi" w:cstheme="majorBidi"/>
          <w:sz w:val="28"/>
          <w:szCs w:val="28"/>
          <w:lang w:bidi="ar-SY"/>
        </w:rPr>
        <w:t xml:space="preserve"> с.</w:t>
      </w:r>
    </w:p>
    <w:p w:rsidR="00811B8A" w:rsidRPr="0006607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787A3E">
        <w:rPr>
          <w:rFonts w:asciiTheme="majorBidi" w:hAnsiTheme="majorBidi" w:cstheme="majorBidi"/>
          <w:sz w:val="28"/>
          <w:szCs w:val="28"/>
        </w:rPr>
        <w:t>Куперт М.А. Эндометрит после родов (группы риска, особенности клиники и диагностики) /М.А. Куперт, П.В. Солодун, А.Ф. Куперт // Р</w:t>
      </w:r>
      <w:r>
        <w:rPr>
          <w:rFonts w:asciiTheme="majorBidi" w:hAnsiTheme="majorBidi" w:cstheme="majorBidi"/>
          <w:sz w:val="28"/>
          <w:szCs w:val="28"/>
        </w:rPr>
        <w:t>ос. вестник акушера-гинеколога.– 2003.–</w:t>
      </w:r>
      <w:r w:rsidRPr="00787A3E">
        <w:rPr>
          <w:rFonts w:asciiTheme="majorBidi" w:hAnsiTheme="majorBidi" w:cstheme="majorBidi"/>
          <w:sz w:val="28"/>
          <w:szCs w:val="28"/>
        </w:rPr>
        <w:t xml:space="preserve"> №</w:t>
      </w:r>
      <w:r>
        <w:rPr>
          <w:rFonts w:asciiTheme="majorBidi" w:hAnsiTheme="majorBidi" w:cstheme="majorBidi"/>
          <w:sz w:val="28"/>
          <w:szCs w:val="28"/>
          <w:lang w:val="uk-UA"/>
        </w:rPr>
        <w:t xml:space="preserve"> </w:t>
      </w:r>
      <w:r>
        <w:rPr>
          <w:rFonts w:asciiTheme="majorBidi" w:hAnsiTheme="majorBidi" w:cstheme="majorBidi"/>
          <w:sz w:val="28"/>
          <w:szCs w:val="28"/>
        </w:rPr>
        <w:t>4.–С. 42–</w:t>
      </w:r>
      <w:r w:rsidRPr="00787A3E">
        <w:rPr>
          <w:rFonts w:asciiTheme="majorBidi" w:hAnsiTheme="majorBidi" w:cstheme="majorBidi"/>
          <w:sz w:val="28"/>
          <w:szCs w:val="28"/>
        </w:rPr>
        <w:t>46.</w:t>
      </w:r>
    </w:p>
    <w:p w:rsidR="00811B8A" w:rsidRPr="0006607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Кутеко А.Н. </w:t>
      </w:r>
      <w:r w:rsidRPr="00066071">
        <w:rPr>
          <w:rFonts w:asciiTheme="majorBidi" w:hAnsiTheme="majorBidi" w:cstheme="majorBidi"/>
          <w:sz w:val="28"/>
          <w:szCs w:val="28"/>
          <w:lang w:bidi="ar-SY"/>
        </w:rPr>
        <w:t xml:space="preserve">Сходство и различие клинико-лабораторных показателей субинволюции матки и послеродового эндометрита </w:t>
      </w:r>
      <w:r>
        <w:rPr>
          <w:rFonts w:asciiTheme="majorBidi" w:hAnsiTheme="majorBidi" w:cstheme="majorBidi"/>
          <w:sz w:val="28"/>
          <w:szCs w:val="28"/>
          <w:lang w:bidi="ar-SY"/>
        </w:rPr>
        <w:t>/ А.Н.</w:t>
      </w:r>
      <w:r w:rsidRPr="00066071">
        <w:rPr>
          <w:rFonts w:asciiTheme="majorBidi" w:hAnsiTheme="majorBidi" w:cstheme="majorBidi"/>
          <w:sz w:val="28"/>
          <w:szCs w:val="28"/>
          <w:lang w:bidi="ar-SY"/>
        </w:rPr>
        <w:t xml:space="preserve"> Кутеко</w:t>
      </w:r>
      <w:r>
        <w:rPr>
          <w:rFonts w:asciiTheme="majorBidi" w:hAnsiTheme="majorBidi" w:cstheme="majorBidi"/>
          <w:sz w:val="28"/>
          <w:szCs w:val="28"/>
          <w:lang w:bidi="ar-SY"/>
        </w:rPr>
        <w:t>,</w:t>
      </w:r>
      <w:r w:rsidRPr="00066071">
        <w:rPr>
          <w:rFonts w:asciiTheme="majorBidi" w:hAnsiTheme="majorBidi" w:cstheme="majorBidi"/>
          <w:sz w:val="28"/>
          <w:szCs w:val="28"/>
          <w:lang w:bidi="ar-SY"/>
        </w:rPr>
        <w:t xml:space="preserve"> А.С</w:t>
      </w:r>
      <w:r>
        <w:rPr>
          <w:rFonts w:asciiTheme="majorBidi" w:hAnsiTheme="majorBidi" w:cstheme="majorBidi"/>
          <w:sz w:val="28"/>
          <w:szCs w:val="28"/>
          <w:lang w:bidi="ar-SY"/>
        </w:rPr>
        <w:t>.</w:t>
      </w:r>
      <w:r w:rsidRPr="00066071">
        <w:rPr>
          <w:rFonts w:asciiTheme="majorBidi" w:hAnsiTheme="majorBidi" w:cstheme="majorBidi"/>
          <w:sz w:val="28"/>
          <w:szCs w:val="28"/>
          <w:lang w:bidi="ar-SY"/>
        </w:rPr>
        <w:t xml:space="preserve"> Гавриленко, Н.В. Стрижова </w:t>
      </w:r>
      <w:r>
        <w:rPr>
          <w:rFonts w:asciiTheme="majorBidi" w:hAnsiTheme="majorBidi" w:cstheme="majorBidi"/>
          <w:sz w:val="28"/>
          <w:szCs w:val="28"/>
          <w:lang w:bidi="ar-SY"/>
        </w:rPr>
        <w:t>// Мать и дитя: м</w:t>
      </w:r>
      <w:r w:rsidRPr="00066071">
        <w:rPr>
          <w:rFonts w:asciiTheme="majorBidi" w:hAnsiTheme="majorBidi" w:cstheme="majorBidi"/>
          <w:sz w:val="28"/>
          <w:szCs w:val="28"/>
          <w:lang w:bidi="ar-SY"/>
        </w:rPr>
        <w:t>атериалы IV Рос</w:t>
      </w:r>
      <w:r>
        <w:rPr>
          <w:rFonts w:asciiTheme="majorBidi" w:hAnsiTheme="majorBidi" w:cstheme="majorBidi"/>
          <w:sz w:val="28"/>
          <w:szCs w:val="28"/>
          <w:lang w:bidi="ar-SY"/>
        </w:rPr>
        <w:t>. форума: тез. докл. – Москва, 2002. – Ч. 1. – С. 366–</w:t>
      </w:r>
      <w:r w:rsidRPr="00066071">
        <w:rPr>
          <w:rFonts w:asciiTheme="majorBidi" w:hAnsiTheme="majorBidi" w:cstheme="majorBidi"/>
          <w:sz w:val="28"/>
          <w:szCs w:val="28"/>
          <w:lang w:bidi="ar-SY"/>
        </w:rPr>
        <w:t>368.</w:t>
      </w:r>
    </w:p>
    <w:p w:rsidR="00811B8A" w:rsidRPr="00336350"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277330">
        <w:rPr>
          <w:rFonts w:asciiTheme="majorBidi" w:hAnsiTheme="majorBidi" w:cstheme="majorBidi"/>
          <w:sz w:val="28"/>
          <w:szCs w:val="28"/>
        </w:rPr>
        <w:t xml:space="preserve">Маевская Н.Ф. Антибиотикотерапия у больных с воспалительными процессами гениталий /Н.Ф. Маевская, В.В. Абрамченко // Критические состояния в акушерстве и гинекологии: материалы III Всерос. </w:t>
      </w:r>
      <w:r w:rsidRPr="00277330">
        <w:rPr>
          <w:rFonts w:asciiTheme="majorBidi" w:hAnsiTheme="majorBidi" w:cstheme="majorBidi"/>
          <w:sz w:val="28"/>
          <w:szCs w:val="28"/>
        </w:rPr>
        <w:lastRenderedPageBreak/>
        <w:t>междисциплинар. науч.-практ. конф., 23–26 мая 2005 г. – Петрозаводск, 2005. – С. 126–129.</w:t>
      </w:r>
    </w:p>
    <w:p w:rsidR="00811B8A" w:rsidRPr="00510D1A" w:rsidRDefault="00811B8A" w:rsidP="00811B8A">
      <w:pPr>
        <w:pStyle w:val="a3"/>
        <w:numPr>
          <w:ilvl w:val="0"/>
          <w:numId w:val="7"/>
        </w:numPr>
        <w:autoSpaceDE w:val="0"/>
        <w:autoSpaceDN w:val="0"/>
        <w:adjustRightInd w:val="0"/>
        <w:spacing w:after="0" w:line="360" w:lineRule="auto"/>
        <w:ind w:left="357" w:hanging="357"/>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336350">
        <w:rPr>
          <w:rFonts w:asciiTheme="majorBidi" w:hAnsiTheme="majorBidi" w:cstheme="majorBidi"/>
          <w:sz w:val="28"/>
          <w:szCs w:val="28"/>
          <w:lang w:bidi="ar-SY"/>
        </w:rPr>
        <w:t xml:space="preserve">Маевская Н.Ф. Клинико-лабораторное изучение особенностей микрофлоры влагалища у женщин в послеродовом периоде в норме и при патологии (субинволюция </w:t>
      </w:r>
      <w:r>
        <w:rPr>
          <w:rFonts w:asciiTheme="majorBidi" w:hAnsiTheme="majorBidi" w:cstheme="majorBidi"/>
          <w:sz w:val="28"/>
          <w:szCs w:val="28"/>
          <w:lang w:bidi="ar-SY"/>
        </w:rPr>
        <w:t xml:space="preserve">матки, послеродовый эндометрит) / </w:t>
      </w:r>
      <w:r w:rsidRPr="00336350">
        <w:rPr>
          <w:rFonts w:asciiTheme="majorBidi" w:hAnsiTheme="majorBidi" w:cstheme="majorBidi"/>
          <w:sz w:val="28"/>
          <w:szCs w:val="28"/>
          <w:lang w:bidi="ar-SY"/>
        </w:rPr>
        <w:t>Н.Ф. Маевская //</w:t>
      </w:r>
      <w:r w:rsidRPr="00336350">
        <w:rPr>
          <w:rFonts w:asciiTheme="majorBidi" w:hAnsiTheme="majorBidi" w:cstheme="majorBidi"/>
          <w:sz w:val="28"/>
          <w:szCs w:val="28"/>
          <w:lang w:val="uk-UA" w:bidi="ar-SY"/>
        </w:rPr>
        <w:t xml:space="preserve"> </w:t>
      </w:r>
      <w:r>
        <w:rPr>
          <w:rFonts w:asciiTheme="majorBidi" w:hAnsiTheme="majorBidi" w:cstheme="majorBidi"/>
          <w:sz w:val="28"/>
          <w:szCs w:val="28"/>
          <w:lang w:bidi="ar-SY"/>
        </w:rPr>
        <w:t>IV Всерос. междисциплин.</w:t>
      </w:r>
      <w:r w:rsidRPr="00336350">
        <w:rPr>
          <w:rFonts w:asciiTheme="majorBidi" w:hAnsiTheme="majorBidi" w:cstheme="majorBidi"/>
          <w:sz w:val="28"/>
          <w:szCs w:val="28"/>
          <w:lang w:bidi="ar-SY"/>
        </w:rPr>
        <w:t xml:space="preserve"> </w:t>
      </w:r>
      <w:r>
        <w:rPr>
          <w:rFonts w:asciiTheme="majorBidi" w:hAnsiTheme="majorBidi" w:cstheme="majorBidi"/>
          <w:sz w:val="28"/>
          <w:szCs w:val="28"/>
          <w:lang w:bidi="ar-SY"/>
        </w:rPr>
        <w:t>науч.-практ. конф.–</w:t>
      </w:r>
      <w:r w:rsidRPr="00336350">
        <w:rPr>
          <w:rFonts w:asciiTheme="majorBidi" w:hAnsiTheme="majorBidi" w:cstheme="majorBidi"/>
          <w:sz w:val="28"/>
          <w:szCs w:val="28"/>
          <w:lang w:bidi="ar-SY"/>
        </w:rPr>
        <w:t xml:space="preserve"> Санкт-Петербу</w:t>
      </w:r>
      <w:r>
        <w:rPr>
          <w:rFonts w:asciiTheme="majorBidi" w:hAnsiTheme="majorBidi" w:cstheme="majorBidi"/>
          <w:sz w:val="28"/>
          <w:szCs w:val="28"/>
          <w:lang w:bidi="ar-SY"/>
        </w:rPr>
        <w:t>рг, 2006. –</w:t>
      </w:r>
      <w:r>
        <w:rPr>
          <w:rFonts w:asciiTheme="majorBidi" w:hAnsiTheme="majorBidi" w:cstheme="majorBidi"/>
          <w:sz w:val="28"/>
          <w:szCs w:val="28"/>
          <w:lang w:val="uk-UA" w:bidi="ar-SY"/>
        </w:rPr>
        <w:t xml:space="preserve"> </w:t>
      </w:r>
      <w:r>
        <w:rPr>
          <w:rFonts w:asciiTheme="majorBidi" w:hAnsiTheme="majorBidi" w:cstheme="majorBidi"/>
          <w:sz w:val="28"/>
          <w:szCs w:val="28"/>
          <w:lang w:bidi="ar-SY"/>
        </w:rPr>
        <w:t>14</w:t>
      </w:r>
      <w:r w:rsidRPr="00336350">
        <w:rPr>
          <w:rFonts w:asciiTheme="majorBidi" w:hAnsiTheme="majorBidi" w:cstheme="majorBidi"/>
          <w:sz w:val="28"/>
          <w:szCs w:val="28"/>
          <w:lang w:bidi="ar-SY"/>
        </w:rPr>
        <w:t>5</w:t>
      </w:r>
      <w:r>
        <w:rPr>
          <w:rFonts w:asciiTheme="majorBidi" w:hAnsiTheme="majorBidi" w:cstheme="majorBidi"/>
          <w:sz w:val="28"/>
          <w:szCs w:val="28"/>
          <w:lang w:bidi="ar-SY"/>
        </w:rPr>
        <w:t>-147</w:t>
      </w:r>
      <w:r w:rsidRPr="00336350">
        <w:rPr>
          <w:rFonts w:asciiTheme="majorBidi" w:hAnsiTheme="majorBidi" w:cstheme="majorBidi"/>
          <w:sz w:val="28"/>
          <w:szCs w:val="28"/>
          <w:lang w:bidi="ar-SY"/>
        </w:rPr>
        <w:t>с.</w:t>
      </w:r>
    </w:p>
    <w:p w:rsidR="00811B8A" w:rsidRPr="00510D1A"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510D1A">
        <w:rPr>
          <w:rFonts w:asciiTheme="majorBidi" w:hAnsiTheme="majorBidi" w:cstheme="majorBidi"/>
          <w:sz w:val="28"/>
          <w:szCs w:val="28"/>
          <w:lang w:bidi="ar-SY"/>
        </w:rPr>
        <w:t>Макаров О.В. Инфекции в акушерстве и гинекологии / О.В. Макаров,</w:t>
      </w:r>
      <w:r>
        <w:rPr>
          <w:rFonts w:asciiTheme="majorBidi" w:hAnsiTheme="majorBidi" w:cstheme="majorBidi"/>
          <w:sz w:val="28"/>
          <w:szCs w:val="28"/>
          <w:lang w:bidi="ar-SY"/>
        </w:rPr>
        <w:t xml:space="preserve"> В.А. Алешкина, Т.Н. Савченко. – Москва</w:t>
      </w:r>
      <w:r w:rsidRPr="00510D1A">
        <w:rPr>
          <w:rFonts w:asciiTheme="majorBidi" w:hAnsiTheme="majorBidi" w:cstheme="majorBidi"/>
          <w:sz w:val="28"/>
          <w:szCs w:val="28"/>
          <w:lang w:bidi="ar-SY"/>
        </w:rPr>
        <w:t xml:space="preserve">: </w:t>
      </w:r>
      <w:r>
        <w:rPr>
          <w:rFonts w:asciiTheme="majorBidi" w:hAnsiTheme="majorBidi" w:cstheme="majorBidi"/>
          <w:sz w:val="28"/>
          <w:szCs w:val="28"/>
          <w:lang w:bidi="ar-SY"/>
        </w:rPr>
        <w:t>Медпресс-информ, 2007. – 462 с.</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787A3E">
        <w:rPr>
          <w:rFonts w:asciiTheme="majorBidi" w:hAnsiTheme="majorBidi" w:cstheme="majorBidi"/>
          <w:sz w:val="28"/>
          <w:szCs w:val="28"/>
        </w:rPr>
        <w:t>Мальцева Л.И.</w:t>
      </w:r>
      <w:r>
        <w:rPr>
          <w:rFonts w:asciiTheme="majorBidi" w:hAnsiTheme="majorBidi" w:cstheme="majorBidi"/>
          <w:sz w:val="28"/>
          <w:szCs w:val="28"/>
          <w:lang w:val="uk-UA"/>
        </w:rPr>
        <w:t xml:space="preserve"> </w:t>
      </w:r>
      <w:r w:rsidRPr="00787A3E">
        <w:rPr>
          <w:rFonts w:asciiTheme="majorBidi" w:hAnsiTheme="majorBidi" w:cstheme="majorBidi"/>
          <w:sz w:val="28"/>
          <w:szCs w:val="28"/>
        </w:rPr>
        <w:t xml:space="preserve">Значение хронической урогенитальной инфекции в развитии аномалий сократительной деятельности матки у женщин / Л.И. Мальцева, Т.П.Зефирова // Мать и дитя: материалы V </w:t>
      </w:r>
      <w:r>
        <w:rPr>
          <w:rFonts w:asciiTheme="majorBidi" w:hAnsiTheme="majorBidi" w:cstheme="majorBidi"/>
          <w:sz w:val="28"/>
          <w:szCs w:val="28"/>
        </w:rPr>
        <w:t>Рос. форума, 6–10 окт. 2003 г. – Москва, 2003. –</w:t>
      </w:r>
      <w:r w:rsidRPr="00787A3E">
        <w:rPr>
          <w:rFonts w:asciiTheme="majorBidi" w:hAnsiTheme="majorBidi" w:cstheme="majorBidi"/>
          <w:sz w:val="28"/>
          <w:szCs w:val="28"/>
        </w:rPr>
        <w:t xml:space="preserve"> С. 133-134.</w:t>
      </w:r>
    </w:p>
    <w:p w:rsidR="00811B8A" w:rsidRPr="002E34BA" w:rsidRDefault="00811B8A" w:rsidP="00811B8A">
      <w:pPr>
        <w:pStyle w:val="a3"/>
        <w:numPr>
          <w:ilvl w:val="0"/>
          <w:numId w:val="7"/>
        </w:numPr>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Маркин Л.Б. </w:t>
      </w:r>
      <w:r w:rsidRPr="001C4654">
        <w:rPr>
          <w:rFonts w:asciiTheme="majorBidi" w:hAnsiTheme="majorBidi" w:cstheme="majorBidi"/>
          <w:sz w:val="28"/>
          <w:szCs w:val="28"/>
        </w:rPr>
        <w:t>Комплексна оцінка стану функціональної</w:t>
      </w:r>
      <w:r>
        <w:rPr>
          <w:rFonts w:asciiTheme="majorBidi" w:hAnsiTheme="majorBidi" w:cstheme="majorBidi"/>
          <w:sz w:val="28"/>
          <w:szCs w:val="28"/>
        </w:rPr>
        <w:t xml:space="preserve"> </w:t>
      </w:r>
      <w:r w:rsidRPr="002E34BA">
        <w:rPr>
          <w:rFonts w:asciiTheme="majorBidi" w:hAnsiTheme="majorBidi" w:cstheme="majorBidi"/>
          <w:sz w:val="28"/>
          <w:szCs w:val="28"/>
        </w:rPr>
        <w:t>системи мати-плацента-плід при фетоплацентарній недостатності / Л.Б. Маркин, К.Л. Шатилович // Вісник наукових досліджень. – 2005. – №4 (41). – С. 58-61.</w:t>
      </w:r>
    </w:p>
    <w:p w:rsidR="00811B8A" w:rsidRPr="009B2280"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sidRPr="009B2280">
        <w:rPr>
          <w:rFonts w:asciiTheme="majorBidi" w:hAnsiTheme="majorBidi" w:cstheme="majorBidi"/>
          <w:sz w:val="28"/>
          <w:szCs w:val="28"/>
          <w:lang w:bidi="ar-SY"/>
        </w:rPr>
        <w:t>Медведев Б.И. Воспалительные заболевания матки и придатков в свете учения о патоморфозе</w:t>
      </w:r>
      <w:r>
        <w:rPr>
          <w:rFonts w:asciiTheme="majorBidi" w:hAnsiTheme="majorBidi" w:cstheme="majorBidi"/>
          <w:sz w:val="28"/>
          <w:szCs w:val="28"/>
          <w:lang w:val="uk-UA" w:bidi="ar-SY"/>
        </w:rPr>
        <w:t xml:space="preserve"> </w:t>
      </w:r>
      <w:r w:rsidRPr="009B2280">
        <w:rPr>
          <w:rFonts w:asciiTheme="majorBidi" w:hAnsiTheme="majorBidi" w:cstheme="majorBidi"/>
          <w:sz w:val="28"/>
          <w:szCs w:val="28"/>
          <w:lang w:bidi="ar-SY"/>
        </w:rPr>
        <w:t>/ Б.И.</w:t>
      </w:r>
      <w:r>
        <w:rPr>
          <w:rFonts w:asciiTheme="majorBidi" w:hAnsiTheme="majorBidi" w:cstheme="majorBidi"/>
          <w:sz w:val="28"/>
          <w:szCs w:val="28"/>
          <w:lang w:val="uk-UA" w:bidi="ar-SY"/>
        </w:rPr>
        <w:t xml:space="preserve"> </w:t>
      </w:r>
      <w:r w:rsidRPr="009B2280">
        <w:rPr>
          <w:rFonts w:asciiTheme="majorBidi" w:hAnsiTheme="majorBidi" w:cstheme="majorBidi"/>
          <w:sz w:val="28"/>
          <w:szCs w:val="28"/>
          <w:lang w:bidi="ar-SY"/>
        </w:rPr>
        <w:t>Медведев, Э.А.</w:t>
      </w:r>
      <w:r>
        <w:rPr>
          <w:rFonts w:asciiTheme="majorBidi" w:hAnsiTheme="majorBidi" w:cstheme="majorBidi"/>
          <w:sz w:val="28"/>
          <w:szCs w:val="28"/>
          <w:lang w:val="uk-UA" w:bidi="ar-SY"/>
        </w:rPr>
        <w:t xml:space="preserve"> </w:t>
      </w:r>
      <w:r w:rsidRPr="009B2280">
        <w:rPr>
          <w:rFonts w:asciiTheme="majorBidi" w:hAnsiTheme="majorBidi" w:cstheme="majorBidi"/>
          <w:sz w:val="28"/>
          <w:szCs w:val="28"/>
          <w:lang w:bidi="ar-SY"/>
        </w:rPr>
        <w:t>Казачкова, Е.Л.</w:t>
      </w:r>
      <w:r>
        <w:rPr>
          <w:rFonts w:asciiTheme="majorBidi" w:hAnsiTheme="majorBidi" w:cstheme="majorBidi"/>
          <w:sz w:val="28"/>
          <w:szCs w:val="28"/>
          <w:lang w:val="uk-UA" w:bidi="ar-SY"/>
        </w:rPr>
        <w:t xml:space="preserve"> </w:t>
      </w:r>
      <w:r w:rsidRPr="009B2280">
        <w:rPr>
          <w:rFonts w:asciiTheme="majorBidi" w:hAnsiTheme="majorBidi" w:cstheme="majorBidi"/>
          <w:sz w:val="28"/>
          <w:szCs w:val="28"/>
          <w:lang w:bidi="ar-SY"/>
        </w:rPr>
        <w:t>Казачков // Акушерс</w:t>
      </w:r>
      <w:r>
        <w:rPr>
          <w:rFonts w:asciiTheme="majorBidi" w:hAnsiTheme="majorBidi" w:cstheme="majorBidi"/>
          <w:sz w:val="28"/>
          <w:szCs w:val="28"/>
          <w:lang w:bidi="ar-SY"/>
        </w:rPr>
        <w:t xml:space="preserve">тво и гинекология.– 2001.– № 5.– </w:t>
      </w:r>
      <w:r w:rsidRPr="009B2280">
        <w:rPr>
          <w:rFonts w:asciiTheme="majorBidi" w:hAnsiTheme="majorBidi" w:cstheme="majorBidi"/>
          <w:sz w:val="28"/>
          <w:szCs w:val="28"/>
          <w:lang w:bidi="ar-SY"/>
        </w:rPr>
        <w:t>С.</w:t>
      </w:r>
      <w:r>
        <w:rPr>
          <w:rFonts w:asciiTheme="majorBidi" w:hAnsiTheme="majorBidi" w:cstheme="majorBidi"/>
          <w:sz w:val="28"/>
          <w:szCs w:val="28"/>
          <w:lang w:val="uk-UA" w:bidi="ar-SY"/>
        </w:rPr>
        <w:t xml:space="preserve"> </w:t>
      </w:r>
      <w:r>
        <w:rPr>
          <w:rFonts w:asciiTheme="majorBidi" w:hAnsiTheme="majorBidi" w:cstheme="majorBidi"/>
          <w:sz w:val="28"/>
          <w:szCs w:val="28"/>
          <w:lang w:bidi="ar-SY"/>
        </w:rPr>
        <w:t>39–</w:t>
      </w:r>
      <w:r w:rsidRPr="009B2280">
        <w:rPr>
          <w:rFonts w:asciiTheme="majorBidi" w:hAnsiTheme="majorBidi" w:cstheme="majorBidi"/>
          <w:sz w:val="28"/>
          <w:szCs w:val="28"/>
          <w:lang w:bidi="ar-SY"/>
        </w:rPr>
        <w:t>41.</w:t>
      </w:r>
    </w:p>
    <w:p w:rsidR="00811B8A" w:rsidRPr="008E319A"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8D0688">
        <w:rPr>
          <w:rFonts w:asciiTheme="majorBidi" w:hAnsiTheme="majorBidi" w:cstheme="majorBidi"/>
          <w:sz w:val="28"/>
          <w:szCs w:val="28"/>
          <w:lang w:bidi="ar-SY"/>
        </w:rPr>
        <w:t>Медведев Б.И. Иммунопатологические реакции при хронических воспалительных заболеваниях матки и придатков и возможности их терапевтической коррекции</w:t>
      </w:r>
      <w:r>
        <w:rPr>
          <w:rFonts w:asciiTheme="majorBidi" w:hAnsiTheme="majorBidi" w:cstheme="majorBidi"/>
          <w:sz w:val="28"/>
          <w:szCs w:val="28"/>
          <w:lang w:val="uk-UA" w:bidi="ar-SY"/>
        </w:rPr>
        <w:t xml:space="preserve"> </w:t>
      </w:r>
      <w:r w:rsidRPr="008D0688">
        <w:rPr>
          <w:rFonts w:asciiTheme="majorBidi" w:hAnsiTheme="majorBidi" w:cstheme="majorBidi"/>
          <w:sz w:val="28"/>
          <w:szCs w:val="28"/>
          <w:lang w:bidi="ar-SY"/>
        </w:rPr>
        <w:t>/ Б.И.</w:t>
      </w:r>
      <w:r>
        <w:rPr>
          <w:rFonts w:asciiTheme="majorBidi" w:hAnsiTheme="majorBidi" w:cstheme="majorBidi"/>
          <w:sz w:val="28"/>
          <w:szCs w:val="28"/>
          <w:lang w:val="uk-UA" w:bidi="ar-SY"/>
        </w:rPr>
        <w:t xml:space="preserve"> </w:t>
      </w:r>
      <w:r w:rsidRPr="008D0688">
        <w:rPr>
          <w:rFonts w:asciiTheme="majorBidi" w:hAnsiTheme="majorBidi" w:cstheme="majorBidi"/>
          <w:sz w:val="28"/>
          <w:szCs w:val="28"/>
          <w:lang w:bidi="ar-SY"/>
        </w:rPr>
        <w:t>Медведев, Э.А.</w:t>
      </w:r>
      <w:r>
        <w:rPr>
          <w:rFonts w:asciiTheme="majorBidi" w:hAnsiTheme="majorBidi" w:cstheme="majorBidi"/>
          <w:sz w:val="28"/>
          <w:szCs w:val="28"/>
          <w:lang w:val="uk-UA" w:bidi="ar-SY"/>
        </w:rPr>
        <w:t xml:space="preserve"> </w:t>
      </w:r>
      <w:r w:rsidRPr="008D0688">
        <w:rPr>
          <w:rFonts w:asciiTheme="majorBidi" w:hAnsiTheme="majorBidi" w:cstheme="majorBidi"/>
          <w:sz w:val="28"/>
          <w:szCs w:val="28"/>
          <w:lang w:bidi="ar-SY"/>
        </w:rPr>
        <w:t>Казачкова, Е.Л.</w:t>
      </w:r>
      <w:r>
        <w:rPr>
          <w:rFonts w:asciiTheme="majorBidi" w:hAnsiTheme="majorBidi" w:cstheme="majorBidi"/>
          <w:sz w:val="28"/>
          <w:szCs w:val="28"/>
          <w:lang w:val="uk-UA" w:bidi="ar-SY"/>
        </w:rPr>
        <w:t xml:space="preserve"> </w:t>
      </w:r>
      <w:r w:rsidRPr="008D0688">
        <w:rPr>
          <w:rFonts w:asciiTheme="majorBidi" w:hAnsiTheme="majorBidi" w:cstheme="majorBidi"/>
          <w:sz w:val="28"/>
          <w:szCs w:val="28"/>
          <w:lang w:bidi="ar-SY"/>
        </w:rPr>
        <w:t>Казачков // Журнал микробиологии,</w:t>
      </w:r>
      <w:r>
        <w:rPr>
          <w:rFonts w:asciiTheme="majorBidi" w:hAnsiTheme="majorBidi" w:cstheme="majorBidi"/>
          <w:sz w:val="28"/>
          <w:szCs w:val="28"/>
          <w:lang w:bidi="ar-SY"/>
        </w:rPr>
        <w:t xml:space="preserve"> эпидемиологии и иммунобиологии.–</w:t>
      </w:r>
      <w:r w:rsidRPr="008D0688">
        <w:rPr>
          <w:rFonts w:asciiTheme="majorBidi" w:hAnsiTheme="majorBidi" w:cstheme="majorBidi"/>
          <w:sz w:val="28"/>
          <w:szCs w:val="28"/>
          <w:lang w:bidi="ar-SY"/>
        </w:rPr>
        <w:t xml:space="preserve"> 2001.</w:t>
      </w:r>
      <w:r>
        <w:rPr>
          <w:rFonts w:asciiTheme="majorBidi" w:hAnsiTheme="majorBidi" w:cstheme="majorBidi"/>
          <w:sz w:val="28"/>
          <w:szCs w:val="28"/>
          <w:lang w:bidi="ar-SY"/>
        </w:rPr>
        <w:t xml:space="preserve">– </w:t>
      </w:r>
      <w:r w:rsidRPr="008D0688">
        <w:rPr>
          <w:rFonts w:asciiTheme="majorBidi" w:hAnsiTheme="majorBidi" w:cstheme="majorBidi"/>
          <w:sz w:val="28"/>
          <w:szCs w:val="28"/>
          <w:lang w:bidi="ar-SY"/>
        </w:rPr>
        <w:t>№</w:t>
      </w:r>
      <w:r>
        <w:rPr>
          <w:rFonts w:asciiTheme="majorBidi" w:hAnsiTheme="majorBidi" w:cstheme="majorBidi"/>
          <w:sz w:val="28"/>
          <w:szCs w:val="28"/>
          <w:lang w:val="uk-UA" w:bidi="ar-SY"/>
        </w:rPr>
        <w:t xml:space="preserve"> </w:t>
      </w:r>
      <w:r w:rsidRPr="008D0688">
        <w:rPr>
          <w:rFonts w:asciiTheme="majorBidi" w:hAnsiTheme="majorBidi" w:cstheme="majorBidi"/>
          <w:sz w:val="28"/>
          <w:szCs w:val="28"/>
          <w:lang w:bidi="ar-SY"/>
        </w:rPr>
        <w:t>4.</w:t>
      </w:r>
      <w:r>
        <w:rPr>
          <w:rFonts w:asciiTheme="majorBidi" w:hAnsiTheme="majorBidi" w:cstheme="majorBidi"/>
          <w:sz w:val="28"/>
          <w:szCs w:val="28"/>
          <w:lang w:val="uk-UA" w:bidi="ar-SY"/>
        </w:rPr>
        <w:t xml:space="preserve"> </w:t>
      </w:r>
      <w:r>
        <w:rPr>
          <w:rFonts w:asciiTheme="majorBidi" w:hAnsiTheme="majorBidi" w:cstheme="majorBidi"/>
          <w:sz w:val="28"/>
          <w:szCs w:val="28"/>
          <w:lang w:bidi="ar-SY"/>
        </w:rPr>
        <w:t xml:space="preserve">– </w:t>
      </w:r>
      <w:r w:rsidRPr="008D0688">
        <w:rPr>
          <w:rFonts w:asciiTheme="majorBidi" w:hAnsiTheme="majorBidi" w:cstheme="majorBidi"/>
          <w:sz w:val="28"/>
          <w:szCs w:val="28"/>
          <w:lang w:bidi="ar-SY"/>
        </w:rPr>
        <w:t>С.</w:t>
      </w:r>
      <w:r>
        <w:rPr>
          <w:rFonts w:asciiTheme="majorBidi" w:hAnsiTheme="majorBidi" w:cstheme="majorBidi"/>
          <w:sz w:val="28"/>
          <w:szCs w:val="28"/>
          <w:lang w:val="uk-UA" w:bidi="ar-SY"/>
        </w:rPr>
        <w:t xml:space="preserve"> </w:t>
      </w:r>
      <w:r w:rsidRPr="008D0688">
        <w:rPr>
          <w:rFonts w:asciiTheme="majorBidi" w:hAnsiTheme="majorBidi" w:cstheme="majorBidi"/>
          <w:sz w:val="28"/>
          <w:szCs w:val="28"/>
          <w:lang w:bidi="ar-SY"/>
        </w:rPr>
        <w:t>1</w:t>
      </w:r>
      <w:r>
        <w:rPr>
          <w:rFonts w:asciiTheme="majorBidi" w:hAnsiTheme="majorBidi" w:cstheme="majorBidi"/>
          <w:sz w:val="28"/>
          <w:szCs w:val="28"/>
          <w:lang w:bidi="ar-SY"/>
        </w:rPr>
        <w:t>11–</w:t>
      </w:r>
      <w:r w:rsidRPr="008D0688">
        <w:rPr>
          <w:rFonts w:asciiTheme="majorBidi" w:hAnsiTheme="majorBidi" w:cstheme="majorBidi"/>
          <w:sz w:val="28"/>
          <w:szCs w:val="28"/>
          <w:lang w:bidi="ar-SY"/>
        </w:rPr>
        <w:t>114.</w:t>
      </w:r>
    </w:p>
    <w:p w:rsidR="00811B8A" w:rsidRPr="008E319A"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8E319A">
        <w:rPr>
          <w:rFonts w:asciiTheme="majorBidi" w:hAnsiTheme="majorBidi" w:cstheme="majorBidi"/>
          <w:sz w:val="28"/>
          <w:szCs w:val="28"/>
        </w:rPr>
        <w:t>Меджидова Д.Р. Совершенствование диагностики послеоперационного эндометрита / Д.Р. Меджидова, С.-М.А. Омаров, З.К. Абдусаламо</w:t>
      </w:r>
      <w:r>
        <w:rPr>
          <w:rFonts w:asciiTheme="majorBidi" w:hAnsiTheme="majorBidi" w:cstheme="majorBidi"/>
          <w:sz w:val="28"/>
          <w:szCs w:val="28"/>
        </w:rPr>
        <w:t>ва // Материалы 8-го Рос. форума «Мать и дитя». – Москва</w:t>
      </w:r>
      <w:r w:rsidRPr="008E319A">
        <w:rPr>
          <w:rFonts w:asciiTheme="majorBidi" w:hAnsiTheme="majorBidi" w:cstheme="majorBidi"/>
          <w:sz w:val="28"/>
          <w:szCs w:val="28"/>
        </w:rPr>
        <w:t>, 2006. – С. 160.</w:t>
      </w:r>
    </w:p>
    <w:p w:rsidR="00811B8A" w:rsidRPr="008A737B"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 xml:space="preserve"> Межевитинова</w:t>
      </w:r>
      <w:r w:rsidRPr="008874B3">
        <w:rPr>
          <w:rFonts w:asciiTheme="majorBidi" w:hAnsiTheme="majorBidi" w:cstheme="majorBidi"/>
          <w:sz w:val="28"/>
          <w:szCs w:val="28"/>
        </w:rPr>
        <w:t xml:space="preserve"> Е.А. </w:t>
      </w:r>
      <w:r>
        <w:rPr>
          <w:rFonts w:asciiTheme="majorBidi" w:hAnsiTheme="majorBidi" w:cstheme="majorBidi"/>
          <w:sz w:val="28"/>
          <w:szCs w:val="28"/>
        </w:rPr>
        <w:t>Бактериальный вагиноз: как снизить число рецидивов?/ Е.А. Межевитинова, Т.В</w:t>
      </w:r>
      <w:r w:rsidRPr="008874B3">
        <w:rPr>
          <w:rFonts w:asciiTheme="majorBidi" w:hAnsiTheme="majorBidi" w:cstheme="majorBidi"/>
          <w:sz w:val="28"/>
          <w:szCs w:val="28"/>
        </w:rPr>
        <w:t xml:space="preserve">. </w:t>
      </w:r>
      <w:r w:rsidRPr="00382ECB">
        <w:rPr>
          <w:rFonts w:asciiTheme="majorBidi" w:hAnsiTheme="majorBidi" w:cstheme="majorBidi"/>
          <w:sz w:val="28"/>
          <w:szCs w:val="28"/>
        </w:rPr>
        <w:t>Бровкина</w:t>
      </w:r>
      <w:r>
        <w:rPr>
          <w:rFonts w:asciiTheme="majorBidi" w:hAnsiTheme="majorBidi" w:cstheme="majorBidi"/>
          <w:sz w:val="28"/>
          <w:szCs w:val="28"/>
        </w:rPr>
        <w:t>, Э.Р.</w:t>
      </w:r>
      <w:r w:rsidRPr="00382ECB">
        <w:t xml:space="preserve"> </w:t>
      </w:r>
      <w:r w:rsidRPr="00382ECB">
        <w:rPr>
          <w:rFonts w:asciiTheme="majorBidi" w:hAnsiTheme="majorBidi" w:cstheme="majorBidi"/>
          <w:sz w:val="28"/>
          <w:szCs w:val="28"/>
        </w:rPr>
        <w:t>Довлетханова</w:t>
      </w:r>
      <w:r>
        <w:rPr>
          <w:rFonts w:asciiTheme="majorBidi" w:hAnsiTheme="majorBidi" w:cstheme="majorBidi"/>
          <w:sz w:val="28"/>
          <w:szCs w:val="28"/>
        </w:rPr>
        <w:t xml:space="preserve"> </w:t>
      </w:r>
      <w:r w:rsidRPr="008874B3">
        <w:rPr>
          <w:rFonts w:asciiTheme="majorBidi" w:hAnsiTheme="majorBidi" w:cstheme="majorBidi"/>
          <w:sz w:val="28"/>
          <w:szCs w:val="28"/>
        </w:rPr>
        <w:t xml:space="preserve"> // </w:t>
      </w:r>
      <w:r>
        <w:rPr>
          <w:rFonts w:asciiTheme="majorBidi" w:hAnsiTheme="majorBidi" w:cstheme="majorBidi"/>
          <w:sz w:val="28"/>
          <w:szCs w:val="28"/>
        </w:rPr>
        <w:t>Гинекология.– 2012.–</w:t>
      </w:r>
      <w:r w:rsidRPr="008874B3">
        <w:rPr>
          <w:rFonts w:asciiTheme="majorBidi" w:hAnsiTheme="majorBidi" w:cstheme="majorBidi"/>
          <w:sz w:val="28"/>
          <w:szCs w:val="28"/>
        </w:rPr>
        <w:t xml:space="preserve"> №</w:t>
      </w:r>
      <w:r>
        <w:rPr>
          <w:rFonts w:asciiTheme="majorBidi" w:hAnsiTheme="majorBidi" w:cstheme="majorBidi"/>
          <w:sz w:val="28"/>
          <w:szCs w:val="28"/>
          <w:lang w:val="uk-UA"/>
        </w:rPr>
        <w:t xml:space="preserve"> </w:t>
      </w:r>
      <w:r>
        <w:rPr>
          <w:rFonts w:asciiTheme="majorBidi" w:hAnsiTheme="majorBidi" w:cstheme="majorBidi"/>
          <w:sz w:val="28"/>
          <w:szCs w:val="28"/>
        </w:rPr>
        <w:t>4. – С. 12-15</w:t>
      </w:r>
      <w:r w:rsidRPr="008874B3">
        <w:rPr>
          <w:rFonts w:asciiTheme="majorBidi" w:hAnsiTheme="majorBidi" w:cstheme="majorBidi"/>
          <w:sz w:val="28"/>
          <w:szCs w:val="28"/>
        </w:rPr>
        <w:t>.</w:t>
      </w:r>
    </w:p>
    <w:p w:rsidR="00811B8A" w:rsidRPr="00AB0647"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8A737B">
        <w:rPr>
          <w:rFonts w:asciiTheme="majorBidi" w:hAnsiTheme="majorBidi" w:cstheme="majorBidi"/>
          <w:sz w:val="28"/>
          <w:szCs w:val="28"/>
          <w:lang w:bidi="ar-SY"/>
        </w:rPr>
        <w:t>Мельникова С.Е. Прогностическая значимость результатов гистологического исследования последа в развитии послеродовых инфекционных заболеваний, применение лучей лазера в профилактике и лечении этих осложн</w:t>
      </w:r>
      <w:r>
        <w:rPr>
          <w:rFonts w:asciiTheme="majorBidi" w:hAnsiTheme="majorBidi" w:cstheme="majorBidi"/>
          <w:sz w:val="28"/>
          <w:szCs w:val="28"/>
          <w:lang w:bidi="ar-SY"/>
        </w:rPr>
        <w:t>ений: автореф. дис. на соискание учен. степени</w:t>
      </w:r>
      <w:r w:rsidRPr="008A737B">
        <w:rPr>
          <w:rFonts w:asciiTheme="majorBidi" w:hAnsiTheme="majorBidi" w:cstheme="majorBidi"/>
          <w:sz w:val="28"/>
          <w:szCs w:val="28"/>
          <w:lang w:bidi="ar-SY"/>
        </w:rPr>
        <w:t xml:space="preserve"> канд.</w:t>
      </w:r>
      <w:r>
        <w:rPr>
          <w:rFonts w:asciiTheme="majorBidi" w:hAnsiTheme="majorBidi" w:cstheme="majorBidi"/>
          <w:sz w:val="28"/>
          <w:szCs w:val="28"/>
          <w:lang w:bidi="ar-SY"/>
        </w:rPr>
        <w:t xml:space="preserve"> </w:t>
      </w:r>
      <w:r w:rsidRPr="008A737B">
        <w:rPr>
          <w:rFonts w:asciiTheme="majorBidi" w:hAnsiTheme="majorBidi" w:cstheme="majorBidi"/>
          <w:sz w:val="28"/>
          <w:szCs w:val="28"/>
          <w:lang w:bidi="ar-SY"/>
        </w:rPr>
        <w:t>мед.</w:t>
      </w:r>
      <w:r>
        <w:rPr>
          <w:rFonts w:asciiTheme="majorBidi" w:hAnsiTheme="majorBidi" w:cstheme="majorBidi"/>
          <w:sz w:val="28"/>
          <w:szCs w:val="28"/>
          <w:lang w:bidi="ar-SY"/>
        </w:rPr>
        <w:t xml:space="preserve"> </w:t>
      </w:r>
      <w:r w:rsidRPr="008A737B">
        <w:rPr>
          <w:rFonts w:asciiTheme="majorBidi" w:hAnsiTheme="majorBidi" w:cstheme="majorBidi"/>
          <w:sz w:val="28"/>
          <w:szCs w:val="28"/>
          <w:lang w:bidi="ar-SY"/>
        </w:rPr>
        <w:t>наук</w:t>
      </w:r>
      <w:r>
        <w:rPr>
          <w:rFonts w:asciiTheme="majorBidi" w:hAnsiTheme="majorBidi" w:cstheme="majorBidi"/>
          <w:sz w:val="28"/>
          <w:szCs w:val="28"/>
          <w:lang w:bidi="ar-SY"/>
        </w:rPr>
        <w:t xml:space="preserve"> </w:t>
      </w:r>
      <w:r w:rsidRPr="008A737B">
        <w:rPr>
          <w:rFonts w:asciiTheme="majorBidi" w:hAnsiTheme="majorBidi" w:cstheme="majorBidi"/>
          <w:sz w:val="28"/>
          <w:szCs w:val="28"/>
          <w:lang w:bidi="ar-SY"/>
        </w:rPr>
        <w:t>/ С.Е. Мельникова.</w:t>
      </w:r>
      <w:r>
        <w:rPr>
          <w:rFonts w:asciiTheme="majorBidi" w:hAnsiTheme="majorBidi" w:cstheme="majorBidi"/>
          <w:sz w:val="28"/>
          <w:szCs w:val="28"/>
          <w:lang w:bidi="ar-SY"/>
        </w:rPr>
        <w:t>–</w:t>
      </w:r>
      <w:r w:rsidRPr="008A737B">
        <w:rPr>
          <w:rFonts w:asciiTheme="majorBidi" w:hAnsiTheme="majorBidi" w:cstheme="majorBidi"/>
          <w:sz w:val="28"/>
          <w:szCs w:val="28"/>
          <w:lang w:bidi="ar-SY"/>
        </w:rPr>
        <w:t xml:space="preserve"> СПб., 1998.</w:t>
      </w:r>
      <w:r>
        <w:rPr>
          <w:rFonts w:asciiTheme="majorBidi" w:hAnsiTheme="majorBidi" w:cstheme="majorBidi"/>
          <w:sz w:val="28"/>
          <w:szCs w:val="28"/>
          <w:lang w:bidi="ar-SY"/>
        </w:rPr>
        <w:t>–21с.</w:t>
      </w:r>
    </w:p>
    <w:p w:rsidR="00811B8A" w:rsidRPr="00787A3E"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787A3E">
        <w:rPr>
          <w:rFonts w:asciiTheme="majorBidi" w:hAnsiTheme="majorBidi" w:cstheme="majorBidi"/>
          <w:sz w:val="28"/>
          <w:szCs w:val="28"/>
        </w:rPr>
        <w:t>Милованов А.П. Внутриутробное развит</w:t>
      </w:r>
      <w:r>
        <w:rPr>
          <w:rFonts w:asciiTheme="majorBidi" w:hAnsiTheme="majorBidi" w:cstheme="majorBidi"/>
          <w:sz w:val="28"/>
          <w:szCs w:val="28"/>
        </w:rPr>
        <w:t>ие человека / А. П. Милованов. – Москва, 2006. –</w:t>
      </w:r>
      <w:r w:rsidRPr="00787A3E">
        <w:rPr>
          <w:rFonts w:asciiTheme="majorBidi" w:hAnsiTheme="majorBidi" w:cstheme="majorBidi"/>
          <w:sz w:val="28"/>
          <w:szCs w:val="28"/>
        </w:rPr>
        <w:t>384 с.</w:t>
      </w:r>
    </w:p>
    <w:p w:rsidR="00811B8A" w:rsidRPr="00134DC6"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787A3E">
        <w:rPr>
          <w:rFonts w:asciiTheme="majorBidi" w:hAnsiTheme="majorBidi" w:cstheme="majorBidi"/>
          <w:sz w:val="28"/>
          <w:szCs w:val="28"/>
        </w:rPr>
        <w:t>Милованов А.П. Паталогоанатомический анализ причин материнской</w:t>
      </w:r>
      <w:r>
        <w:rPr>
          <w:rFonts w:asciiTheme="majorBidi" w:hAnsiTheme="majorBidi" w:cstheme="majorBidi"/>
          <w:sz w:val="28"/>
          <w:szCs w:val="28"/>
        </w:rPr>
        <w:t xml:space="preserve"> смертности / А. П. Милованов. – Москва: Медицина, 2003. –</w:t>
      </w:r>
      <w:r>
        <w:rPr>
          <w:rFonts w:asciiTheme="majorBidi" w:hAnsiTheme="majorBidi" w:cstheme="majorBidi"/>
          <w:sz w:val="28"/>
          <w:szCs w:val="28"/>
          <w:lang w:val="uk-UA"/>
        </w:rPr>
        <w:t xml:space="preserve"> </w:t>
      </w:r>
      <w:r w:rsidRPr="00787A3E">
        <w:rPr>
          <w:rFonts w:asciiTheme="majorBidi" w:hAnsiTheme="majorBidi" w:cstheme="majorBidi"/>
          <w:sz w:val="28"/>
          <w:szCs w:val="28"/>
        </w:rPr>
        <w:t>76 с.</w:t>
      </w:r>
    </w:p>
    <w:p w:rsidR="00811B8A" w:rsidRPr="00F6136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lang w:bidi="ar-SY"/>
        </w:rPr>
        <w:t xml:space="preserve"> </w:t>
      </w:r>
      <w:r w:rsidRPr="001822DE">
        <w:rPr>
          <w:rFonts w:asciiTheme="majorBidi" w:hAnsiTheme="majorBidi" w:cstheme="majorBidi"/>
          <w:sz w:val="28"/>
          <w:szCs w:val="28"/>
          <w:lang w:bidi="ar-SY"/>
        </w:rPr>
        <w:t>Милова</w:t>
      </w:r>
      <w:r>
        <w:rPr>
          <w:rFonts w:asciiTheme="majorBidi" w:hAnsiTheme="majorBidi" w:cstheme="majorBidi"/>
          <w:sz w:val="28"/>
          <w:szCs w:val="28"/>
          <w:lang w:bidi="ar-SY"/>
        </w:rPr>
        <w:t>нов А.П. Патология системы мать–плацента–</w:t>
      </w:r>
      <w:r w:rsidRPr="001822DE">
        <w:rPr>
          <w:rFonts w:asciiTheme="majorBidi" w:hAnsiTheme="majorBidi" w:cstheme="majorBidi"/>
          <w:sz w:val="28"/>
          <w:szCs w:val="28"/>
          <w:lang w:bidi="ar-SY"/>
        </w:rPr>
        <w:t>плод: Руководство для врачей.</w:t>
      </w:r>
      <w:r>
        <w:rPr>
          <w:rFonts w:asciiTheme="majorBidi" w:hAnsiTheme="majorBidi" w:cstheme="majorBidi"/>
          <w:sz w:val="28"/>
          <w:szCs w:val="28"/>
          <w:lang w:bidi="ar-SY"/>
        </w:rPr>
        <w:t>–</w:t>
      </w:r>
      <w:r w:rsidRPr="001822DE">
        <w:rPr>
          <w:rFonts w:asciiTheme="majorBidi" w:hAnsiTheme="majorBidi" w:cstheme="majorBidi"/>
          <w:sz w:val="28"/>
          <w:szCs w:val="28"/>
          <w:lang w:bidi="ar-SY"/>
        </w:rPr>
        <w:t xml:space="preserve"> М</w:t>
      </w:r>
      <w:r>
        <w:rPr>
          <w:rFonts w:asciiTheme="majorBidi" w:hAnsiTheme="majorBidi" w:cstheme="majorBidi"/>
          <w:sz w:val="28"/>
          <w:szCs w:val="28"/>
          <w:lang w:bidi="ar-SY"/>
        </w:rPr>
        <w:t>осква</w:t>
      </w:r>
      <w:r w:rsidRPr="001822DE">
        <w:rPr>
          <w:rFonts w:asciiTheme="majorBidi" w:hAnsiTheme="majorBidi" w:cstheme="majorBidi"/>
          <w:sz w:val="28"/>
          <w:szCs w:val="28"/>
          <w:lang w:bidi="ar-SY"/>
        </w:rPr>
        <w:t>: Медицина</w:t>
      </w:r>
      <w:r>
        <w:rPr>
          <w:rFonts w:asciiTheme="majorBidi" w:hAnsiTheme="majorBidi" w:cstheme="majorBidi"/>
          <w:sz w:val="28"/>
          <w:szCs w:val="28"/>
          <w:lang w:bidi="ar-SY"/>
        </w:rPr>
        <w:t>, 1999.–</w:t>
      </w:r>
      <w:r w:rsidRPr="001822DE">
        <w:rPr>
          <w:rFonts w:asciiTheme="majorBidi" w:hAnsiTheme="majorBidi" w:cstheme="majorBidi"/>
          <w:sz w:val="28"/>
          <w:szCs w:val="28"/>
          <w:lang w:bidi="ar-SY"/>
        </w:rPr>
        <w:t xml:space="preserve"> 448</w:t>
      </w:r>
      <w:r>
        <w:rPr>
          <w:rFonts w:asciiTheme="majorBidi" w:hAnsiTheme="majorBidi" w:cstheme="majorBidi"/>
          <w:sz w:val="28"/>
          <w:szCs w:val="28"/>
          <w:lang w:bidi="ar-SY"/>
        </w:rPr>
        <w:t>с</w:t>
      </w:r>
      <w:r w:rsidRPr="001822DE">
        <w:rPr>
          <w:rFonts w:asciiTheme="majorBidi" w:hAnsiTheme="majorBidi" w:cstheme="majorBidi"/>
          <w:sz w:val="28"/>
          <w:szCs w:val="28"/>
          <w:lang w:bidi="ar-SY"/>
        </w:rPr>
        <w:t>.</w:t>
      </w:r>
    </w:p>
    <w:p w:rsidR="00811B8A" w:rsidRPr="00783EC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F61361">
        <w:rPr>
          <w:rFonts w:asciiTheme="majorBidi" w:hAnsiTheme="majorBidi" w:cstheme="majorBidi"/>
          <w:sz w:val="28"/>
          <w:szCs w:val="28"/>
          <w:lang w:bidi="ar-SY"/>
        </w:rPr>
        <w:t>Миров И.М. Прогнозирование, раннее выявление, лечение и комплексная профилактика гнойно-воспалительных заболеваний п</w:t>
      </w:r>
      <w:r>
        <w:rPr>
          <w:rFonts w:asciiTheme="majorBidi" w:hAnsiTheme="majorBidi" w:cstheme="majorBidi"/>
          <w:sz w:val="28"/>
          <w:szCs w:val="28"/>
          <w:lang w:bidi="ar-SY"/>
        </w:rPr>
        <w:t>осле родов и кесарева сечения: а</w:t>
      </w:r>
      <w:r w:rsidRPr="00F61361">
        <w:rPr>
          <w:rFonts w:asciiTheme="majorBidi" w:hAnsiTheme="majorBidi" w:cstheme="majorBidi"/>
          <w:sz w:val="28"/>
          <w:szCs w:val="28"/>
          <w:lang w:bidi="ar-SY"/>
        </w:rPr>
        <w:t>в</w:t>
      </w:r>
      <w:r>
        <w:rPr>
          <w:rFonts w:asciiTheme="majorBidi" w:hAnsiTheme="majorBidi" w:cstheme="majorBidi"/>
          <w:sz w:val="28"/>
          <w:szCs w:val="28"/>
          <w:lang w:bidi="ar-SY"/>
        </w:rPr>
        <w:t xml:space="preserve">тореф. дис. на соискание учен. степени д–ра. мед. наук / </w:t>
      </w:r>
      <w:r w:rsidRPr="00F61361">
        <w:rPr>
          <w:rFonts w:asciiTheme="majorBidi" w:hAnsiTheme="majorBidi" w:cstheme="majorBidi"/>
          <w:sz w:val="28"/>
          <w:szCs w:val="28"/>
          <w:lang w:bidi="ar-SY"/>
        </w:rPr>
        <w:t>И.М. Миров</w:t>
      </w:r>
      <w:r>
        <w:rPr>
          <w:rFonts w:asciiTheme="majorBidi" w:hAnsiTheme="majorBidi" w:cstheme="majorBidi"/>
          <w:sz w:val="28"/>
          <w:szCs w:val="28"/>
          <w:lang w:bidi="ar-SY"/>
        </w:rPr>
        <w:t>. – Москва, 1996. –</w:t>
      </w:r>
      <w:r w:rsidRPr="00F61361">
        <w:rPr>
          <w:rFonts w:asciiTheme="majorBidi" w:hAnsiTheme="majorBidi" w:cstheme="majorBidi"/>
          <w:sz w:val="28"/>
          <w:szCs w:val="28"/>
          <w:lang w:bidi="ar-SY"/>
        </w:rPr>
        <w:t xml:space="preserve"> 45 с.</w:t>
      </w:r>
    </w:p>
    <w:p w:rsidR="00811B8A" w:rsidRPr="000E4E3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783EC3">
        <w:rPr>
          <w:rFonts w:asciiTheme="majorBidi" w:hAnsiTheme="majorBidi" w:cstheme="majorBidi"/>
          <w:sz w:val="28"/>
          <w:szCs w:val="28"/>
        </w:rPr>
        <w:t xml:space="preserve">Наумкин Н.Н. </w:t>
      </w:r>
      <w:r w:rsidRPr="00783EC3">
        <w:rPr>
          <w:rFonts w:asciiTheme="majorBidi" w:hAnsiTheme="majorBidi" w:cstheme="majorBidi"/>
          <w:color w:val="000000"/>
          <w:sz w:val="28"/>
          <w:szCs w:val="28"/>
          <w:shd w:val="clear" w:color="auto" w:fill="FFFFFF"/>
        </w:rPr>
        <w:t>Особенности ведения послеродового периода у родильниц с субинволюцией матки</w:t>
      </w:r>
      <w:r w:rsidRPr="00783EC3">
        <w:rPr>
          <w:rFonts w:asciiTheme="majorBidi" w:hAnsiTheme="majorBidi" w:cstheme="majorBidi"/>
          <w:sz w:val="28"/>
          <w:szCs w:val="28"/>
        </w:rPr>
        <w:t>: автореф.дис. на соискание ученой степени канд. мед. наук: спец. 14.00.01. «Акушерство и гинекология» / Н.Н.</w:t>
      </w:r>
      <w:r>
        <w:rPr>
          <w:rFonts w:asciiTheme="majorBidi" w:hAnsiTheme="majorBidi" w:cstheme="majorBidi"/>
          <w:sz w:val="28"/>
          <w:szCs w:val="28"/>
          <w:lang w:val="uk-UA"/>
        </w:rPr>
        <w:t xml:space="preserve"> </w:t>
      </w:r>
      <w:r>
        <w:rPr>
          <w:rFonts w:asciiTheme="majorBidi" w:hAnsiTheme="majorBidi" w:cstheme="majorBidi"/>
          <w:sz w:val="28"/>
          <w:szCs w:val="28"/>
        </w:rPr>
        <w:t>Наумкин. – Москва</w:t>
      </w:r>
      <w:r w:rsidRPr="00783EC3">
        <w:rPr>
          <w:rFonts w:asciiTheme="majorBidi" w:hAnsiTheme="majorBidi" w:cstheme="majorBidi"/>
          <w:sz w:val="28"/>
          <w:szCs w:val="28"/>
        </w:rPr>
        <w:t>, 2009.</w:t>
      </w:r>
      <w:r>
        <w:rPr>
          <w:rFonts w:asciiTheme="majorBidi" w:hAnsiTheme="majorBidi" w:cstheme="majorBidi"/>
          <w:sz w:val="28"/>
          <w:szCs w:val="28"/>
          <w:lang w:val="uk-UA"/>
        </w:rPr>
        <w:t xml:space="preserve"> </w:t>
      </w:r>
      <w:r>
        <w:rPr>
          <w:rFonts w:asciiTheme="majorBidi" w:hAnsiTheme="majorBidi" w:cstheme="majorBidi"/>
          <w:sz w:val="28"/>
          <w:szCs w:val="28"/>
        </w:rPr>
        <w:t>–</w:t>
      </w:r>
      <w:r>
        <w:rPr>
          <w:rFonts w:asciiTheme="majorBidi" w:hAnsiTheme="majorBidi" w:cstheme="majorBidi"/>
          <w:sz w:val="28"/>
          <w:szCs w:val="28"/>
          <w:lang w:val="uk-UA"/>
        </w:rPr>
        <w:t xml:space="preserve"> </w:t>
      </w:r>
      <w:r w:rsidRPr="00783EC3">
        <w:rPr>
          <w:rFonts w:asciiTheme="majorBidi" w:hAnsiTheme="majorBidi" w:cstheme="majorBidi"/>
          <w:sz w:val="28"/>
          <w:szCs w:val="28"/>
        </w:rPr>
        <w:t>24</w:t>
      </w:r>
      <w:r>
        <w:rPr>
          <w:rFonts w:asciiTheme="majorBidi" w:hAnsiTheme="majorBidi" w:cstheme="majorBidi"/>
          <w:sz w:val="28"/>
          <w:szCs w:val="28"/>
          <w:lang w:val="uk-UA"/>
        </w:rPr>
        <w:t xml:space="preserve"> </w:t>
      </w:r>
      <w:r w:rsidRPr="00783EC3">
        <w:rPr>
          <w:rFonts w:asciiTheme="majorBidi" w:hAnsiTheme="majorBidi" w:cstheme="majorBidi"/>
          <w:sz w:val="28"/>
          <w:szCs w:val="28"/>
        </w:rPr>
        <w:t>с.</w:t>
      </w:r>
    </w:p>
    <w:p w:rsidR="00811B8A" w:rsidRPr="000E4E3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eastAsia="Times New Roman" w:hAnsiTheme="majorBidi" w:cstheme="majorBidi"/>
          <w:sz w:val="28"/>
          <w:szCs w:val="28"/>
        </w:rPr>
        <w:t xml:space="preserve"> </w:t>
      </w:r>
      <w:r w:rsidRPr="000E4E31">
        <w:rPr>
          <w:rFonts w:asciiTheme="majorBidi" w:eastAsia="Times New Roman" w:hAnsiTheme="majorBidi" w:cstheme="majorBidi"/>
          <w:sz w:val="28"/>
          <w:szCs w:val="28"/>
        </w:rPr>
        <w:t xml:space="preserve">Наш опыт ведения послеродового периода у женщин группы высокого риска / Е.А. Чернуха, В.М. Стругацкий, С.К. Кочиева </w:t>
      </w:r>
      <w:r w:rsidRPr="00F56F47">
        <w:rPr>
          <w:rFonts w:asciiTheme="majorBidi" w:hAnsiTheme="majorBidi" w:cstheme="majorBidi"/>
          <w:sz w:val="28"/>
          <w:szCs w:val="28"/>
        </w:rPr>
        <w:t xml:space="preserve">[и др.] </w:t>
      </w:r>
      <w:r>
        <w:rPr>
          <w:rFonts w:asciiTheme="majorBidi" w:eastAsia="Times New Roman" w:hAnsiTheme="majorBidi" w:cstheme="majorBidi"/>
          <w:sz w:val="28"/>
          <w:szCs w:val="28"/>
        </w:rPr>
        <w:t>// Акушерство и гинекология. – 2000. –</w:t>
      </w:r>
      <w:r w:rsidRPr="000E4E31">
        <w:rPr>
          <w:rFonts w:asciiTheme="majorBidi" w:eastAsia="Times New Roman" w:hAnsiTheme="majorBidi" w:cstheme="majorBidi"/>
          <w:sz w:val="28"/>
          <w:szCs w:val="28"/>
        </w:rPr>
        <w:t xml:space="preserve"> № 2. — С. 47-50.</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997C3D">
        <w:rPr>
          <w:rFonts w:asciiTheme="majorBidi" w:hAnsiTheme="majorBidi" w:cstheme="majorBidi"/>
          <w:sz w:val="28"/>
          <w:szCs w:val="28"/>
          <w:lang w:bidi="ar-SY"/>
        </w:rPr>
        <w:t>Никонов А.П. Послеродовый эндометрит как проявление раневой инфекции (патогенез, принципы диагностики и рационально</w:t>
      </w:r>
      <w:r>
        <w:rPr>
          <w:rFonts w:asciiTheme="majorBidi" w:hAnsiTheme="majorBidi" w:cstheme="majorBidi"/>
          <w:sz w:val="28"/>
          <w:szCs w:val="28"/>
          <w:lang w:bidi="ar-SY"/>
        </w:rPr>
        <w:t>й терапии): а</w:t>
      </w:r>
      <w:r w:rsidRPr="00997C3D">
        <w:rPr>
          <w:rFonts w:asciiTheme="majorBidi" w:hAnsiTheme="majorBidi" w:cstheme="majorBidi"/>
          <w:sz w:val="28"/>
          <w:szCs w:val="28"/>
          <w:lang w:bidi="ar-SY"/>
        </w:rPr>
        <w:t xml:space="preserve">втореф. дис. </w:t>
      </w:r>
      <w:r>
        <w:rPr>
          <w:rFonts w:asciiTheme="majorBidi" w:hAnsiTheme="majorBidi" w:cstheme="majorBidi"/>
          <w:sz w:val="28"/>
          <w:szCs w:val="28"/>
          <w:lang w:bidi="ar-SY"/>
        </w:rPr>
        <w:t xml:space="preserve">на соискание учен. степени д-ра мед. наук / </w:t>
      </w:r>
      <w:r w:rsidRPr="00997C3D">
        <w:rPr>
          <w:rFonts w:asciiTheme="majorBidi" w:hAnsiTheme="majorBidi" w:cstheme="majorBidi"/>
          <w:sz w:val="28"/>
          <w:szCs w:val="28"/>
          <w:lang w:bidi="ar-SY"/>
        </w:rPr>
        <w:t>А.П.  Никонов</w:t>
      </w:r>
      <w:r>
        <w:rPr>
          <w:rFonts w:asciiTheme="majorBidi" w:hAnsiTheme="majorBidi" w:cstheme="majorBidi"/>
          <w:sz w:val="28"/>
          <w:szCs w:val="28"/>
          <w:lang w:bidi="ar-SY"/>
        </w:rPr>
        <w:t>.–</w:t>
      </w:r>
      <w:r w:rsidRPr="00997C3D">
        <w:rPr>
          <w:rFonts w:asciiTheme="majorBidi" w:hAnsiTheme="majorBidi" w:cstheme="majorBidi"/>
          <w:sz w:val="28"/>
          <w:szCs w:val="28"/>
          <w:lang w:bidi="ar-SY"/>
        </w:rPr>
        <w:t xml:space="preserve"> М</w:t>
      </w:r>
      <w:r>
        <w:rPr>
          <w:rFonts w:asciiTheme="majorBidi" w:hAnsiTheme="majorBidi" w:cstheme="majorBidi"/>
          <w:sz w:val="28"/>
          <w:szCs w:val="28"/>
          <w:lang w:bidi="ar-SY"/>
        </w:rPr>
        <w:t>осква, 1993.–</w:t>
      </w:r>
      <w:r w:rsidRPr="00997C3D">
        <w:rPr>
          <w:rFonts w:asciiTheme="majorBidi" w:hAnsiTheme="majorBidi" w:cstheme="majorBidi"/>
          <w:sz w:val="28"/>
          <w:szCs w:val="28"/>
          <w:lang w:bidi="ar-SY"/>
        </w:rPr>
        <w:t xml:space="preserve"> 48</w:t>
      </w:r>
      <w:r>
        <w:rPr>
          <w:rFonts w:asciiTheme="majorBidi" w:hAnsiTheme="majorBidi" w:cstheme="majorBidi"/>
          <w:sz w:val="28"/>
          <w:szCs w:val="28"/>
          <w:lang w:bidi="ar-SY"/>
        </w:rPr>
        <w:t>с</w:t>
      </w:r>
      <w:r w:rsidRPr="00997C3D">
        <w:rPr>
          <w:rFonts w:asciiTheme="majorBidi" w:hAnsiTheme="majorBidi" w:cstheme="majorBidi"/>
          <w:sz w:val="28"/>
          <w:szCs w:val="28"/>
          <w:lang w:bidi="ar-SY"/>
        </w:rPr>
        <w:t>.</w:t>
      </w:r>
    </w:p>
    <w:p w:rsidR="00811B8A" w:rsidRPr="0016688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lastRenderedPageBreak/>
        <w:t xml:space="preserve"> </w:t>
      </w:r>
      <w:r w:rsidRPr="00410213">
        <w:rPr>
          <w:rFonts w:asciiTheme="majorBidi" w:hAnsiTheme="majorBidi" w:cstheme="majorBidi"/>
          <w:sz w:val="28"/>
          <w:szCs w:val="28"/>
          <w:lang w:bidi="ar-SY"/>
        </w:rPr>
        <w:t>Оптимизация диагностики и ле</w:t>
      </w:r>
      <w:r>
        <w:rPr>
          <w:rFonts w:asciiTheme="majorBidi" w:hAnsiTheme="majorBidi" w:cstheme="majorBidi"/>
          <w:sz w:val="28"/>
          <w:szCs w:val="28"/>
          <w:lang w:bidi="ar-SY"/>
        </w:rPr>
        <w:t xml:space="preserve">чения послеродового эндометрита / </w:t>
      </w:r>
      <w:r w:rsidRPr="00410213">
        <w:rPr>
          <w:rFonts w:asciiTheme="majorBidi" w:hAnsiTheme="majorBidi" w:cstheme="majorBidi"/>
          <w:sz w:val="28"/>
          <w:szCs w:val="28"/>
          <w:lang w:bidi="ar-SY"/>
        </w:rPr>
        <w:t>В.С</w:t>
      </w:r>
      <w:r>
        <w:rPr>
          <w:rFonts w:asciiTheme="majorBidi" w:hAnsiTheme="majorBidi" w:cstheme="majorBidi"/>
          <w:sz w:val="28"/>
          <w:szCs w:val="28"/>
          <w:lang w:bidi="ar-SY"/>
        </w:rPr>
        <w:t>.</w:t>
      </w:r>
      <w:r w:rsidRPr="00410213">
        <w:rPr>
          <w:rFonts w:asciiTheme="majorBidi" w:hAnsiTheme="majorBidi" w:cstheme="majorBidi"/>
          <w:sz w:val="28"/>
          <w:szCs w:val="28"/>
          <w:lang w:bidi="ar-SY"/>
        </w:rPr>
        <w:t xml:space="preserve"> Горин, В.Н</w:t>
      </w:r>
      <w:r>
        <w:rPr>
          <w:rFonts w:asciiTheme="majorBidi" w:hAnsiTheme="majorBidi" w:cstheme="majorBidi"/>
          <w:sz w:val="28"/>
          <w:szCs w:val="28"/>
          <w:lang w:bidi="ar-SY"/>
        </w:rPr>
        <w:t>.</w:t>
      </w:r>
      <w:r w:rsidRPr="00410213">
        <w:rPr>
          <w:rFonts w:asciiTheme="majorBidi" w:hAnsiTheme="majorBidi" w:cstheme="majorBidi"/>
          <w:sz w:val="28"/>
          <w:szCs w:val="28"/>
          <w:lang w:bidi="ar-SY"/>
        </w:rPr>
        <w:t xml:space="preserve"> Серов, Л.А</w:t>
      </w:r>
      <w:r>
        <w:rPr>
          <w:rFonts w:asciiTheme="majorBidi" w:hAnsiTheme="majorBidi" w:cstheme="majorBidi"/>
          <w:sz w:val="28"/>
          <w:szCs w:val="28"/>
          <w:lang w:bidi="ar-SY"/>
        </w:rPr>
        <w:t>.</w:t>
      </w:r>
      <w:r w:rsidRPr="00410213">
        <w:rPr>
          <w:rFonts w:asciiTheme="majorBidi" w:hAnsiTheme="majorBidi" w:cstheme="majorBidi"/>
          <w:sz w:val="28"/>
          <w:szCs w:val="28"/>
          <w:lang w:bidi="ar-SY"/>
        </w:rPr>
        <w:t xml:space="preserve"> Бирюкова, В.В. Степанов </w:t>
      </w:r>
      <w:r>
        <w:rPr>
          <w:rFonts w:asciiTheme="majorBidi" w:hAnsiTheme="majorBidi" w:cstheme="majorBidi"/>
          <w:sz w:val="28"/>
          <w:szCs w:val="28"/>
          <w:lang w:bidi="ar-SY"/>
        </w:rPr>
        <w:t>//</w:t>
      </w:r>
      <w:r w:rsidRPr="00410213">
        <w:rPr>
          <w:rFonts w:asciiTheme="majorBidi" w:hAnsiTheme="majorBidi" w:cstheme="majorBidi"/>
          <w:sz w:val="28"/>
          <w:szCs w:val="28"/>
          <w:lang w:bidi="ar-SY"/>
        </w:rPr>
        <w:t xml:space="preserve"> Ро</w:t>
      </w:r>
      <w:r>
        <w:rPr>
          <w:rFonts w:asciiTheme="majorBidi" w:hAnsiTheme="majorBidi" w:cstheme="majorBidi"/>
          <w:sz w:val="28"/>
          <w:szCs w:val="28"/>
          <w:lang w:bidi="ar-SY"/>
        </w:rPr>
        <w:t>с. вестник акушеров-гинекологов.– 2009.–Т. 9, № 1.– С. 21–</w:t>
      </w:r>
      <w:r w:rsidRPr="00410213">
        <w:rPr>
          <w:rFonts w:asciiTheme="majorBidi" w:hAnsiTheme="majorBidi" w:cstheme="majorBidi"/>
          <w:sz w:val="28"/>
          <w:szCs w:val="28"/>
          <w:lang w:bidi="ar-SY"/>
        </w:rPr>
        <w:t>29.</w:t>
      </w:r>
    </w:p>
    <w:p w:rsidR="00811B8A" w:rsidRPr="00AF51EC"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AF51EC">
        <w:rPr>
          <w:rFonts w:asciiTheme="majorBidi" w:hAnsiTheme="majorBidi" w:cstheme="majorBidi"/>
          <w:sz w:val="28"/>
          <w:szCs w:val="28"/>
          <w:lang w:bidi="ar-SY"/>
        </w:rPr>
        <w:t>Осложнения пуэрперия в современных условиях и способы их доклинической диагностики</w:t>
      </w:r>
      <w:r>
        <w:rPr>
          <w:rFonts w:asciiTheme="majorBidi" w:hAnsiTheme="majorBidi" w:cstheme="majorBidi"/>
          <w:sz w:val="28"/>
          <w:szCs w:val="28"/>
          <w:lang w:bidi="ar-SY"/>
        </w:rPr>
        <w:t xml:space="preserve"> / </w:t>
      </w:r>
      <w:r w:rsidRPr="00AF51EC">
        <w:rPr>
          <w:rFonts w:asciiTheme="majorBidi" w:hAnsiTheme="majorBidi" w:cstheme="majorBidi"/>
          <w:sz w:val="28"/>
          <w:szCs w:val="28"/>
          <w:lang w:bidi="ar-SY"/>
        </w:rPr>
        <w:t>С.В</w:t>
      </w:r>
      <w:r>
        <w:rPr>
          <w:rFonts w:asciiTheme="majorBidi" w:hAnsiTheme="majorBidi" w:cstheme="majorBidi"/>
          <w:sz w:val="28"/>
          <w:szCs w:val="28"/>
          <w:lang w:bidi="ar-SY"/>
        </w:rPr>
        <w:t>.</w:t>
      </w:r>
      <w:r w:rsidRPr="00AF51EC">
        <w:rPr>
          <w:rFonts w:asciiTheme="majorBidi" w:hAnsiTheme="majorBidi" w:cstheme="majorBidi"/>
          <w:sz w:val="28"/>
          <w:szCs w:val="28"/>
          <w:lang w:bidi="ar-SY"/>
        </w:rPr>
        <w:t xml:space="preserve"> Новикова, Т.Г.</w:t>
      </w:r>
      <w:r>
        <w:rPr>
          <w:rFonts w:asciiTheme="majorBidi" w:hAnsiTheme="majorBidi" w:cstheme="majorBidi"/>
          <w:sz w:val="28"/>
          <w:szCs w:val="28"/>
          <w:lang w:bidi="ar-SY"/>
        </w:rPr>
        <w:t xml:space="preserve"> </w:t>
      </w:r>
      <w:r w:rsidRPr="00AF51EC">
        <w:rPr>
          <w:rFonts w:asciiTheme="majorBidi" w:hAnsiTheme="majorBidi" w:cstheme="majorBidi"/>
          <w:sz w:val="28"/>
          <w:szCs w:val="28"/>
          <w:lang w:bidi="ar-SY"/>
        </w:rPr>
        <w:t xml:space="preserve">Тареева, А.В. Федотова </w:t>
      </w:r>
      <w:r w:rsidRPr="00F56F47">
        <w:rPr>
          <w:rFonts w:asciiTheme="majorBidi" w:hAnsiTheme="majorBidi" w:cstheme="majorBidi"/>
          <w:sz w:val="28"/>
          <w:szCs w:val="28"/>
        </w:rPr>
        <w:t xml:space="preserve">[и др.] </w:t>
      </w:r>
      <w:r>
        <w:rPr>
          <w:rFonts w:asciiTheme="majorBidi" w:hAnsiTheme="majorBidi" w:cstheme="majorBidi"/>
          <w:sz w:val="28"/>
          <w:szCs w:val="28"/>
          <w:lang w:bidi="ar-SY"/>
        </w:rPr>
        <w:t xml:space="preserve">// </w:t>
      </w:r>
      <w:r w:rsidRPr="009841F5">
        <w:rPr>
          <w:rFonts w:asciiTheme="majorBidi" w:hAnsiTheme="majorBidi" w:cstheme="majorBidi"/>
          <w:sz w:val="28"/>
          <w:szCs w:val="28"/>
        </w:rPr>
        <w:t xml:space="preserve">Рос. </w:t>
      </w:r>
      <w:r>
        <w:rPr>
          <w:rFonts w:asciiTheme="majorBidi" w:hAnsiTheme="majorBidi" w:cstheme="majorBidi"/>
          <w:sz w:val="28"/>
          <w:szCs w:val="28"/>
        </w:rPr>
        <w:t>в</w:t>
      </w:r>
      <w:r w:rsidRPr="009841F5">
        <w:rPr>
          <w:rFonts w:asciiTheme="majorBidi" w:hAnsiTheme="majorBidi" w:cstheme="majorBidi"/>
          <w:sz w:val="28"/>
          <w:szCs w:val="28"/>
        </w:rPr>
        <w:t>ес</w:t>
      </w:r>
      <w:r>
        <w:rPr>
          <w:rFonts w:asciiTheme="majorBidi" w:hAnsiTheme="majorBidi" w:cstheme="majorBidi"/>
          <w:sz w:val="28"/>
          <w:szCs w:val="28"/>
        </w:rPr>
        <w:t>тник акушера-гинеколога.–</w:t>
      </w:r>
      <w:r>
        <w:rPr>
          <w:rFonts w:asciiTheme="majorBidi" w:hAnsiTheme="majorBidi" w:cstheme="majorBidi"/>
          <w:sz w:val="28"/>
          <w:szCs w:val="28"/>
          <w:lang w:bidi="ar-SY"/>
        </w:rPr>
        <w:t xml:space="preserve"> 2007.– № 5.– С. 56–</w:t>
      </w:r>
      <w:r w:rsidRPr="00AF51EC">
        <w:rPr>
          <w:rFonts w:asciiTheme="majorBidi" w:hAnsiTheme="majorBidi" w:cstheme="majorBidi"/>
          <w:sz w:val="28"/>
          <w:szCs w:val="28"/>
          <w:lang w:bidi="ar-SY"/>
        </w:rPr>
        <w:t>59.</w:t>
      </w:r>
    </w:p>
    <w:p w:rsidR="00811B8A" w:rsidRPr="00682526"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Орджоникидзе Н.В. </w:t>
      </w:r>
      <w:r w:rsidRPr="00682526">
        <w:rPr>
          <w:rFonts w:asciiTheme="majorBidi" w:hAnsiTheme="majorBidi" w:cstheme="majorBidi"/>
          <w:sz w:val="28"/>
          <w:szCs w:val="28"/>
          <w:lang w:bidi="ar-SY"/>
        </w:rPr>
        <w:t>Ретроспективный анализ послеродовых инфекционно-воспалительных заболеваний в современных условиях</w:t>
      </w:r>
      <w:r>
        <w:rPr>
          <w:rFonts w:asciiTheme="majorBidi" w:hAnsiTheme="majorBidi" w:cstheme="majorBidi"/>
          <w:sz w:val="28"/>
          <w:szCs w:val="28"/>
          <w:lang w:bidi="ar-SY"/>
        </w:rPr>
        <w:t xml:space="preserve"> / </w:t>
      </w:r>
      <w:r w:rsidRPr="00682526">
        <w:rPr>
          <w:rFonts w:asciiTheme="majorBidi" w:hAnsiTheme="majorBidi" w:cstheme="majorBidi"/>
          <w:sz w:val="28"/>
          <w:szCs w:val="28"/>
          <w:lang w:bidi="ar-SY"/>
        </w:rPr>
        <w:t>Н.В</w:t>
      </w:r>
      <w:r>
        <w:rPr>
          <w:rFonts w:asciiTheme="majorBidi" w:hAnsiTheme="majorBidi" w:cstheme="majorBidi"/>
          <w:sz w:val="28"/>
          <w:szCs w:val="28"/>
          <w:lang w:bidi="ar-SY"/>
        </w:rPr>
        <w:t>.</w:t>
      </w:r>
      <w:r w:rsidRPr="00682526">
        <w:rPr>
          <w:rFonts w:asciiTheme="majorBidi" w:hAnsiTheme="majorBidi" w:cstheme="majorBidi"/>
          <w:sz w:val="28"/>
          <w:szCs w:val="28"/>
          <w:lang w:bidi="ar-SY"/>
        </w:rPr>
        <w:t xml:space="preserve"> Орджоникидзе, О.Г</w:t>
      </w:r>
      <w:r>
        <w:rPr>
          <w:rFonts w:asciiTheme="majorBidi" w:hAnsiTheme="majorBidi" w:cstheme="majorBidi"/>
          <w:sz w:val="28"/>
          <w:szCs w:val="28"/>
          <w:lang w:bidi="ar-SY"/>
        </w:rPr>
        <w:t>.</w:t>
      </w:r>
      <w:r w:rsidRPr="00682526">
        <w:rPr>
          <w:rFonts w:asciiTheme="majorBidi" w:hAnsiTheme="majorBidi" w:cstheme="majorBidi"/>
          <w:sz w:val="28"/>
          <w:szCs w:val="28"/>
          <w:lang w:bidi="ar-SY"/>
        </w:rPr>
        <w:t xml:space="preserve"> Ковтун </w:t>
      </w:r>
      <w:r>
        <w:rPr>
          <w:rFonts w:asciiTheme="majorBidi" w:hAnsiTheme="majorBidi" w:cstheme="majorBidi"/>
          <w:sz w:val="28"/>
          <w:szCs w:val="28"/>
          <w:lang w:bidi="ar-SY"/>
        </w:rPr>
        <w:t>// Мать и дитя: материалы VI Рос. форума, 12–15 окт. 2004 г. – Москва, 2004. –</w:t>
      </w:r>
      <w:r w:rsidRPr="00682526">
        <w:rPr>
          <w:rFonts w:asciiTheme="majorBidi" w:hAnsiTheme="majorBidi" w:cstheme="majorBidi"/>
          <w:sz w:val="28"/>
          <w:szCs w:val="28"/>
          <w:lang w:bidi="ar-SY"/>
        </w:rPr>
        <w:t xml:space="preserve"> С. 148.</w:t>
      </w:r>
    </w:p>
    <w:p w:rsidR="00811B8A" w:rsidRPr="00F074A5"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935188">
        <w:rPr>
          <w:rFonts w:asciiTheme="majorBidi" w:hAnsiTheme="majorBidi" w:cstheme="majorBidi"/>
          <w:sz w:val="28"/>
          <w:szCs w:val="28"/>
          <w:lang w:bidi="ar-SY"/>
        </w:rPr>
        <w:t>Орджоникидзе Н.В</w:t>
      </w:r>
      <w:r>
        <w:rPr>
          <w:rFonts w:asciiTheme="majorBidi" w:hAnsiTheme="majorBidi" w:cstheme="majorBidi"/>
          <w:sz w:val="28"/>
          <w:szCs w:val="28"/>
          <w:lang w:bidi="ar-SY"/>
        </w:rPr>
        <w:t xml:space="preserve">. </w:t>
      </w:r>
      <w:r w:rsidRPr="00935188">
        <w:rPr>
          <w:rFonts w:asciiTheme="majorBidi" w:hAnsiTheme="majorBidi" w:cstheme="majorBidi"/>
          <w:sz w:val="28"/>
          <w:szCs w:val="28"/>
          <w:lang w:bidi="ar-SY"/>
        </w:rPr>
        <w:t>Эндометрит и раневая инфекция у родильниц. Проблемы и пути их</w:t>
      </w:r>
      <w:r>
        <w:rPr>
          <w:rFonts w:asciiTheme="majorBidi" w:hAnsiTheme="majorBidi" w:cstheme="majorBidi"/>
          <w:sz w:val="28"/>
          <w:szCs w:val="28"/>
          <w:lang w:bidi="ar-SY"/>
        </w:rPr>
        <w:t xml:space="preserve"> решения / </w:t>
      </w:r>
      <w:r w:rsidRPr="00935188">
        <w:rPr>
          <w:rFonts w:asciiTheme="majorBidi" w:hAnsiTheme="majorBidi" w:cstheme="majorBidi"/>
          <w:sz w:val="28"/>
          <w:szCs w:val="28"/>
          <w:lang w:bidi="ar-SY"/>
        </w:rPr>
        <w:t>Н.В.</w:t>
      </w:r>
      <w:r>
        <w:rPr>
          <w:rFonts w:asciiTheme="majorBidi" w:hAnsiTheme="majorBidi" w:cstheme="majorBidi"/>
          <w:sz w:val="28"/>
          <w:szCs w:val="28"/>
          <w:lang w:bidi="ar-SY"/>
        </w:rPr>
        <w:t xml:space="preserve"> </w:t>
      </w:r>
      <w:r w:rsidRPr="00935188">
        <w:rPr>
          <w:rFonts w:asciiTheme="majorBidi" w:hAnsiTheme="majorBidi" w:cstheme="majorBidi"/>
          <w:sz w:val="28"/>
          <w:szCs w:val="28"/>
          <w:lang w:bidi="ar-SY"/>
        </w:rPr>
        <w:t>Орджоникидзе, Т.А</w:t>
      </w:r>
      <w:r>
        <w:rPr>
          <w:rFonts w:asciiTheme="majorBidi" w:hAnsiTheme="majorBidi" w:cstheme="majorBidi"/>
          <w:sz w:val="28"/>
          <w:szCs w:val="28"/>
          <w:lang w:bidi="ar-SY"/>
        </w:rPr>
        <w:t xml:space="preserve">. </w:t>
      </w:r>
      <w:r w:rsidRPr="00935188">
        <w:rPr>
          <w:rFonts w:asciiTheme="majorBidi" w:hAnsiTheme="majorBidi" w:cstheme="majorBidi"/>
          <w:sz w:val="28"/>
          <w:szCs w:val="28"/>
          <w:lang w:bidi="ar-SY"/>
        </w:rPr>
        <w:t xml:space="preserve">Федорова, </w:t>
      </w:r>
      <w:r>
        <w:rPr>
          <w:rFonts w:asciiTheme="majorBidi" w:hAnsiTheme="majorBidi" w:cstheme="majorBidi"/>
          <w:sz w:val="28"/>
          <w:szCs w:val="28"/>
          <w:lang w:bidi="ar-SY"/>
        </w:rPr>
        <w:t xml:space="preserve">С.Ж. </w:t>
      </w:r>
      <w:r w:rsidRPr="00935188">
        <w:rPr>
          <w:rFonts w:asciiTheme="majorBidi" w:hAnsiTheme="majorBidi" w:cstheme="majorBidi"/>
          <w:sz w:val="28"/>
          <w:szCs w:val="28"/>
          <w:lang w:bidi="ar-SY"/>
        </w:rPr>
        <w:t>Данелян</w:t>
      </w:r>
      <w:r>
        <w:rPr>
          <w:rFonts w:asciiTheme="majorBidi" w:hAnsiTheme="majorBidi" w:cstheme="majorBidi"/>
          <w:sz w:val="28"/>
          <w:szCs w:val="28"/>
          <w:lang w:bidi="ar-SY"/>
        </w:rPr>
        <w:t xml:space="preserve"> //</w:t>
      </w:r>
      <w:r w:rsidRPr="00935188">
        <w:rPr>
          <w:rFonts w:asciiTheme="majorBidi" w:hAnsiTheme="majorBidi" w:cstheme="majorBidi"/>
          <w:sz w:val="28"/>
          <w:szCs w:val="28"/>
          <w:lang w:bidi="ar-SY"/>
        </w:rPr>
        <w:t xml:space="preserve"> </w:t>
      </w:r>
      <w:r>
        <w:rPr>
          <w:rFonts w:asciiTheme="majorBidi" w:hAnsiTheme="majorBidi" w:cstheme="majorBidi"/>
          <w:sz w:val="28"/>
          <w:szCs w:val="28"/>
          <w:lang w:bidi="ar-SY"/>
        </w:rPr>
        <w:t>Акушерство и гинекология.– 2004.– № 5.– С. 3–</w:t>
      </w:r>
      <w:r w:rsidRPr="00935188">
        <w:rPr>
          <w:rFonts w:asciiTheme="majorBidi" w:hAnsiTheme="majorBidi" w:cstheme="majorBidi"/>
          <w:sz w:val="28"/>
          <w:szCs w:val="28"/>
          <w:lang w:bidi="ar-SY"/>
        </w:rPr>
        <w:t>5.</w:t>
      </w:r>
    </w:p>
    <w:p w:rsidR="00811B8A" w:rsidRPr="00EC3166"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rPr>
        <w:t xml:space="preserve"> </w:t>
      </w:r>
      <w:r w:rsidRPr="00C91F84">
        <w:rPr>
          <w:rFonts w:asciiTheme="majorBidi" w:hAnsiTheme="majorBidi" w:cstheme="majorBidi"/>
          <w:sz w:val="28"/>
          <w:szCs w:val="28"/>
          <w:lang w:bidi="ar-SY"/>
        </w:rPr>
        <w:t>Пекарев О.Г. Современные принципы профилактики и лечения острых неспецифических послеабортных и</w:t>
      </w:r>
      <w:r>
        <w:rPr>
          <w:rFonts w:asciiTheme="majorBidi" w:hAnsiTheme="majorBidi" w:cstheme="majorBidi"/>
          <w:sz w:val="28"/>
          <w:szCs w:val="28"/>
          <w:lang w:bidi="ar-SY"/>
        </w:rPr>
        <w:t xml:space="preserve"> послеродовых метроэндометритов: учеб.</w:t>
      </w:r>
      <w:r w:rsidRPr="00C91F84">
        <w:rPr>
          <w:rFonts w:asciiTheme="majorBidi" w:hAnsiTheme="majorBidi" w:cstheme="majorBidi"/>
          <w:sz w:val="28"/>
          <w:szCs w:val="28"/>
          <w:lang w:bidi="ar-SY"/>
        </w:rPr>
        <w:t xml:space="preserve">-метод. </w:t>
      </w:r>
      <w:r>
        <w:rPr>
          <w:rFonts w:asciiTheme="majorBidi" w:hAnsiTheme="majorBidi" w:cstheme="majorBidi"/>
          <w:sz w:val="28"/>
          <w:szCs w:val="28"/>
          <w:lang w:bidi="ar-SY"/>
        </w:rPr>
        <w:t>п</w:t>
      </w:r>
      <w:r w:rsidRPr="00C91F84">
        <w:rPr>
          <w:rFonts w:asciiTheme="majorBidi" w:hAnsiTheme="majorBidi" w:cstheme="majorBidi"/>
          <w:sz w:val="28"/>
          <w:szCs w:val="28"/>
          <w:lang w:bidi="ar-SY"/>
        </w:rPr>
        <w:t>особие</w:t>
      </w:r>
      <w:r>
        <w:rPr>
          <w:rFonts w:asciiTheme="majorBidi" w:hAnsiTheme="majorBidi" w:cstheme="majorBidi"/>
          <w:sz w:val="28"/>
          <w:szCs w:val="28"/>
          <w:lang w:bidi="ar-SY"/>
        </w:rPr>
        <w:t xml:space="preserve"> / </w:t>
      </w:r>
      <w:r w:rsidRPr="00C91F84">
        <w:rPr>
          <w:rFonts w:asciiTheme="majorBidi" w:hAnsiTheme="majorBidi" w:cstheme="majorBidi"/>
          <w:sz w:val="28"/>
          <w:szCs w:val="28"/>
          <w:lang w:bidi="ar-SY"/>
        </w:rPr>
        <w:t>О.Г. Пекарев.</w:t>
      </w:r>
      <w:r>
        <w:rPr>
          <w:rFonts w:asciiTheme="majorBidi" w:hAnsiTheme="majorBidi" w:cstheme="majorBidi"/>
          <w:sz w:val="28"/>
          <w:szCs w:val="28"/>
          <w:lang w:bidi="ar-SY"/>
        </w:rPr>
        <w:t>–</w:t>
      </w:r>
      <w:r w:rsidRPr="00C91F84">
        <w:rPr>
          <w:rFonts w:asciiTheme="majorBidi" w:hAnsiTheme="majorBidi" w:cstheme="majorBidi"/>
          <w:sz w:val="28"/>
          <w:szCs w:val="28"/>
          <w:lang w:bidi="ar-SY"/>
        </w:rPr>
        <w:t xml:space="preserve"> Новосибирск</w:t>
      </w:r>
      <w:r>
        <w:rPr>
          <w:rFonts w:asciiTheme="majorBidi" w:hAnsiTheme="majorBidi" w:cstheme="majorBidi"/>
          <w:sz w:val="28"/>
          <w:szCs w:val="28"/>
          <w:lang w:bidi="ar-SY"/>
        </w:rPr>
        <w:t>, 2004.–</w:t>
      </w:r>
      <w:r w:rsidRPr="00C91F84">
        <w:rPr>
          <w:rFonts w:asciiTheme="majorBidi" w:hAnsiTheme="majorBidi" w:cstheme="majorBidi"/>
          <w:sz w:val="28"/>
          <w:szCs w:val="28"/>
          <w:lang w:bidi="ar-SY"/>
        </w:rPr>
        <w:t xml:space="preserve"> 28</w:t>
      </w:r>
      <w:r>
        <w:rPr>
          <w:rFonts w:asciiTheme="majorBidi" w:hAnsiTheme="majorBidi" w:cstheme="majorBidi"/>
          <w:sz w:val="28"/>
          <w:szCs w:val="28"/>
          <w:lang w:bidi="ar-SY"/>
        </w:rPr>
        <w:t xml:space="preserve"> с</w:t>
      </w:r>
      <w:r w:rsidRPr="00C91F84">
        <w:rPr>
          <w:rFonts w:asciiTheme="majorBidi" w:hAnsiTheme="majorBidi" w:cstheme="majorBidi"/>
          <w:sz w:val="28"/>
          <w:szCs w:val="28"/>
          <w:lang w:bidi="ar-SY"/>
        </w:rPr>
        <w:t>.</w:t>
      </w:r>
    </w:p>
    <w:p w:rsidR="00811B8A" w:rsidRPr="00243E62"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243E62">
        <w:rPr>
          <w:rFonts w:asciiTheme="majorBidi" w:hAnsiTheme="majorBidi" w:cstheme="majorBidi"/>
          <w:sz w:val="28"/>
          <w:szCs w:val="28"/>
        </w:rPr>
        <w:t xml:space="preserve">Плахова К.И. Особенности терапии бактериального вагиноза, ассоциированного с Atopobium vaginale, и характеристика выделений из влагалища с использованием ДНК-чипов: автореф. дис. на соискание ученой степени канд. мед. наук: спец. 14.01.01. «Акушерство и гинекология» / К.И. </w:t>
      </w:r>
      <w:r>
        <w:rPr>
          <w:rFonts w:asciiTheme="majorBidi" w:hAnsiTheme="majorBidi" w:cstheme="majorBidi"/>
          <w:sz w:val="28"/>
          <w:szCs w:val="28"/>
        </w:rPr>
        <w:t>Плахова. – Москва</w:t>
      </w:r>
      <w:r w:rsidRPr="00243E62">
        <w:rPr>
          <w:rFonts w:asciiTheme="majorBidi" w:hAnsiTheme="majorBidi" w:cstheme="majorBidi"/>
          <w:sz w:val="28"/>
          <w:szCs w:val="28"/>
        </w:rPr>
        <w:t>, 2007.</w:t>
      </w:r>
      <w:r w:rsidRPr="00243E62">
        <w:rPr>
          <w:rFonts w:asciiTheme="majorBidi" w:hAnsiTheme="majorBidi" w:cstheme="majorBidi"/>
          <w:sz w:val="28"/>
          <w:szCs w:val="28"/>
          <w:lang w:val="uk-UA"/>
        </w:rPr>
        <w:t xml:space="preserve"> </w:t>
      </w:r>
      <w:r w:rsidRPr="00243E62">
        <w:rPr>
          <w:rFonts w:asciiTheme="majorBidi" w:hAnsiTheme="majorBidi" w:cstheme="majorBidi"/>
          <w:sz w:val="28"/>
          <w:szCs w:val="28"/>
        </w:rPr>
        <w:t>–</w:t>
      </w:r>
      <w:r w:rsidRPr="00243E62">
        <w:rPr>
          <w:rFonts w:asciiTheme="majorBidi" w:hAnsiTheme="majorBidi" w:cstheme="majorBidi"/>
          <w:sz w:val="28"/>
          <w:szCs w:val="28"/>
          <w:lang w:val="uk-UA"/>
        </w:rPr>
        <w:t xml:space="preserve"> </w:t>
      </w:r>
      <w:r w:rsidRPr="00243E62">
        <w:rPr>
          <w:rFonts w:asciiTheme="majorBidi" w:hAnsiTheme="majorBidi" w:cstheme="majorBidi"/>
          <w:sz w:val="28"/>
          <w:szCs w:val="28"/>
        </w:rPr>
        <w:t>20</w:t>
      </w:r>
      <w:r w:rsidRPr="00243E62">
        <w:rPr>
          <w:rFonts w:asciiTheme="majorBidi" w:hAnsiTheme="majorBidi" w:cstheme="majorBidi"/>
          <w:sz w:val="28"/>
          <w:szCs w:val="28"/>
          <w:lang w:val="uk-UA"/>
        </w:rPr>
        <w:t xml:space="preserve"> </w:t>
      </w:r>
      <w:r w:rsidRPr="00243E62">
        <w:rPr>
          <w:rFonts w:asciiTheme="majorBidi" w:hAnsiTheme="majorBidi" w:cstheme="majorBidi"/>
          <w:sz w:val="28"/>
          <w:szCs w:val="28"/>
        </w:rPr>
        <w:t>с.</w:t>
      </w:r>
    </w:p>
    <w:p w:rsidR="00811B8A" w:rsidRPr="00750E58" w:rsidRDefault="00811B8A" w:rsidP="00811B8A">
      <w:pPr>
        <w:pStyle w:val="a3"/>
        <w:numPr>
          <w:ilvl w:val="0"/>
          <w:numId w:val="7"/>
        </w:numPr>
        <w:autoSpaceDE w:val="0"/>
        <w:autoSpaceDN w:val="0"/>
        <w:adjustRightInd w:val="0"/>
        <w:spacing w:after="0" w:line="360" w:lineRule="auto"/>
        <w:ind w:left="357" w:hanging="357"/>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787A3E">
        <w:rPr>
          <w:rFonts w:asciiTheme="majorBidi" w:hAnsiTheme="majorBidi" w:cstheme="majorBidi"/>
          <w:sz w:val="28"/>
          <w:szCs w:val="28"/>
          <w:lang w:bidi="ar-SY"/>
        </w:rPr>
        <w:t>Поженко Е.В. Эхоскопическая диагностика и физиотерапия субинволюции матки в после</w:t>
      </w:r>
      <w:r>
        <w:rPr>
          <w:rFonts w:asciiTheme="majorBidi" w:hAnsiTheme="majorBidi" w:cstheme="majorBidi"/>
          <w:sz w:val="28"/>
          <w:szCs w:val="28"/>
          <w:lang w:bidi="ar-SY"/>
        </w:rPr>
        <w:t xml:space="preserve">родовом периоде </w:t>
      </w:r>
      <w:r>
        <w:rPr>
          <w:rFonts w:asciiTheme="majorBidi" w:hAnsiTheme="majorBidi" w:cstheme="majorBidi"/>
          <w:sz w:val="28"/>
          <w:szCs w:val="28"/>
          <w:lang w:val="uk-UA" w:bidi="ar-SY"/>
        </w:rPr>
        <w:t xml:space="preserve">/ </w:t>
      </w:r>
      <w:r w:rsidRPr="00787A3E">
        <w:rPr>
          <w:rFonts w:asciiTheme="majorBidi" w:hAnsiTheme="majorBidi" w:cstheme="majorBidi"/>
          <w:sz w:val="28"/>
          <w:szCs w:val="28"/>
          <w:lang w:bidi="ar-SY"/>
        </w:rPr>
        <w:t>Е.В. Поженко</w:t>
      </w:r>
      <w:r>
        <w:rPr>
          <w:rFonts w:asciiTheme="majorBidi" w:hAnsiTheme="majorBidi" w:cstheme="majorBidi"/>
          <w:sz w:val="28"/>
          <w:szCs w:val="28"/>
          <w:lang w:val="uk-UA" w:bidi="ar-SY"/>
        </w:rPr>
        <w:t xml:space="preserve"> </w:t>
      </w:r>
      <w:r w:rsidRPr="00787A3E">
        <w:rPr>
          <w:rFonts w:asciiTheme="majorBidi" w:hAnsiTheme="majorBidi" w:cstheme="majorBidi"/>
          <w:sz w:val="28"/>
          <w:szCs w:val="28"/>
          <w:lang w:bidi="ar-SY"/>
        </w:rPr>
        <w:t>// Актуальные вопросы лабораторной и функциональной диагностики в акушерст</w:t>
      </w:r>
      <w:r>
        <w:rPr>
          <w:rFonts w:asciiTheme="majorBidi" w:hAnsiTheme="majorBidi" w:cstheme="majorBidi"/>
          <w:sz w:val="28"/>
          <w:szCs w:val="28"/>
          <w:lang w:bidi="ar-SY"/>
        </w:rPr>
        <w:t>ве, гинекологии и перинатологии: материалы науч.-практ. Всерос. конф. –</w:t>
      </w:r>
      <w:r>
        <w:rPr>
          <w:rFonts w:asciiTheme="majorBidi" w:hAnsiTheme="majorBidi" w:cstheme="majorBidi"/>
          <w:sz w:val="28"/>
          <w:szCs w:val="28"/>
          <w:lang w:val="uk-UA" w:bidi="ar-SY"/>
        </w:rPr>
        <w:t xml:space="preserve"> </w:t>
      </w:r>
      <w:r>
        <w:rPr>
          <w:rFonts w:asciiTheme="majorBidi" w:hAnsiTheme="majorBidi" w:cstheme="majorBidi"/>
          <w:sz w:val="28"/>
          <w:szCs w:val="28"/>
          <w:lang w:bidi="ar-SY"/>
        </w:rPr>
        <w:t>Иваново, 2002.–</w:t>
      </w:r>
      <w:r w:rsidRPr="00787A3E">
        <w:rPr>
          <w:rFonts w:asciiTheme="majorBidi" w:hAnsiTheme="majorBidi" w:cstheme="majorBidi"/>
          <w:sz w:val="28"/>
          <w:szCs w:val="28"/>
          <w:lang w:bidi="ar-SY"/>
        </w:rPr>
        <w:t xml:space="preserve"> С. 98–100.</w:t>
      </w:r>
    </w:p>
    <w:p w:rsidR="00811B8A" w:rsidRPr="00787A3E" w:rsidRDefault="00811B8A" w:rsidP="00811B8A">
      <w:pPr>
        <w:pStyle w:val="a3"/>
        <w:numPr>
          <w:ilvl w:val="0"/>
          <w:numId w:val="7"/>
        </w:numPr>
        <w:autoSpaceDE w:val="0"/>
        <w:autoSpaceDN w:val="0"/>
        <w:adjustRightInd w:val="0"/>
        <w:spacing w:after="0" w:line="360" w:lineRule="auto"/>
        <w:ind w:left="357" w:hanging="357"/>
        <w:jc w:val="lowKashida"/>
        <w:rPr>
          <w:rFonts w:asciiTheme="majorBidi" w:hAnsiTheme="majorBidi" w:cstheme="majorBidi"/>
          <w:sz w:val="28"/>
          <w:szCs w:val="28"/>
          <w:lang w:bidi="ar-SY"/>
        </w:rPr>
      </w:pPr>
      <w:r>
        <w:rPr>
          <w:rFonts w:asciiTheme="majorBidi" w:hAnsiTheme="majorBidi" w:cstheme="majorBidi"/>
          <w:sz w:val="28"/>
          <w:szCs w:val="28"/>
        </w:rPr>
        <w:t xml:space="preserve"> Потапов В.</w:t>
      </w:r>
      <w:r w:rsidRPr="001822DE">
        <w:rPr>
          <w:rFonts w:asciiTheme="majorBidi" w:hAnsiTheme="majorBidi" w:cstheme="majorBidi"/>
          <w:sz w:val="28"/>
          <w:szCs w:val="28"/>
        </w:rPr>
        <w:t>А. Контролируемые риски и стратегия профилактики преждевреме</w:t>
      </w:r>
      <w:r>
        <w:rPr>
          <w:rFonts w:asciiTheme="majorBidi" w:hAnsiTheme="majorBidi" w:cstheme="majorBidi"/>
          <w:sz w:val="28"/>
          <w:szCs w:val="28"/>
        </w:rPr>
        <w:t>нной потери беременности / В.А. Потапов, Ю.</w:t>
      </w:r>
      <w:r w:rsidRPr="001822DE">
        <w:rPr>
          <w:rFonts w:asciiTheme="majorBidi" w:hAnsiTheme="majorBidi" w:cstheme="majorBidi"/>
          <w:sz w:val="28"/>
          <w:szCs w:val="28"/>
        </w:rPr>
        <w:t>В.</w:t>
      </w:r>
      <w:r>
        <w:rPr>
          <w:rFonts w:asciiTheme="majorBidi" w:hAnsiTheme="majorBidi" w:cstheme="majorBidi"/>
          <w:sz w:val="28"/>
          <w:szCs w:val="28"/>
        </w:rPr>
        <w:t xml:space="preserve"> Давыдова // Здоровье женщины. – 2014.– № 7.– С.20–</w:t>
      </w:r>
      <w:r w:rsidRPr="001822DE">
        <w:rPr>
          <w:rFonts w:asciiTheme="majorBidi" w:hAnsiTheme="majorBidi" w:cstheme="majorBidi"/>
          <w:sz w:val="28"/>
          <w:szCs w:val="28"/>
        </w:rPr>
        <w:t>23.</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lastRenderedPageBreak/>
        <w:t xml:space="preserve"> </w:t>
      </w:r>
      <w:r w:rsidRPr="00787A3E">
        <w:rPr>
          <w:rFonts w:asciiTheme="majorBidi" w:hAnsiTheme="majorBidi" w:cstheme="majorBidi"/>
          <w:sz w:val="28"/>
          <w:szCs w:val="28"/>
        </w:rPr>
        <w:t>Прилепская В.Н. Этиопатогенез, диагностика и современные направления в лечении бактериального вагиноза / В.Н. Прилепская, Г.Р.</w:t>
      </w:r>
      <w:r>
        <w:rPr>
          <w:rFonts w:asciiTheme="majorBidi" w:hAnsiTheme="majorBidi" w:cstheme="majorBidi"/>
          <w:sz w:val="28"/>
          <w:szCs w:val="28"/>
        </w:rPr>
        <w:t xml:space="preserve"> Байрамова // Рус. мед. журнал. –2002. – Т. 10, № 18. – С. 705–</w:t>
      </w:r>
      <w:r w:rsidRPr="00787A3E">
        <w:rPr>
          <w:rFonts w:asciiTheme="majorBidi" w:hAnsiTheme="majorBidi" w:cstheme="majorBidi"/>
          <w:sz w:val="28"/>
          <w:szCs w:val="28"/>
        </w:rPr>
        <w:t>797.</w:t>
      </w:r>
    </w:p>
    <w:p w:rsidR="00811B8A" w:rsidRPr="00AB0647"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Протопопова</w:t>
      </w:r>
      <w:r w:rsidRPr="00417877">
        <w:rPr>
          <w:rFonts w:asciiTheme="majorBidi" w:hAnsiTheme="majorBidi" w:cstheme="majorBidi"/>
          <w:sz w:val="28"/>
          <w:szCs w:val="28"/>
          <w:lang w:bidi="ar-SY"/>
        </w:rPr>
        <w:t xml:space="preserve"> Н.В. Диагностика, лечение и профилактика гнойно-воспалительных осложнений операции кесарева сечения / Н.В. Протопопова, П.М. Самчук, М.А. Шарифулин. - Иркутск: ИГМУ, 2004. – 142 с.</w:t>
      </w:r>
    </w:p>
    <w:p w:rsidR="00811B8A" w:rsidRPr="000C242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Подзолкова Н.М. Этиология, патогенез и особенности антибактериальной терапии воспалительных заболеваний у молодых женщин / Н.М</w:t>
      </w:r>
      <w:r w:rsidRPr="000C242A">
        <w:rPr>
          <w:rFonts w:asciiTheme="majorBidi" w:hAnsiTheme="majorBidi" w:cstheme="majorBidi"/>
          <w:sz w:val="28"/>
          <w:szCs w:val="28"/>
          <w:lang w:bidi="ar-SY"/>
        </w:rPr>
        <w:t xml:space="preserve">. </w:t>
      </w:r>
      <w:r w:rsidRPr="009642BF">
        <w:rPr>
          <w:rFonts w:asciiTheme="majorBidi" w:hAnsiTheme="majorBidi" w:cstheme="majorBidi"/>
          <w:sz w:val="28"/>
          <w:szCs w:val="28"/>
          <w:lang w:bidi="ar-SY"/>
        </w:rPr>
        <w:t>Подзолкова</w:t>
      </w:r>
      <w:r>
        <w:rPr>
          <w:rFonts w:asciiTheme="majorBidi" w:hAnsiTheme="majorBidi" w:cstheme="majorBidi"/>
          <w:sz w:val="28"/>
          <w:szCs w:val="28"/>
          <w:lang w:bidi="ar-SY"/>
        </w:rPr>
        <w:t>, Т.И</w:t>
      </w:r>
      <w:r w:rsidRPr="000C242A">
        <w:rPr>
          <w:rFonts w:asciiTheme="majorBidi" w:hAnsiTheme="majorBidi" w:cstheme="majorBidi"/>
          <w:sz w:val="28"/>
          <w:szCs w:val="28"/>
          <w:lang w:bidi="ar-SY"/>
        </w:rPr>
        <w:t xml:space="preserve">. </w:t>
      </w:r>
      <w:r>
        <w:rPr>
          <w:rFonts w:asciiTheme="majorBidi" w:hAnsiTheme="majorBidi" w:cstheme="majorBidi"/>
          <w:sz w:val="28"/>
          <w:szCs w:val="28"/>
          <w:lang w:bidi="ar-SY"/>
        </w:rPr>
        <w:t>Никитина, П.И</w:t>
      </w:r>
      <w:r w:rsidRPr="000C242A">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Некрасов // Гинекология. –2011. – Т.13 № 5. – </w:t>
      </w:r>
      <w:r w:rsidRPr="000C242A">
        <w:rPr>
          <w:rFonts w:asciiTheme="majorBidi" w:hAnsiTheme="majorBidi" w:cstheme="majorBidi"/>
          <w:sz w:val="28"/>
          <w:szCs w:val="28"/>
          <w:lang w:bidi="ar-SY"/>
        </w:rPr>
        <w:t xml:space="preserve">С. </w:t>
      </w:r>
      <w:r>
        <w:rPr>
          <w:rFonts w:asciiTheme="majorBidi" w:hAnsiTheme="majorBidi" w:cstheme="majorBidi"/>
          <w:sz w:val="28"/>
          <w:szCs w:val="28"/>
          <w:lang w:bidi="ar-SY"/>
        </w:rPr>
        <w:t>30-36</w:t>
      </w:r>
      <w:r w:rsidRPr="000C242A">
        <w:rPr>
          <w:rFonts w:asciiTheme="majorBidi" w:hAnsiTheme="majorBidi" w:cstheme="majorBidi"/>
          <w:sz w:val="28"/>
          <w:szCs w:val="28"/>
          <w:lang w:bidi="ar-SY"/>
        </w:rPr>
        <w:t>.</w:t>
      </w:r>
    </w:p>
    <w:p w:rsidR="00811B8A" w:rsidRPr="002E17B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8D0FD6">
        <w:rPr>
          <w:rFonts w:asciiTheme="majorBidi" w:hAnsiTheme="majorBidi" w:cstheme="majorBidi"/>
          <w:sz w:val="28"/>
          <w:szCs w:val="28"/>
          <w:lang w:bidi="ar-SY"/>
        </w:rPr>
        <w:t>Радзи</w:t>
      </w:r>
      <w:r>
        <w:rPr>
          <w:rFonts w:asciiTheme="majorBidi" w:hAnsiTheme="majorBidi" w:cstheme="majorBidi"/>
          <w:sz w:val="28"/>
          <w:szCs w:val="28"/>
          <w:lang w:bidi="ar-SY"/>
        </w:rPr>
        <w:t xml:space="preserve">нский В.Е. </w:t>
      </w:r>
      <w:r w:rsidRPr="008D0FD6">
        <w:rPr>
          <w:rFonts w:asciiTheme="majorBidi" w:hAnsiTheme="majorBidi" w:cstheme="majorBidi"/>
          <w:sz w:val="28"/>
          <w:szCs w:val="28"/>
          <w:lang w:bidi="ar-SY"/>
        </w:rPr>
        <w:t xml:space="preserve">Ранние сроки беременности </w:t>
      </w:r>
      <w:r>
        <w:rPr>
          <w:rFonts w:asciiTheme="majorBidi" w:hAnsiTheme="majorBidi" w:cstheme="majorBidi"/>
          <w:sz w:val="28"/>
          <w:szCs w:val="28"/>
          <w:lang w:bidi="ar-SY"/>
        </w:rPr>
        <w:t>/</w:t>
      </w:r>
      <w:r w:rsidRPr="000F2F3C">
        <w:rPr>
          <w:rFonts w:asciiTheme="majorBidi" w:hAnsiTheme="majorBidi" w:cstheme="majorBidi"/>
          <w:sz w:val="28"/>
          <w:szCs w:val="28"/>
          <w:lang w:bidi="ar-SY"/>
        </w:rPr>
        <w:t xml:space="preserve"> </w:t>
      </w:r>
      <w:r w:rsidRPr="008D0FD6">
        <w:rPr>
          <w:rFonts w:asciiTheme="majorBidi" w:hAnsiTheme="majorBidi" w:cstheme="majorBidi"/>
          <w:sz w:val="28"/>
          <w:szCs w:val="28"/>
          <w:lang w:bidi="ar-SY"/>
        </w:rPr>
        <w:t>В.Е</w:t>
      </w:r>
      <w:r>
        <w:rPr>
          <w:rFonts w:asciiTheme="majorBidi" w:hAnsiTheme="majorBidi" w:cstheme="majorBidi"/>
          <w:sz w:val="28"/>
          <w:szCs w:val="28"/>
          <w:lang w:bidi="ar-SY"/>
        </w:rPr>
        <w:t>.</w:t>
      </w:r>
      <w:r w:rsidRPr="008D0FD6">
        <w:rPr>
          <w:rFonts w:asciiTheme="majorBidi" w:hAnsiTheme="majorBidi" w:cstheme="majorBidi"/>
          <w:sz w:val="28"/>
          <w:szCs w:val="28"/>
          <w:lang w:bidi="ar-SY"/>
        </w:rPr>
        <w:t xml:space="preserve"> Радзинский, А.А.  Оразмурадов</w:t>
      </w:r>
      <w:r>
        <w:rPr>
          <w:rFonts w:asciiTheme="majorBidi" w:hAnsiTheme="majorBidi" w:cstheme="majorBidi"/>
          <w:sz w:val="28"/>
          <w:szCs w:val="28"/>
          <w:lang w:bidi="ar-SY"/>
        </w:rPr>
        <w:t>.–</w:t>
      </w:r>
      <w:r w:rsidRPr="008D0FD6">
        <w:rPr>
          <w:rFonts w:asciiTheme="majorBidi" w:hAnsiTheme="majorBidi" w:cstheme="majorBidi"/>
          <w:sz w:val="28"/>
          <w:szCs w:val="28"/>
          <w:lang w:bidi="ar-SY"/>
        </w:rPr>
        <w:t xml:space="preserve"> </w:t>
      </w:r>
      <w:r>
        <w:rPr>
          <w:rFonts w:asciiTheme="majorBidi" w:hAnsiTheme="majorBidi" w:cstheme="majorBidi"/>
          <w:sz w:val="28"/>
          <w:szCs w:val="28"/>
          <w:lang w:bidi="ar-SY"/>
        </w:rPr>
        <w:t xml:space="preserve">Москва: </w:t>
      </w:r>
      <w:r w:rsidRPr="008D0FD6">
        <w:rPr>
          <w:rFonts w:asciiTheme="majorBidi" w:hAnsiTheme="majorBidi" w:cstheme="majorBidi"/>
          <w:sz w:val="28"/>
          <w:szCs w:val="28"/>
          <w:lang w:val="en-US" w:bidi="ar-SY"/>
        </w:rPr>
        <w:t>Status</w:t>
      </w:r>
      <w:r w:rsidRPr="008D0FD6">
        <w:rPr>
          <w:rFonts w:asciiTheme="majorBidi" w:hAnsiTheme="majorBidi" w:cstheme="majorBidi"/>
          <w:sz w:val="28"/>
          <w:szCs w:val="28"/>
          <w:lang w:bidi="ar-SY"/>
        </w:rPr>
        <w:t xml:space="preserve"> </w:t>
      </w:r>
      <w:r w:rsidRPr="008D0FD6">
        <w:rPr>
          <w:rFonts w:asciiTheme="majorBidi" w:hAnsiTheme="majorBidi" w:cstheme="majorBidi"/>
          <w:sz w:val="28"/>
          <w:szCs w:val="28"/>
          <w:lang w:val="en-US" w:bidi="ar-SY"/>
        </w:rPr>
        <w:t>praesens</w:t>
      </w:r>
      <w:r>
        <w:rPr>
          <w:rFonts w:asciiTheme="majorBidi" w:hAnsiTheme="majorBidi" w:cstheme="majorBidi"/>
          <w:sz w:val="28"/>
          <w:szCs w:val="28"/>
          <w:lang w:bidi="ar-SY"/>
        </w:rPr>
        <w:t>,</w:t>
      </w:r>
      <w:r w:rsidRPr="008D0FD6">
        <w:rPr>
          <w:rFonts w:asciiTheme="majorBidi" w:hAnsiTheme="majorBidi" w:cstheme="majorBidi"/>
          <w:sz w:val="28"/>
          <w:szCs w:val="28"/>
          <w:lang w:bidi="ar-SY"/>
        </w:rPr>
        <w:t xml:space="preserve"> 2009.</w:t>
      </w:r>
      <w:r>
        <w:rPr>
          <w:rFonts w:asciiTheme="majorBidi" w:hAnsiTheme="majorBidi" w:cstheme="majorBidi"/>
          <w:sz w:val="28"/>
          <w:szCs w:val="28"/>
          <w:lang w:val="uk-UA" w:bidi="ar-SY"/>
        </w:rPr>
        <w:t xml:space="preserve"> </w:t>
      </w:r>
      <w:r>
        <w:rPr>
          <w:rFonts w:asciiTheme="majorBidi" w:hAnsiTheme="majorBidi" w:cstheme="majorBidi"/>
          <w:sz w:val="28"/>
          <w:szCs w:val="28"/>
          <w:lang w:bidi="ar-SY"/>
        </w:rPr>
        <w:t>–</w:t>
      </w:r>
      <w:r>
        <w:rPr>
          <w:rFonts w:asciiTheme="majorBidi" w:hAnsiTheme="majorBidi" w:cstheme="majorBidi"/>
          <w:sz w:val="28"/>
          <w:szCs w:val="28"/>
          <w:lang w:val="uk-UA" w:bidi="ar-SY"/>
        </w:rPr>
        <w:t xml:space="preserve"> </w:t>
      </w:r>
      <w:r w:rsidRPr="008D0FD6">
        <w:rPr>
          <w:rFonts w:asciiTheme="majorBidi" w:hAnsiTheme="majorBidi" w:cstheme="majorBidi"/>
          <w:sz w:val="28"/>
          <w:szCs w:val="28"/>
          <w:lang w:bidi="ar-SY"/>
        </w:rPr>
        <w:t>480</w:t>
      </w:r>
      <w:r>
        <w:rPr>
          <w:rFonts w:asciiTheme="majorBidi" w:hAnsiTheme="majorBidi" w:cstheme="majorBidi"/>
          <w:sz w:val="28"/>
          <w:szCs w:val="28"/>
          <w:lang w:val="uk-UA" w:bidi="ar-SY"/>
        </w:rPr>
        <w:t xml:space="preserve"> </w:t>
      </w:r>
      <w:r w:rsidRPr="008D0FD6">
        <w:rPr>
          <w:rFonts w:asciiTheme="majorBidi" w:hAnsiTheme="majorBidi" w:cstheme="majorBidi"/>
          <w:sz w:val="28"/>
          <w:szCs w:val="28"/>
          <w:lang w:bidi="ar-SY"/>
        </w:rPr>
        <w:t>с.</w:t>
      </w:r>
    </w:p>
    <w:p w:rsidR="00811B8A" w:rsidRPr="00B145CF"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787A3E">
        <w:rPr>
          <w:rFonts w:asciiTheme="majorBidi" w:hAnsiTheme="majorBidi" w:cstheme="majorBidi"/>
          <w:sz w:val="28"/>
          <w:szCs w:val="28"/>
        </w:rPr>
        <w:t>Роль микробиологического мониторинга в снижении частоты осложнений беременности /</w:t>
      </w:r>
      <w:r>
        <w:rPr>
          <w:rFonts w:asciiTheme="majorBidi" w:hAnsiTheme="majorBidi" w:cstheme="majorBidi"/>
          <w:sz w:val="28"/>
          <w:szCs w:val="28"/>
        </w:rPr>
        <w:t xml:space="preserve"> </w:t>
      </w:r>
      <w:r w:rsidRPr="00787A3E">
        <w:rPr>
          <w:rFonts w:asciiTheme="majorBidi" w:hAnsiTheme="majorBidi" w:cstheme="majorBidi"/>
          <w:sz w:val="28"/>
          <w:szCs w:val="28"/>
        </w:rPr>
        <w:t>Т.Э. Карапетян, В.В.</w:t>
      </w:r>
      <w:r>
        <w:rPr>
          <w:rFonts w:asciiTheme="majorBidi" w:hAnsiTheme="majorBidi" w:cstheme="majorBidi"/>
          <w:sz w:val="28"/>
          <w:szCs w:val="28"/>
        </w:rPr>
        <w:t xml:space="preserve"> </w:t>
      </w:r>
      <w:r w:rsidRPr="00787A3E">
        <w:rPr>
          <w:rFonts w:asciiTheme="majorBidi" w:hAnsiTheme="majorBidi" w:cstheme="majorBidi"/>
          <w:sz w:val="28"/>
          <w:szCs w:val="28"/>
        </w:rPr>
        <w:t>Муравьева, А.А. Анкирская [и др.] // Материалы II регионального науч. форума «Мать и дитя».</w:t>
      </w:r>
      <w:r>
        <w:rPr>
          <w:rFonts w:asciiTheme="majorBidi" w:hAnsiTheme="majorBidi" w:cstheme="majorBidi"/>
          <w:sz w:val="28"/>
          <w:szCs w:val="28"/>
          <w:lang w:val="uk-UA"/>
        </w:rPr>
        <w:t xml:space="preserve"> </w:t>
      </w:r>
      <w:r>
        <w:rPr>
          <w:rFonts w:asciiTheme="majorBidi" w:hAnsiTheme="majorBidi" w:cstheme="majorBidi"/>
          <w:sz w:val="28"/>
          <w:szCs w:val="28"/>
        </w:rPr>
        <w:t>–</w:t>
      </w:r>
      <w:r w:rsidRPr="00787A3E">
        <w:rPr>
          <w:rFonts w:asciiTheme="majorBidi" w:hAnsiTheme="majorBidi" w:cstheme="majorBidi"/>
          <w:sz w:val="28"/>
          <w:szCs w:val="28"/>
        </w:rPr>
        <w:t xml:space="preserve"> Сочи, 2008.</w:t>
      </w:r>
      <w:r>
        <w:rPr>
          <w:rFonts w:asciiTheme="majorBidi" w:hAnsiTheme="majorBidi" w:cstheme="majorBidi"/>
          <w:sz w:val="28"/>
          <w:szCs w:val="28"/>
          <w:lang w:val="uk-UA"/>
        </w:rPr>
        <w:t xml:space="preserve"> </w:t>
      </w:r>
      <w:r>
        <w:rPr>
          <w:rFonts w:asciiTheme="majorBidi" w:hAnsiTheme="majorBidi" w:cstheme="majorBidi"/>
          <w:sz w:val="28"/>
          <w:szCs w:val="28"/>
        </w:rPr>
        <w:t>– С. 38–</w:t>
      </w:r>
      <w:r w:rsidRPr="00787A3E">
        <w:rPr>
          <w:rFonts w:asciiTheme="majorBidi" w:hAnsiTheme="majorBidi" w:cstheme="majorBidi"/>
          <w:sz w:val="28"/>
          <w:szCs w:val="28"/>
        </w:rPr>
        <w:t>39.</w:t>
      </w:r>
    </w:p>
    <w:p w:rsidR="00811B8A" w:rsidRPr="00C6648F"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lang w:bidi="ar-SY"/>
        </w:rPr>
        <w:t xml:space="preserve"> </w:t>
      </w:r>
      <w:r w:rsidRPr="001822DE">
        <w:rPr>
          <w:rFonts w:asciiTheme="majorBidi" w:hAnsiTheme="majorBidi" w:cstheme="majorBidi"/>
          <w:sz w:val="28"/>
          <w:szCs w:val="28"/>
          <w:lang w:bidi="ar-SY"/>
        </w:rPr>
        <w:t>Рывняк В.В. Механизмы резорбции коллагена при послеродовой инволю</w:t>
      </w:r>
      <w:r>
        <w:rPr>
          <w:rFonts w:asciiTheme="majorBidi" w:hAnsiTheme="majorBidi" w:cstheme="majorBidi"/>
          <w:sz w:val="28"/>
          <w:szCs w:val="28"/>
          <w:lang w:bidi="ar-SY"/>
        </w:rPr>
        <w:t xml:space="preserve">ции матки / </w:t>
      </w:r>
      <w:r w:rsidRPr="001822DE">
        <w:rPr>
          <w:rFonts w:asciiTheme="majorBidi" w:hAnsiTheme="majorBidi" w:cstheme="majorBidi"/>
          <w:sz w:val="28"/>
          <w:szCs w:val="28"/>
          <w:lang w:bidi="ar-SY"/>
        </w:rPr>
        <w:t>В.В. Рывняк</w:t>
      </w:r>
      <w:r>
        <w:rPr>
          <w:rFonts w:asciiTheme="majorBidi" w:hAnsiTheme="majorBidi" w:cstheme="majorBidi"/>
          <w:sz w:val="28"/>
          <w:szCs w:val="28"/>
          <w:lang w:bidi="ar-SY"/>
        </w:rPr>
        <w:t xml:space="preserve"> // Архивы патологии. – 2001. – № 1. –</w:t>
      </w:r>
      <w:r w:rsidRPr="001822DE">
        <w:rPr>
          <w:rFonts w:asciiTheme="majorBidi" w:hAnsiTheme="majorBidi" w:cstheme="majorBidi"/>
          <w:sz w:val="28"/>
          <w:szCs w:val="28"/>
          <w:lang w:bidi="ar-SY"/>
        </w:rPr>
        <w:t xml:space="preserve"> С. 32-35.</w:t>
      </w:r>
    </w:p>
    <w:p w:rsidR="00811B8A" w:rsidRPr="001F784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1822DE">
        <w:rPr>
          <w:rFonts w:asciiTheme="majorBidi" w:hAnsiTheme="majorBidi" w:cstheme="majorBidi"/>
          <w:sz w:val="28"/>
          <w:szCs w:val="28"/>
        </w:rPr>
        <w:t>Самчук П.М. Гистероскопия в послеродовом п</w:t>
      </w:r>
      <w:r>
        <w:rPr>
          <w:rFonts w:asciiTheme="majorBidi" w:hAnsiTheme="majorBidi" w:cstheme="majorBidi"/>
          <w:sz w:val="28"/>
          <w:szCs w:val="28"/>
        </w:rPr>
        <w:t xml:space="preserve">ериоде: учеб.-метод. пособие / </w:t>
      </w:r>
      <w:r w:rsidRPr="001822DE">
        <w:rPr>
          <w:rFonts w:asciiTheme="majorBidi" w:hAnsiTheme="majorBidi" w:cstheme="majorBidi"/>
          <w:sz w:val="28"/>
          <w:szCs w:val="28"/>
        </w:rPr>
        <w:t>П.М. Самчук</w:t>
      </w:r>
      <w:r>
        <w:rPr>
          <w:rFonts w:asciiTheme="majorBidi" w:hAnsiTheme="majorBidi" w:cstheme="majorBidi"/>
          <w:sz w:val="28"/>
          <w:szCs w:val="28"/>
        </w:rPr>
        <w:t>. – Иркутск: ИГМУ, 2001. –</w:t>
      </w:r>
      <w:r w:rsidRPr="001822DE">
        <w:rPr>
          <w:rFonts w:asciiTheme="majorBidi" w:hAnsiTheme="majorBidi" w:cstheme="majorBidi"/>
          <w:sz w:val="28"/>
          <w:szCs w:val="28"/>
        </w:rPr>
        <w:t xml:space="preserve"> 58 с.</w:t>
      </w:r>
    </w:p>
    <w:p w:rsidR="00811B8A" w:rsidRPr="001F7843" w:rsidRDefault="00811B8A" w:rsidP="00811B8A">
      <w:pPr>
        <w:pStyle w:val="a3"/>
        <w:numPr>
          <w:ilvl w:val="0"/>
          <w:numId w:val="7"/>
        </w:numPr>
        <w:autoSpaceDE w:val="0"/>
        <w:autoSpaceDN w:val="0"/>
        <w:adjustRightInd w:val="0"/>
        <w:spacing w:after="0" w:line="360" w:lineRule="auto"/>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F7843">
        <w:rPr>
          <w:rFonts w:asciiTheme="majorBidi" w:eastAsia="Times New Roman" w:hAnsiTheme="majorBidi" w:cstheme="majorBidi"/>
          <w:sz w:val="28"/>
          <w:szCs w:val="28"/>
        </w:rPr>
        <w:t>Самчук П.М. Гнойно-воспалительные осло</w:t>
      </w:r>
      <w:r>
        <w:rPr>
          <w:rFonts w:asciiTheme="majorBidi" w:eastAsia="Times New Roman" w:hAnsiTheme="majorBidi" w:cstheme="majorBidi"/>
          <w:sz w:val="28"/>
          <w:szCs w:val="28"/>
        </w:rPr>
        <w:t>жнения в послеродовом периоде: а</w:t>
      </w:r>
      <w:r w:rsidRPr="001F7843">
        <w:rPr>
          <w:rFonts w:asciiTheme="majorBidi" w:eastAsia="Times New Roman" w:hAnsiTheme="majorBidi" w:cstheme="majorBidi"/>
          <w:sz w:val="28"/>
          <w:szCs w:val="28"/>
        </w:rPr>
        <w:t>в</w:t>
      </w:r>
      <w:r>
        <w:rPr>
          <w:rFonts w:asciiTheme="majorBidi" w:eastAsia="Times New Roman" w:hAnsiTheme="majorBidi" w:cstheme="majorBidi"/>
          <w:sz w:val="28"/>
          <w:szCs w:val="28"/>
        </w:rPr>
        <w:t xml:space="preserve">тореф. дис. на соискание учен. степени д-ра мед. наук / </w:t>
      </w:r>
      <w:r w:rsidRPr="001822DE">
        <w:rPr>
          <w:rFonts w:asciiTheme="majorBidi" w:hAnsiTheme="majorBidi" w:cstheme="majorBidi"/>
          <w:sz w:val="28"/>
          <w:szCs w:val="28"/>
        </w:rPr>
        <w:t>П.М. Самчук</w:t>
      </w:r>
      <w:r>
        <w:rPr>
          <w:rFonts w:asciiTheme="majorBidi" w:eastAsia="Times New Roman" w:hAnsiTheme="majorBidi" w:cstheme="majorBidi"/>
          <w:sz w:val="28"/>
          <w:szCs w:val="28"/>
        </w:rPr>
        <w:t>. – Иркутск, 2002. –</w:t>
      </w:r>
      <w:r w:rsidRPr="001F7843">
        <w:rPr>
          <w:rFonts w:asciiTheme="majorBidi" w:eastAsia="Times New Roman" w:hAnsiTheme="majorBidi" w:cstheme="majorBidi"/>
          <w:sz w:val="28"/>
          <w:szCs w:val="28"/>
        </w:rPr>
        <w:t xml:space="preserve"> 54 с.</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Серов В.Н</w:t>
      </w:r>
      <w:r w:rsidRPr="002119AE">
        <w:rPr>
          <w:rFonts w:asciiTheme="majorBidi" w:hAnsiTheme="majorBidi" w:cstheme="majorBidi"/>
          <w:sz w:val="28"/>
          <w:szCs w:val="28"/>
          <w:lang w:bidi="ar-SY"/>
        </w:rPr>
        <w:t>. Акушерский перитонит</w:t>
      </w:r>
      <w:r>
        <w:rPr>
          <w:rFonts w:asciiTheme="majorBidi" w:hAnsiTheme="majorBidi" w:cstheme="majorBidi"/>
          <w:sz w:val="28"/>
          <w:szCs w:val="28"/>
          <w:lang w:bidi="ar-SY"/>
        </w:rPr>
        <w:t xml:space="preserve"> / </w:t>
      </w:r>
      <w:r w:rsidRPr="002119AE">
        <w:rPr>
          <w:rFonts w:asciiTheme="majorBidi" w:hAnsiTheme="majorBidi" w:cstheme="majorBidi"/>
          <w:sz w:val="28"/>
          <w:szCs w:val="28"/>
          <w:lang w:bidi="ar-SY"/>
        </w:rPr>
        <w:t>В.Н</w:t>
      </w:r>
      <w:r>
        <w:rPr>
          <w:rFonts w:asciiTheme="majorBidi" w:hAnsiTheme="majorBidi" w:cstheme="majorBidi"/>
          <w:sz w:val="28"/>
          <w:szCs w:val="28"/>
          <w:lang w:bidi="ar-SY"/>
        </w:rPr>
        <w:t>.</w:t>
      </w:r>
      <w:r w:rsidRPr="002119AE">
        <w:rPr>
          <w:rFonts w:asciiTheme="majorBidi" w:hAnsiTheme="majorBidi" w:cstheme="majorBidi"/>
          <w:sz w:val="28"/>
          <w:szCs w:val="28"/>
          <w:lang w:bidi="ar-SY"/>
        </w:rPr>
        <w:t xml:space="preserve"> Серов, Е.В.</w:t>
      </w:r>
      <w:r>
        <w:rPr>
          <w:rFonts w:asciiTheme="majorBidi" w:hAnsiTheme="majorBidi" w:cstheme="majorBidi"/>
          <w:sz w:val="28"/>
          <w:szCs w:val="28"/>
          <w:lang w:bidi="ar-SY"/>
        </w:rPr>
        <w:t xml:space="preserve"> </w:t>
      </w:r>
      <w:r w:rsidRPr="002119AE">
        <w:rPr>
          <w:rFonts w:asciiTheme="majorBidi" w:hAnsiTheme="majorBidi" w:cstheme="majorBidi"/>
          <w:sz w:val="28"/>
          <w:szCs w:val="28"/>
          <w:lang w:bidi="ar-SY"/>
        </w:rPr>
        <w:t>Жаров, А.Д Макацария.</w:t>
      </w:r>
      <w:r>
        <w:rPr>
          <w:rFonts w:asciiTheme="majorBidi" w:hAnsiTheme="majorBidi" w:cstheme="majorBidi"/>
          <w:sz w:val="28"/>
          <w:szCs w:val="28"/>
          <w:lang w:bidi="ar-SY"/>
        </w:rPr>
        <w:t>–</w:t>
      </w:r>
      <w:r w:rsidRPr="002119AE">
        <w:rPr>
          <w:rFonts w:asciiTheme="majorBidi" w:hAnsiTheme="majorBidi" w:cstheme="majorBidi"/>
          <w:sz w:val="28"/>
          <w:szCs w:val="28"/>
          <w:lang w:bidi="ar-SY"/>
        </w:rPr>
        <w:t xml:space="preserve"> М</w:t>
      </w:r>
      <w:r>
        <w:rPr>
          <w:rFonts w:asciiTheme="majorBidi" w:hAnsiTheme="majorBidi" w:cstheme="majorBidi"/>
          <w:sz w:val="28"/>
          <w:szCs w:val="28"/>
          <w:lang w:bidi="ar-SY"/>
        </w:rPr>
        <w:t>осква, 1997.–</w:t>
      </w:r>
      <w:r w:rsidRPr="002119AE">
        <w:rPr>
          <w:rFonts w:asciiTheme="majorBidi" w:hAnsiTheme="majorBidi" w:cstheme="majorBidi"/>
          <w:sz w:val="28"/>
          <w:szCs w:val="28"/>
          <w:lang w:bidi="ar-SY"/>
        </w:rPr>
        <w:t xml:space="preserve"> 245</w:t>
      </w:r>
      <w:r>
        <w:rPr>
          <w:rFonts w:asciiTheme="majorBidi" w:hAnsiTheme="majorBidi" w:cstheme="majorBidi"/>
          <w:sz w:val="28"/>
          <w:szCs w:val="28"/>
          <w:lang w:bidi="ar-SY"/>
        </w:rPr>
        <w:t>с</w:t>
      </w:r>
      <w:r w:rsidRPr="002119AE">
        <w:rPr>
          <w:rFonts w:asciiTheme="majorBidi" w:hAnsiTheme="majorBidi" w:cstheme="majorBidi"/>
          <w:sz w:val="28"/>
          <w:szCs w:val="28"/>
          <w:lang w:bidi="ar-SY"/>
        </w:rPr>
        <w:t>.</w:t>
      </w:r>
    </w:p>
    <w:p w:rsidR="00811B8A" w:rsidRPr="007C49FC" w:rsidRDefault="00811B8A" w:rsidP="00811B8A">
      <w:pPr>
        <w:pStyle w:val="a3"/>
        <w:numPr>
          <w:ilvl w:val="0"/>
          <w:numId w:val="7"/>
        </w:numPr>
        <w:spacing w:line="360" w:lineRule="auto"/>
        <w:jc w:val="both"/>
        <w:rPr>
          <w:rFonts w:asciiTheme="majorBidi" w:hAnsiTheme="majorBidi" w:cstheme="majorBidi"/>
          <w:sz w:val="28"/>
          <w:szCs w:val="28"/>
        </w:rPr>
      </w:pPr>
      <w:r>
        <w:rPr>
          <w:rFonts w:asciiTheme="majorBidi" w:hAnsiTheme="majorBidi" w:cstheme="majorBidi"/>
          <w:sz w:val="28"/>
          <w:szCs w:val="28"/>
        </w:rPr>
        <w:t>Сидельникова В.М</w:t>
      </w:r>
      <w:r w:rsidRPr="00E21A8A">
        <w:rPr>
          <w:rFonts w:asciiTheme="majorBidi" w:hAnsiTheme="majorBidi" w:cstheme="majorBidi"/>
          <w:sz w:val="28"/>
          <w:szCs w:val="28"/>
        </w:rPr>
        <w:t xml:space="preserve">. </w:t>
      </w:r>
      <w:r>
        <w:rPr>
          <w:rFonts w:asciiTheme="majorBidi" w:hAnsiTheme="majorBidi" w:cstheme="majorBidi"/>
          <w:sz w:val="28"/>
          <w:szCs w:val="28"/>
        </w:rPr>
        <w:t>Невынашивание беременности</w:t>
      </w:r>
      <w:r w:rsidRPr="002211F4">
        <w:rPr>
          <w:rFonts w:asciiTheme="majorBidi" w:hAnsiTheme="majorBidi" w:cstheme="majorBidi"/>
          <w:sz w:val="28"/>
          <w:szCs w:val="28"/>
        </w:rPr>
        <w:t>: руководство для практикующих врачей</w:t>
      </w:r>
      <w:r>
        <w:rPr>
          <w:rFonts w:asciiTheme="majorBidi" w:hAnsiTheme="majorBidi" w:cstheme="majorBidi"/>
          <w:sz w:val="28"/>
          <w:szCs w:val="28"/>
        </w:rPr>
        <w:t xml:space="preserve"> </w:t>
      </w:r>
      <w:r w:rsidRPr="00E21A8A">
        <w:rPr>
          <w:rFonts w:asciiTheme="majorBidi" w:hAnsiTheme="majorBidi" w:cstheme="majorBidi"/>
          <w:sz w:val="28"/>
          <w:szCs w:val="28"/>
        </w:rPr>
        <w:t xml:space="preserve">/ </w:t>
      </w:r>
      <w:r>
        <w:rPr>
          <w:rFonts w:asciiTheme="majorBidi" w:hAnsiTheme="majorBidi" w:cstheme="majorBidi"/>
          <w:sz w:val="28"/>
          <w:szCs w:val="28"/>
        </w:rPr>
        <w:t>В.М. Сидельникова, Г.</w:t>
      </w:r>
      <w:r w:rsidRPr="002211F4">
        <w:rPr>
          <w:rFonts w:asciiTheme="majorBidi" w:hAnsiTheme="majorBidi" w:cstheme="majorBidi"/>
          <w:sz w:val="28"/>
          <w:szCs w:val="28"/>
        </w:rPr>
        <w:t>Т. Сухих</w:t>
      </w:r>
      <w:r>
        <w:rPr>
          <w:rFonts w:asciiTheme="majorBidi" w:hAnsiTheme="majorBidi" w:cstheme="majorBidi"/>
          <w:sz w:val="28"/>
          <w:szCs w:val="28"/>
        </w:rPr>
        <w:t>. – Москва</w:t>
      </w:r>
      <w:r w:rsidRPr="00E21A8A">
        <w:rPr>
          <w:rFonts w:asciiTheme="majorBidi" w:hAnsiTheme="majorBidi" w:cstheme="majorBidi"/>
          <w:sz w:val="28"/>
          <w:szCs w:val="28"/>
        </w:rPr>
        <w:t xml:space="preserve">: </w:t>
      </w:r>
      <w:r>
        <w:rPr>
          <w:rFonts w:asciiTheme="majorBidi" w:hAnsiTheme="majorBidi" w:cstheme="majorBidi"/>
          <w:sz w:val="28"/>
          <w:szCs w:val="28"/>
        </w:rPr>
        <w:t>МИА, 2011. – 534</w:t>
      </w:r>
      <w:r w:rsidRPr="00E21A8A">
        <w:rPr>
          <w:rFonts w:asciiTheme="majorBidi" w:hAnsiTheme="majorBidi" w:cstheme="majorBidi"/>
          <w:sz w:val="28"/>
          <w:szCs w:val="28"/>
        </w:rPr>
        <w:t xml:space="preserve"> с.</w:t>
      </w:r>
    </w:p>
    <w:p w:rsidR="00811B8A" w:rsidRPr="009505E2"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lastRenderedPageBreak/>
        <w:t xml:space="preserve"> </w:t>
      </w:r>
      <w:r w:rsidRPr="007E2F2E">
        <w:rPr>
          <w:rFonts w:asciiTheme="majorBidi" w:hAnsiTheme="majorBidi" w:cstheme="majorBidi"/>
          <w:sz w:val="28"/>
          <w:szCs w:val="28"/>
          <w:lang w:bidi="ar-SY"/>
        </w:rPr>
        <w:t>Скворцова М.Ю</w:t>
      </w:r>
      <w:r>
        <w:rPr>
          <w:rFonts w:asciiTheme="majorBidi" w:hAnsiTheme="majorBidi" w:cstheme="majorBidi"/>
          <w:sz w:val="28"/>
          <w:szCs w:val="28"/>
          <w:lang w:bidi="ar-SY"/>
        </w:rPr>
        <w:t>.</w:t>
      </w:r>
      <w:r w:rsidRPr="007E2F2E">
        <w:rPr>
          <w:rFonts w:asciiTheme="majorBidi" w:hAnsiTheme="majorBidi" w:cstheme="majorBidi"/>
          <w:sz w:val="28"/>
          <w:szCs w:val="28"/>
          <w:lang w:bidi="ar-SY"/>
        </w:rPr>
        <w:t xml:space="preserve"> Значение дополнительных методов исследования в диагностике субинволюции матки </w:t>
      </w:r>
      <w:r>
        <w:rPr>
          <w:rFonts w:asciiTheme="majorBidi" w:hAnsiTheme="majorBidi" w:cstheme="majorBidi"/>
          <w:sz w:val="28"/>
          <w:szCs w:val="28"/>
          <w:lang w:bidi="ar-SY"/>
        </w:rPr>
        <w:t xml:space="preserve">/ </w:t>
      </w:r>
      <w:r w:rsidRPr="007E2F2E">
        <w:rPr>
          <w:rFonts w:asciiTheme="majorBidi" w:hAnsiTheme="majorBidi" w:cstheme="majorBidi"/>
          <w:sz w:val="28"/>
          <w:szCs w:val="28"/>
          <w:lang w:bidi="ar-SY"/>
        </w:rPr>
        <w:t>М.Ю</w:t>
      </w:r>
      <w:r>
        <w:rPr>
          <w:rFonts w:asciiTheme="majorBidi" w:hAnsiTheme="majorBidi" w:cstheme="majorBidi"/>
          <w:sz w:val="28"/>
          <w:szCs w:val="28"/>
          <w:lang w:bidi="ar-SY"/>
        </w:rPr>
        <w:t>.</w:t>
      </w:r>
      <w:r w:rsidRPr="007E2F2E">
        <w:rPr>
          <w:rFonts w:asciiTheme="majorBidi" w:hAnsiTheme="majorBidi" w:cstheme="majorBidi"/>
          <w:sz w:val="28"/>
          <w:szCs w:val="28"/>
          <w:lang w:bidi="ar-SY"/>
        </w:rPr>
        <w:t xml:space="preserve"> Скворцова, Т.В.</w:t>
      </w:r>
      <w:r>
        <w:rPr>
          <w:rFonts w:asciiTheme="majorBidi" w:hAnsiTheme="majorBidi" w:cstheme="majorBidi"/>
          <w:sz w:val="28"/>
          <w:szCs w:val="28"/>
          <w:lang w:bidi="ar-SY"/>
        </w:rPr>
        <w:t xml:space="preserve"> </w:t>
      </w:r>
      <w:r w:rsidRPr="007E2F2E">
        <w:rPr>
          <w:rFonts w:asciiTheme="majorBidi" w:hAnsiTheme="majorBidi" w:cstheme="majorBidi"/>
          <w:sz w:val="28"/>
          <w:szCs w:val="28"/>
          <w:lang w:bidi="ar-SY"/>
        </w:rPr>
        <w:t xml:space="preserve">Шевелева </w:t>
      </w:r>
      <w:r>
        <w:rPr>
          <w:rFonts w:asciiTheme="majorBidi" w:hAnsiTheme="majorBidi" w:cstheme="majorBidi"/>
          <w:sz w:val="28"/>
          <w:szCs w:val="28"/>
          <w:lang w:bidi="ar-SY"/>
        </w:rPr>
        <w:t>// Мать и дитя: материалы VII Рос. форума, 11–14 окт. 2005 г. – Москва, 2005. –</w:t>
      </w:r>
      <w:r w:rsidRPr="007E2F2E">
        <w:rPr>
          <w:rFonts w:asciiTheme="majorBidi" w:hAnsiTheme="majorBidi" w:cstheme="majorBidi"/>
          <w:sz w:val="28"/>
          <w:szCs w:val="28"/>
          <w:lang w:bidi="ar-SY"/>
        </w:rPr>
        <w:t xml:space="preserve"> С. 236.</w:t>
      </w:r>
    </w:p>
    <w:p w:rsidR="00811B8A" w:rsidRPr="008C30A4"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9813BA">
        <w:rPr>
          <w:rFonts w:asciiTheme="majorBidi" w:hAnsiTheme="majorBidi" w:cstheme="majorBidi"/>
          <w:sz w:val="28"/>
          <w:szCs w:val="28"/>
        </w:rPr>
        <w:t xml:space="preserve">Современные подходы к выбору препарата локального действия в терапии бактериального вагиноза </w:t>
      </w:r>
      <w:r w:rsidRPr="001822DE">
        <w:rPr>
          <w:rFonts w:asciiTheme="majorBidi" w:hAnsiTheme="majorBidi" w:cstheme="majorBidi"/>
          <w:sz w:val="28"/>
          <w:szCs w:val="28"/>
        </w:rPr>
        <w:t xml:space="preserve">/ Е.Ф. Кира, </w:t>
      </w:r>
      <w:r>
        <w:rPr>
          <w:rFonts w:asciiTheme="majorBidi" w:hAnsiTheme="majorBidi" w:cstheme="majorBidi"/>
          <w:sz w:val="28"/>
          <w:szCs w:val="28"/>
        </w:rPr>
        <w:t>В.Н. Прилепская</w:t>
      </w:r>
      <w:r w:rsidRPr="009813BA">
        <w:rPr>
          <w:rFonts w:asciiTheme="majorBidi" w:hAnsiTheme="majorBidi" w:cstheme="majorBidi"/>
          <w:sz w:val="28"/>
          <w:szCs w:val="28"/>
        </w:rPr>
        <w:t xml:space="preserve">, </w:t>
      </w:r>
      <w:r>
        <w:rPr>
          <w:rFonts w:asciiTheme="majorBidi" w:hAnsiTheme="majorBidi" w:cstheme="majorBidi"/>
          <w:sz w:val="28"/>
          <w:szCs w:val="28"/>
        </w:rPr>
        <w:t xml:space="preserve">М.Н. Костава </w:t>
      </w:r>
      <w:r w:rsidRPr="009813BA">
        <w:rPr>
          <w:rFonts w:asciiTheme="majorBidi" w:hAnsiTheme="majorBidi" w:cstheme="majorBidi"/>
          <w:sz w:val="28"/>
          <w:szCs w:val="28"/>
        </w:rPr>
        <w:t xml:space="preserve">[и др.]  </w:t>
      </w:r>
      <w:r>
        <w:rPr>
          <w:rFonts w:asciiTheme="majorBidi" w:hAnsiTheme="majorBidi" w:cstheme="majorBidi"/>
          <w:sz w:val="28"/>
          <w:szCs w:val="28"/>
        </w:rPr>
        <w:t xml:space="preserve">// </w:t>
      </w:r>
      <w:r w:rsidRPr="009813BA">
        <w:rPr>
          <w:rFonts w:asciiTheme="majorBidi" w:hAnsiTheme="majorBidi" w:cstheme="majorBidi"/>
          <w:sz w:val="28"/>
          <w:szCs w:val="28"/>
        </w:rPr>
        <w:t>Акушерство и гинекология</w:t>
      </w:r>
      <w:r>
        <w:rPr>
          <w:rFonts w:asciiTheme="majorBidi" w:hAnsiTheme="majorBidi" w:cstheme="majorBidi"/>
          <w:sz w:val="28"/>
          <w:szCs w:val="28"/>
        </w:rPr>
        <w:t>. – 2012.–</w:t>
      </w:r>
      <w:r w:rsidRPr="001822DE">
        <w:rPr>
          <w:rFonts w:asciiTheme="majorBidi" w:hAnsiTheme="majorBidi" w:cstheme="majorBidi"/>
          <w:sz w:val="28"/>
          <w:szCs w:val="28"/>
        </w:rPr>
        <w:t xml:space="preserve"> №</w:t>
      </w:r>
      <w:r>
        <w:rPr>
          <w:rFonts w:asciiTheme="majorBidi" w:hAnsiTheme="majorBidi" w:cstheme="majorBidi"/>
          <w:sz w:val="28"/>
          <w:szCs w:val="28"/>
          <w:lang w:val="uk-UA"/>
        </w:rPr>
        <w:t xml:space="preserve"> </w:t>
      </w:r>
      <w:r>
        <w:rPr>
          <w:rFonts w:asciiTheme="majorBidi" w:hAnsiTheme="majorBidi" w:cstheme="majorBidi"/>
          <w:sz w:val="28"/>
          <w:szCs w:val="28"/>
        </w:rPr>
        <w:t>7. – С. 59–6</w:t>
      </w:r>
      <w:r w:rsidRPr="001822DE">
        <w:rPr>
          <w:rFonts w:asciiTheme="majorBidi" w:hAnsiTheme="majorBidi" w:cstheme="majorBidi"/>
          <w:sz w:val="28"/>
          <w:szCs w:val="28"/>
        </w:rPr>
        <w:t>7.</w:t>
      </w:r>
    </w:p>
    <w:p w:rsidR="00811B8A" w:rsidRPr="002362B5" w:rsidRDefault="00811B8A" w:rsidP="00811B8A">
      <w:pPr>
        <w:pStyle w:val="a3"/>
        <w:numPr>
          <w:ilvl w:val="0"/>
          <w:numId w:val="7"/>
        </w:numPr>
        <w:spacing w:line="360" w:lineRule="auto"/>
        <w:jc w:val="lowKashida"/>
        <w:rPr>
          <w:rFonts w:asciiTheme="majorBidi" w:hAnsiTheme="majorBidi" w:cstheme="majorBidi"/>
          <w:sz w:val="28"/>
          <w:szCs w:val="28"/>
          <w:lang w:bidi="ar-SY"/>
        </w:rPr>
      </w:pPr>
      <w:r w:rsidRPr="002362B5">
        <w:rPr>
          <w:rFonts w:asciiTheme="majorBidi" w:hAnsiTheme="majorBidi" w:cstheme="majorBidi"/>
          <w:sz w:val="28"/>
          <w:szCs w:val="28"/>
          <w:lang w:bidi="ar-SY"/>
        </w:rPr>
        <w:t>Современные подходы к лекарственной терапии при невынашивании беременности / Ф.К. Тетелютина, Н.Н. Бушмелева, Н.А. Уракова [и др.] // Медицинский альманах. Патология беременности. – 2010. – №4. – С.88-92.</w:t>
      </w:r>
    </w:p>
    <w:p w:rsidR="00811B8A" w:rsidRPr="008F057D"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8F057D">
        <w:rPr>
          <w:rFonts w:asciiTheme="majorBidi" w:hAnsiTheme="majorBidi" w:cstheme="majorBidi"/>
          <w:sz w:val="28"/>
          <w:szCs w:val="28"/>
        </w:rPr>
        <w:t xml:space="preserve">Состояние кровотока в сосудах матки у родильниц с неосложненным послеродовым периодом и эндометритом / О.А. Шаршова, О.Г. Путинцева, Л.А. Медникова </w:t>
      </w:r>
      <w:r w:rsidRPr="00787A3E">
        <w:rPr>
          <w:rFonts w:asciiTheme="majorBidi" w:hAnsiTheme="majorBidi" w:cstheme="majorBidi"/>
          <w:sz w:val="28"/>
          <w:szCs w:val="28"/>
        </w:rPr>
        <w:t>[и др.]</w:t>
      </w:r>
      <w:r>
        <w:rPr>
          <w:rFonts w:asciiTheme="majorBidi" w:hAnsiTheme="majorBidi" w:cstheme="majorBidi"/>
          <w:sz w:val="28"/>
          <w:szCs w:val="28"/>
        </w:rPr>
        <w:t xml:space="preserve"> // Мать и дитя: м</w:t>
      </w:r>
      <w:r w:rsidRPr="008F057D">
        <w:rPr>
          <w:rFonts w:asciiTheme="majorBidi" w:hAnsiTheme="majorBidi" w:cstheme="majorBidi"/>
          <w:sz w:val="28"/>
          <w:szCs w:val="28"/>
        </w:rPr>
        <w:t>атериалы IV Р</w:t>
      </w:r>
      <w:r>
        <w:rPr>
          <w:rFonts w:asciiTheme="majorBidi" w:hAnsiTheme="majorBidi" w:cstheme="majorBidi"/>
          <w:sz w:val="28"/>
          <w:szCs w:val="28"/>
        </w:rPr>
        <w:t>ос. форума. – Москва, 2002. – С. 662–</w:t>
      </w:r>
      <w:r w:rsidRPr="008F057D">
        <w:rPr>
          <w:rFonts w:asciiTheme="majorBidi" w:hAnsiTheme="majorBidi" w:cstheme="majorBidi"/>
          <w:sz w:val="28"/>
          <w:szCs w:val="28"/>
        </w:rPr>
        <w:t>663.</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rPr>
        <w:t xml:space="preserve"> </w:t>
      </w:r>
      <w:r w:rsidRPr="0066693E">
        <w:rPr>
          <w:rFonts w:asciiTheme="majorBidi" w:hAnsiTheme="majorBidi" w:cstheme="majorBidi"/>
          <w:sz w:val="28"/>
          <w:szCs w:val="28"/>
        </w:rPr>
        <w:t>Способ диагностики, прогноза и оценки эффективности лечения эндометрита после родов и кесарева сечения / Е.Н. Коноводова, В.А. Бурлев, Б.Л.</w:t>
      </w:r>
      <w:r>
        <w:rPr>
          <w:rFonts w:asciiTheme="majorBidi" w:hAnsiTheme="majorBidi" w:cstheme="majorBidi"/>
          <w:sz w:val="28"/>
          <w:szCs w:val="28"/>
          <w:lang w:val="uk-UA"/>
        </w:rPr>
        <w:t xml:space="preserve"> </w:t>
      </w:r>
      <w:r w:rsidRPr="0066693E">
        <w:rPr>
          <w:rFonts w:asciiTheme="majorBidi" w:hAnsiTheme="majorBidi" w:cstheme="majorBidi"/>
          <w:sz w:val="28"/>
          <w:szCs w:val="28"/>
        </w:rPr>
        <w:t xml:space="preserve">Гуртовой </w:t>
      </w:r>
      <w:r w:rsidRPr="00787A3E">
        <w:rPr>
          <w:rFonts w:asciiTheme="majorBidi" w:hAnsiTheme="majorBidi" w:cstheme="majorBidi"/>
          <w:sz w:val="28"/>
          <w:szCs w:val="28"/>
        </w:rPr>
        <w:t>[и др.]</w:t>
      </w:r>
      <w:r>
        <w:rPr>
          <w:rFonts w:asciiTheme="majorBidi" w:hAnsiTheme="majorBidi" w:cstheme="majorBidi"/>
          <w:sz w:val="28"/>
          <w:szCs w:val="28"/>
        </w:rPr>
        <w:t xml:space="preserve"> </w:t>
      </w:r>
      <w:r w:rsidRPr="0066693E">
        <w:rPr>
          <w:rFonts w:asciiTheme="majorBidi" w:hAnsiTheme="majorBidi" w:cstheme="majorBidi"/>
          <w:sz w:val="28"/>
          <w:szCs w:val="28"/>
        </w:rPr>
        <w:t>// Новые технолог</w:t>
      </w:r>
      <w:r>
        <w:rPr>
          <w:rFonts w:asciiTheme="majorBidi" w:hAnsiTheme="majorBidi" w:cstheme="majorBidi"/>
          <w:sz w:val="28"/>
          <w:szCs w:val="28"/>
        </w:rPr>
        <w:t>ии в акушерстве и гинекологии. – Москва, 1999. – С. 171–</w:t>
      </w:r>
      <w:r w:rsidRPr="0066693E">
        <w:rPr>
          <w:rFonts w:asciiTheme="majorBidi" w:hAnsiTheme="majorBidi" w:cstheme="majorBidi"/>
          <w:sz w:val="28"/>
          <w:szCs w:val="28"/>
        </w:rPr>
        <w:t>172.</w:t>
      </w:r>
    </w:p>
    <w:p w:rsidR="00811B8A" w:rsidRPr="00C84206"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Pr>
          <w:rFonts w:asciiTheme="majorBidi" w:hAnsiTheme="majorBidi" w:cstheme="majorBidi"/>
          <w:sz w:val="28"/>
          <w:szCs w:val="28"/>
          <w:lang w:bidi="ar-SY"/>
        </w:rPr>
        <w:t xml:space="preserve"> </w:t>
      </w:r>
      <w:r w:rsidRPr="006E626E">
        <w:rPr>
          <w:rFonts w:asciiTheme="majorBidi" w:hAnsiTheme="majorBidi" w:cstheme="majorBidi"/>
          <w:sz w:val="28"/>
          <w:szCs w:val="28"/>
          <w:lang w:bidi="ar-SY"/>
        </w:rPr>
        <w:t>Стрижаков А.Н</w:t>
      </w:r>
      <w:r>
        <w:rPr>
          <w:rFonts w:asciiTheme="majorBidi" w:hAnsiTheme="majorBidi" w:cstheme="majorBidi"/>
          <w:sz w:val="28"/>
          <w:szCs w:val="28"/>
          <w:lang w:bidi="ar-SY"/>
        </w:rPr>
        <w:t>.</w:t>
      </w:r>
      <w:r w:rsidRPr="006E626E">
        <w:rPr>
          <w:rFonts w:asciiTheme="majorBidi" w:hAnsiTheme="majorBidi" w:cstheme="majorBidi"/>
          <w:sz w:val="28"/>
          <w:szCs w:val="28"/>
          <w:lang w:bidi="ar-SY"/>
        </w:rPr>
        <w:t xml:space="preserve"> Избранные лекци</w:t>
      </w:r>
      <w:r>
        <w:rPr>
          <w:rFonts w:asciiTheme="majorBidi" w:hAnsiTheme="majorBidi" w:cstheme="majorBidi"/>
          <w:sz w:val="28"/>
          <w:szCs w:val="28"/>
          <w:lang w:bidi="ar-SY"/>
        </w:rPr>
        <w:t xml:space="preserve">и по акушерству и гинекологии / </w:t>
      </w:r>
      <w:r w:rsidRPr="006E626E">
        <w:rPr>
          <w:rFonts w:asciiTheme="majorBidi" w:hAnsiTheme="majorBidi" w:cstheme="majorBidi"/>
          <w:sz w:val="28"/>
          <w:szCs w:val="28"/>
          <w:lang w:bidi="ar-SY"/>
        </w:rPr>
        <w:t>А.Н.</w:t>
      </w:r>
      <w:r>
        <w:rPr>
          <w:rFonts w:asciiTheme="majorBidi" w:hAnsiTheme="majorBidi" w:cstheme="majorBidi"/>
          <w:sz w:val="28"/>
          <w:szCs w:val="28"/>
          <w:lang w:bidi="ar-SY"/>
        </w:rPr>
        <w:t xml:space="preserve"> </w:t>
      </w:r>
      <w:r w:rsidRPr="006E626E">
        <w:rPr>
          <w:rFonts w:asciiTheme="majorBidi" w:hAnsiTheme="majorBidi" w:cstheme="majorBidi"/>
          <w:sz w:val="28"/>
          <w:szCs w:val="28"/>
          <w:lang w:bidi="ar-SY"/>
        </w:rPr>
        <w:t>Стрижаков, А.И.</w:t>
      </w:r>
      <w:r>
        <w:rPr>
          <w:rFonts w:asciiTheme="majorBidi" w:hAnsiTheme="majorBidi" w:cstheme="majorBidi"/>
          <w:sz w:val="28"/>
          <w:szCs w:val="28"/>
          <w:lang w:bidi="ar-SY"/>
        </w:rPr>
        <w:t xml:space="preserve"> </w:t>
      </w:r>
      <w:r w:rsidRPr="006E626E">
        <w:rPr>
          <w:rFonts w:asciiTheme="majorBidi" w:hAnsiTheme="majorBidi" w:cstheme="majorBidi"/>
          <w:sz w:val="28"/>
          <w:szCs w:val="28"/>
          <w:lang w:bidi="ar-SY"/>
        </w:rPr>
        <w:t>Давыдов, Л.Д.</w:t>
      </w:r>
      <w:r>
        <w:rPr>
          <w:rFonts w:asciiTheme="majorBidi" w:hAnsiTheme="majorBidi" w:cstheme="majorBidi"/>
          <w:sz w:val="28"/>
          <w:szCs w:val="28"/>
          <w:lang w:bidi="ar-SY"/>
        </w:rPr>
        <w:t xml:space="preserve"> </w:t>
      </w:r>
      <w:r w:rsidRPr="006E626E">
        <w:rPr>
          <w:rFonts w:asciiTheme="majorBidi" w:hAnsiTheme="majorBidi" w:cstheme="majorBidi"/>
          <w:sz w:val="28"/>
          <w:szCs w:val="28"/>
          <w:lang w:bidi="ar-SY"/>
        </w:rPr>
        <w:t>Белоцерковцева</w:t>
      </w:r>
      <w:r>
        <w:rPr>
          <w:rFonts w:asciiTheme="majorBidi" w:hAnsiTheme="majorBidi" w:cstheme="majorBidi"/>
          <w:sz w:val="28"/>
          <w:szCs w:val="28"/>
          <w:lang w:bidi="ar-SY"/>
        </w:rPr>
        <w:t>.– Ростов-на-Дону: Феникс, 2000. –</w:t>
      </w:r>
      <w:r w:rsidRPr="006E626E">
        <w:rPr>
          <w:rFonts w:asciiTheme="majorBidi" w:hAnsiTheme="majorBidi" w:cstheme="majorBidi"/>
          <w:sz w:val="28"/>
          <w:szCs w:val="28"/>
          <w:lang w:bidi="ar-SY"/>
        </w:rPr>
        <w:t xml:space="preserve"> 512 с.</w:t>
      </w:r>
    </w:p>
    <w:p w:rsidR="00811B8A" w:rsidRPr="00A232AB"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C84206">
        <w:rPr>
          <w:rFonts w:asciiTheme="majorBidi" w:hAnsiTheme="majorBidi" w:cstheme="majorBidi"/>
          <w:sz w:val="28"/>
          <w:szCs w:val="28"/>
        </w:rPr>
        <w:t xml:space="preserve">Стрижова Н.В. Сходство и различия субинволюции матки и послеродового эндометрита </w:t>
      </w:r>
      <w:r w:rsidRPr="00C84206">
        <w:rPr>
          <w:rFonts w:asciiTheme="majorBidi" w:hAnsiTheme="majorBidi" w:cstheme="majorBidi"/>
          <w:sz w:val="28"/>
          <w:szCs w:val="28"/>
          <w:lang w:val="uk-UA"/>
        </w:rPr>
        <w:t xml:space="preserve">/ </w:t>
      </w:r>
      <w:r w:rsidRPr="00C84206">
        <w:rPr>
          <w:rFonts w:asciiTheme="majorBidi" w:hAnsiTheme="majorBidi" w:cstheme="majorBidi"/>
          <w:sz w:val="28"/>
          <w:szCs w:val="28"/>
        </w:rPr>
        <w:t>Н.В. Стрижова, А.Н. Кутеко, А.С</w:t>
      </w:r>
      <w:r w:rsidRPr="00C84206">
        <w:rPr>
          <w:rFonts w:asciiTheme="majorBidi" w:hAnsiTheme="majorBidi" w:cstheme="majorBidi"/>
          <w:sz w:val="28"/>
          <w:szCs w:val="28"/>
          <w:lang w:val="uk-UA"/>
        </w:rPr>
        <w:t xml:space="preserve">. </w:t>
      </w:r>
      <w:r w:rsidRPr="00C84206">
        <w:rPr>
          <w:rFonts w:asciiTheme="majorBidi" w:hAnsiTheme="majorBidi" w:cstheme="majorBidi"/>
          <w:sz w:val="28"/>
          <w:szCs w:val="28"/>
        </w:rPr>
        <w:t>Гавриленко // Акушерство и гинекология</w:t>
      </w:r>
      <w:r w:rsidRPr="00C84206">
        <w:rPr>
          <w:rFonts w:asciiTheme="majorBidi" w:hAnsiTheme="majorBidi" w:cstheme="majorBidi"/>
          <w:sz w:val="28"/>
          <w:szCs w:val="28"/>
          <w:lang w:val="uk-UA"/>
        </w:rPr>
        <w:t xml:space="preserve">. </w:t>
      </w:r>
      <w:r w:rsidRPr="00C84206">
        <w:rPr>
          <w:rFonts w:asciiTheme="majorBidi" w:hAnsiTheme="majorBidi" w:cstheme="majorBidi"/>
          <w:sz w:val="28"/>
          <w:szCs w:val="28"/>
        </w:rPr>
        <w:t>– 2005.–№ 1.–С</w:t>
      </w:r>
      <w:r w:rsidRPr="00C84206">
        <w:rPr>
          <w:rFonts w:asciiTheme="majorBidi" w:hAnsiTheme="majorBidi" w:cstheme="majorBidi"/>
          <w:sz w:val="28"/>
          <w:szCs w:val="28"/>
          <w:lang w:val="uk-UA"/>
        </w:rPr>
        <w:t xml:space="preserve">. </w:t>
      </w:r>
      <w:r w:rsidRPr="00C84206">
        <w:rPr>
          <w:rFonts w:asciiTheme="majorBidi" w:hAnsiTheme="majorBidi" w:cstheme="majorBidi"/>
          <w:sz w:val="28"/>
          <w:szCs w:val="28"/>
        </w:rPr>
        <w:t>30–34.</w:t>
      </w:r>
    </w:p>
    <w:p w:rsidR="00811B8A" w:rsidRPr="00A232AB" w:rsidRDefault="00811B8A" w:rsidP="00811B8A">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Pr="00A232AB">
        <w:rPr>
          <w:rFonts w:asciiTheme="majorBidi" w:hAnsiTheme="majorBidi" w:cstheme="majorBidi"/>
          <w:sz w:val="28"/>
          <w:szCs w:val="28"/>
        </w:rPr>
        <w:t>Сурсяков В.А. Физиологическое течение пуэрперия: эхографические и допплерометрические критерии</w:t>
      </w:r>
      <w:r w:rsidRPr="00A232AB">
        <w:rPr>
          <w:rFonts w:asciiTheme="majorBidi" w:hAnsiTheme="majorBidi" w:cstheme="majorBidi"/>
          <w:sz w:val="28"/>
          <w:szCs w:val="28"/>
          <w:lang w:val="uk-UA"/>
        </w:rPr>
        <w:t xml:space="preserve"> </w:t>
      </w:r>
      <w:r w:rsidRPr="00A232AB">
        <w:rPr>
          <w:rFonts w:asciiTheme="majorBidi" w:hAnsiTheme="majorBidi" w:cstheme="majorBidi"/>
          <w:sz w:val="28"/>
          <w:szCs w:val="28"/>
        </w:rPr>
        <w:t>/ В.А. Сурсяков, О.Б. Панина, Л.Н. Олешкевич</w:t>
      </w:r>
      <w:r w:rsidRPr="00A232AB">
        <w:rPr>
          <w:rFonts w:asciiTheme="majorBidi" w:hAnsiTheme="majorBidi" w:cstheme="majorBidi"/>
          <w:sz w:val="28"/>
          <w:szCs w:val="28"/>
          <w:lang w:val="uk-UA"/>
        </w:rPr>
        <w:t xml:space="preserve"> </w:t>
      </w:r>
      <w:r>
        <w:rPr>
          <w:rFonts w:asciiTheme="majorBidi" w:hAnsiTheme="majorBidi" w:cstheme="majorBidi"/>
          <w:sz w:val="28"/>
          <w:szCs w:val="28"/>
        </w:rPr>
        <w:t>// Вопросы</w:t>
      </w:r>
      <w:r w:rsidRPr="00A232AB">
        <w:rPr>
          <w:rFonts w:asciiTheme="majorBidi" w:hAnsiTheme="majorBidi" w:cstheme="majorBidi"/>
          <w:sz w:val="28"/>
          <w:szCs w:val="28"/>
        </w:rPr>
        <w:t xml:space="preserve"> гинекологии, акушерства и перинатологии. – 2004. – Т. 3, № 6. – С</w:t>
      </w:r>
      <w:r>
        <w:rPr>
          <w:rFonts w:asciiTheme="majorBidi" w:hAnsiTheme="majorBidi" w:cstheme="majorBidi"/>
          <w:sz w:val="28"/>
          <w:szCs w:val="28"/>
        </w:rPr>
        <w:t>. 32–</w:t>
      </w:r>
      <w:r w:rsidRPr="00A232AB">
        <w:rPr>
          <w:rFonts w:asciiTheme="majorBidi" w:hAnsiTheme="majorBidi" w:cstheme="majorBidi"/>
          <w:sz w:val="28"/>
          <w:szCs w:val="28"/>
        </w:rPr>
        <w:t>37.</w:t>
      </w:r>
    </w:p>
    <w:p w:rsidR="00811B8A" w:rsidRPr="002A7769"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787A3E">
        <w:rPr>
          <w:rFonts w:asciiTheme="majorBidi" w:hAnsiTheme="majorBidi" w:cstheme="majorBidi"/>
          <w:sz w:val="28"/>
          <w:szCs w:val="28"/>
        </w:rPr>
        <w:lastRenderedPageBreak/>
        <w:t>Титченко Ю.П. Современные аспекты ультразвуковой диагностики осложнений в послеродовом периоде / Ю.П. Титченко, Л.С.</w:t>
      </w:r>
      <w:r>
        <w:rPr>
          <w:rFonts w:asciiTheme="majorBidi" w:hAnsiTheme="majorBidi" w:cstheme="majorBidi"/>
          <w:sz w:val="28"/>
          <w:szCs w:val="28"/>
          <w:lang w:val="uk-UA"/>
        </w:rPr>
        <w:t xml:space="preserve"> </w:t>
      </w:r>
      <w:r w:rsidRPr="00787A3E">
        <w:rPr>
          <w:rFonts w:asciiTheme="majorBidi" w:hAnsiTheme="majorBidi" w:cstheme="majorBidi"/>
          <w:sz w:val="28"/>
          <w:szCs w:val="28"/>
        </w:rPr>
        <w:t>Логутова, И.В.</w:t>
      </w:r>
      <w:r>
        <w:rPr>
          <w:rFonts w:asciiTheme="majorBidi" w:hAnsiTheme="majorBidi" w:cstheme="majorBidi"/>
          <w:sz w:val="28"/>
          <w:szCs w:val="28"/>
          <w:lang w:val="uk-UA"/>
        </w:rPr>
        <w:t xml:space="preserve"> </w:t>
      </w:r>
      <w:r w:rsidRPr="00787A3E">
        <w:rPr>
          <w:rFonts w:asciiTheme="majorBidi" w:hAnsiTheme="majorBidi" w:cstheme="majorBidi"/>
          <w:sz w:val="28"/>
          <w:szCs w:val="28"/>
        </w:rPr>
        <w:t>Климова //</w:t>
      </w:r>
      <w:r>
        <w:rPr>
          <w:rFonts w:asciiTheme="majorBidi" w:hAnsiTheme="majorBidi" w:cstheme="majorBidi"/>
          <w:sz w:val="28"/>
          <w:szCs w:val="28"/>
          <w:lang w:val="uk-UA"/>
        </w:rPr>
        <w:t xml:space="preserve"> </w:t>
      </w:r>
      <w:r w:rsidRPr="00787A3E">
        <w:rPr>
          <w:rFonts w:asciiTheme="majorBidi" w:hAnsiTheme="majorBidi" w:cstheme="majorBidi"/>
          <w:sz w:val="28"/>
          <w:szCs w:val="28"/>
        </w:rPr>
        <w:t>Ро</w:t>
      </w:r>
      <w:r>
        <w:rPr>
          <w:rFonts w:asciiTheme="majorBidi" w:hAnsiTheme="majorBidi" w:cstheme="majorBidi"/>
          <w:sz w:val="28"/>
          <w:szCs w:val="28"/>
        </w:rPr>
        <w:t>с. вестник акушера-гинеколога. –</w:t>
      </w:r>
      <w:r w:rsidRPr="00787A3E">
        <w:rPr>
          <w:rFonts w:asciiTheme="majorBidi" w:hAnsiTheme="majorBidi" w:cstheme="majorBidi"/>
          <w:sz w:val="28"/>
          <w:szCs w:val="28"/>
        </w:rPr>
        <w:t xml:space="preserve"> 2006.</w:t>
      </w:r>
      <w:r>
        <w:rPr>
          <w:rFonts w:asciiTheme="majorBidi" w:hAnsiTheme="majorBidi" w:cstheme="majorBidi"/>
          <w:sz w:val="28"/>
          <w:szCs w:val="28"/>
          <w:lang w:val="uk-UA"/>
        </w:rPr>
        <w:t xml:space="preserve"> </w:t>
      </w:r>
      <w:r>
        <w:rPr>
          <w:rFonts w:asciiTheme="majorBidi" w:hAnsiTheme="majorBidi" w:cstheme="majorBidi"/>
          <w:sz w:val="28"/>
          <w:szCs w:val="28"/>
        </w:rPr>
        <w:t>–</w:t>
      </w:r>
      <w:r>
        <w:rPr>
          <w:rFonts w:asciiTheme="majorBidi" w:hAnsiTheme="majorBidi" w:cstheme="majorBidi"/>
          <w:sz w:val="28"/>
          <w:szCs w:val="28"/>
          <w:lang w:val="uk-UA"/>
        </w:rPr>
        <w:t xml:space="preserve"> </w:t>
      </w:r>
      <w:r>
        <w:rPr>
          <w:rFonts w:asciiTheme="majorBidi" w:hAnsiTheme="majorBidi" w:cstheme="majorBidi"/>
          <w:sz w:val="28"/>
          <w:szCs w:val="28"/>
        </w:rPr>
        <w:t>№ 3.–</w:t>
      </w:r>
      <w:r w:rsidRPr="00787A3E">
        <w:rPr>
          <w:rFonts w:asciiTheme="majorBidi" w:hAnsiTheme="majorBidi" w:cstheme="majorBidi"/>
          <w:sz w:val="28"/>
          <w:szCs w:val="28"/>
        </w:rPr>
        <w:t>С.</w:t>
      </w:r>
      <w:r>
        <w:rPr>
          <w:rFonts w:asciiTheme="majorBidi" w:hAnsiTheme="majorBidi" w:cstheme="majorBidi"/>
          <w:sz w:val="28"/>
          <w:szCs w:val="28"/>
          <w:lang w:val="uk-UA"/>
        </w:rPr>
        <w:t xml:space="preserve"> </w:t>
      </w:r>
      <w:r>
        <w:rPr>
          <w:rFonts w:asciiTheme="majorBidi" w:hAnsiTheme="majorBidi" w:cstheme="majorBidi"/>
          <w:sz w:val="28"/>
          <w:szCs w:val="28"/>
        </w:rPr>
        <w:t>22–</w:t>
      </w:r>
      <w:r w:rsidRPr="00787A3E">
        <w:rPr>
          <w:rFonts w:asciiTheme="majorBidi" w:hAnsiTheme="majorBidi" w:cstheme="majorBidi"/>
          <w:sz w:val="28"/>
          <w:szCs w:val="28"/>
        </w:rPr>
        <w:t>25.</w:t>
      </w:r>
    </w:p>
    <w:p w:rsidR="00811B8A" w:rsidRPr="002A7769" w:rsidRDefault="00811B8A" w:rsidP="00811B8A">
      <w:pPr>
        <w:pStyle w:val="a3"/>
        <w:numPr>
          <w:ilvl w:val="0"/>
          <w:numId w:val="7"/>
        </w:numPr>
        <w:autoSpaceDE w:val="0"/>
        <w:autoSpaceDN w:val="0"/>
        <w:adjustRightInd w:val="0"/>
        <w:spacing w:after="0" w:line="360" w:lineRule="auto"/>
        <w:ind w:left="357" w:hanging="357"/>
        <w:jc w:val="lowKashida"/>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Тохиян А.А. </w:t>
      </w:r>
      <w:r w:rsidRPr="002A7769">
        <w:rPr>
          <w:rFonts w:asciiTheme="majorBidi" w:eastAsia="Times New Roman" w:hAnsiTheme="majorBidi" w:cstheme="majorBidi"/>
          <w:sz w:val="28"/>
          <w:szCs w:val="28"/>
        </w:rPr>
        <w:t xml:space="preserve">Новые подходы к диагностике, профилактике и лечению послеродового эндометрита </w:t>
      </w:r>
      <w:r>
        <w:rPr>
          <w:rFonts w:asciiTheme="majorBidi" w:eastAsia="Times New Roman" w:hAnsiTheme="majorBidi" w:cstheme="majorBidi"/>
          <w:sz w:val="28"/>
          <w:szCs w:val="28"/>
        </w:rPr>
        <w:t>/ А.А.</w:t>
      </w:r>
      <w:r w:rsidRPr="002A7769">
        <w:rPr>
          <w:rFonts w:asciiTheme="majorBidi" w:eastAsia="Times New Roman" w:hAnsiTheme="majorBidi" w:cstheme="majorBidi"/>
          <w:sz w:val="28"/>
          <w:szCs w:val="28"/>
        </w:rPr>
        <w:t xml:space="preserve"> Тохиян</w:t>
      </w:r>
      <w:r>
        <w:rPr>
          <w:rFonts w:asciiTheme="majorBidi" w:eastAsia="Times New Roman" w:hAnsiTheme="majorBidi" w:cstheme="majorBidi"/>
          <w:sz w:val="28"/>
          <w:szCs w:val="28"/>
        </w:rPr>
        <w:t>,</w:t>
      </w:r>
      <w:r w:rsidRPr="002A7769">
        <w:rPr>
          <w:rFonts w:asciiTheme="majorBidi" w:eastAsia="Times New Roman" w:hAnsiTheme="majorBidi" w:cstheme="majorBidi"/>
          <w:sz w:val="28"/>
          <w:szCs w:val="28"/>
        </w:rPr>
        <w:t xml:space="preserve"> О.Г</w:t>
      </w:r>
      <w:r>
        <w:rPr>
          <w:rFonts w:asciiTheme="majorBidi" w:eastAsia="Times New Roman" w:hAnsiTheme="majorBidi" w:cstheme="majorBidi"/>
          <w:sz w:val="28"/>
          <w:szCs w:val="28"/>
        </w:rPr>
        <w:t>.</w:t>
      </w:r>
      <w:r w:rsidRPr="002A7769">
        <w:rPr>
          <w:rFonts w:asciiTheme="majorBidi" w:eastAsia="Times New Roman" w:hAnsiTheme="majorBidi" w:cstheme="majorBidi"/>
          <w:sz w:val="28"/>
          <w:szCs w:val="28"/>
        </w:rPr>
        <w:t xml:space="preserve"> Ковтун, Т.Э. Карапетян </w:t>
      </w:r>
      <w:r>
        <w:rPr>
          <w:rFonts w:asciiTheme="majorBidi" w:eastAsia="Times New Roman" w:hAnsiTheme="majorBidi" w:cstheme="majorBidi"/>
          <w:sz w:val="28"/>
          <w:szCs w:val="28"/>
        </w:rPr>
        <w:t>// Мать и дитя: материалы VI Рос. форума, 12–15 окт. 2004 г. – Москва, 2004. – С. 223–</w:t>
      </w:r>
      <w:r w:rsidRPr="002A7769">
        <w:rPr>
          <w:rFonts w:asciiTheme="majorBidi" w:eastAsia="Times New Roman" w:hAnsiTheme="majorBidi" w:cstheme="majorBidi"/>
          <w:sz w:val="28"/>
          <w:szCs w:val="28"/>
        </w:rPr>
        <w:t>224.</w:t>
      </w:r>
    </w:p>
    <w:p w:rsidR="00811B8A" w:rsidRPr="00D76E26"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D76E26">
        <w:rPr>
          <w:rFonts w:asciiTheme="majorBidi" w:hAnsiTheme="majorBidi" w:cstheme="majorBidi"/>
          <w:sz w:val="28"/>
          <w:szCs w:val="28"/>
        </w:rPr>
        <w:t>Трусов Ю.В. Иммунный статус родильниц и коррекция его нарушений при эндометритах после кесарева се</w:t>
      </w:r>
      <w:r>
        <w:rPr>
          <w:rFonts w:asciiTheme="majorBidi" w:hAnsiTheme="majorBidi" w:cstheme="majorBidi"/>
          <w:sz w:val="28"/>
          <w:szCs w:val="28"/>
        </w:rPr>
        <w:t xml:space="preserve">чения: автореф. дис. на соискание учен. степени канд. мед. наук / </w:t>
      </w:r>
      <w:r w:rsidRPr="00D76E26">
        <w:rPr>
          <w:rFonts w:asciiTheme="majorBidi" w:hAnsiTheme="majorBidi" w:cstheme="majorBidi"/>
          <w:sz w:val="28"/>
          <w:szCs w:val="28"/>
        </w:rPr>
        <w:t>Ю.В. Трусов</w:t>
      </w:r>
      <w:r>
        <w:rPr>
          <w:rFonts w:asciiTheme="majorBidi" w:hAnsiTheme="majorBidi" w:cstheme="majorBidi"/>
          <w:sz w:val="28"/>
          <w:szCs w:val="28"/>
        </w:rPr>
        <w:t>. – Иркутск, 1997. –</w:t>
      </w:r>
      <w:r w:rsidRPr="00D76E26">
        <w:rPr>
          <w:rFonts w:asciiTheme="majorBidi" w:hAnsiTheme="majorBidi" w:cstheme="majorBidi"/>
          <w:sz w:val="28"/>
          <w:szCs w:val="28"/>
        </w:rPr>
        <w:t xml:space="preserve"> </w:t>
      </w:r>
      <w:r>
        <w:rPr>
          <w:rFonts w:asciiTheme="majorBidi" w:hAnsiTheme="majorBidi" w:cstheme="majorBidi"/>
          <w:sz w:val="28"/>
          <w:szCs w:val="28"/>
        </w:rPr>
        <w:t>21</w:t>
      </w:r>
      <w:r w:rsidRPr="00D76E26">
        <w:rPr>
          <w:rFonts w:asciiTheme="majorBidi" w:hAnsiTheme="majorBidi" w:cstheme="majorBidi"/>
          <w:sz w:val="28"/>
          <w:szCs w:val="28"/>
        </w:rPr>
        <w:t xml:space="preserve"> с.</w:t>
      </w:r>
    </w:p>
    <w:p w:rsidR="00811B8A" w:rsidRPr="00787A3E"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787A3E">
        <w:rPr>
          <w:rFonts w:asciiTheme="majorBidi" w:hAnsiTheme="majorBidi" w:cstheme="majorBidi"/>
          <w:sz w:val="28"/>
          <w:szCs w:val="28"/>
        </w:rPr>
        <w:t>Тютюнник В.Л.</w:t>
      </w:r>
      <w:r>
        <w:rPr>
          <w:rFonts w:asciiTheme="majorBidi" w:hAnsiTheme="majorBidi" w:cstheme="majorBidi"/>
          <w:sz w:val="28"/>
          <w:szCs w:val="28"/>
          <w:lang w:val="uk-UA"/>
        </w:rPr>
        <w:t xml:space="preserve"> </w:t>
      </w:r>
      <w:r w:rsidRPr="00787A3E">
        <w:rPr>
          <w:rFonts w:asciiTheme="majorBidi" w:hAnsiTheme="majorBidi" w:cstheme="majorBidi"/>
          <w:sz w:val="28"/>
          <w:szCs w:val="28"/>
        </w:rPr>
        <w:t>Профилактика и лечение эндометрита после ро</w:t>
      </w:r>
      <w:r>
        <w:rPr>
          <w:rFonts w:asciiTheme="majorBidi" w:hAnsiTheme="majorBidi" w:cstheme="majorBidi"/>
          <w:sz w:val="28"/>
          <w:szCs w:val="28"/>
        </w:rPr>
        <w:t>дов и кесарева сечения / В.Л. Т</w:t>
      </w:r>
      <w:r w:rsidRPr="00787A3E">
        <w:rPr>
          <w:rFonts w:asciiTheme="majorBidi" w:hAnsiTheme="majorBidi" w:cstheme="majorBidi"/>
          <w:sz w:val="28"/>
          <w:szCs w:val="28"/>
        </w:rPr>
        <w:t>ю</w:t>
      </w:r>
      <w:r>
        <w:rPr>
          <w:rFonts w:asciiTheme="majorBidi" w:hAnsiTheme="majorBidi" w:cstheme="majorBidi"/>
          <w:sz w:val="28"/>
          <w:szCs w:val="28"/>
        </w:rPr>
        <w:t>тю</w:t>
      </w:r>
      <w:r w:rsidRPr="00787A3E">
        <w:rPr>
          <w:rFonts w:asciiTheme="majorBidi" w:hAnsiTheme="majorBidi" w:cstheme="majorBidi"/>
          <w:sz w:val="28"/>
          <w:szCs w:val="28"/>
        </w:rPr>
        <w:t>нник, Б.Л.</w:t>
      </w:r>
      <w:r>
        <w:rPr>
          <w:rFonts w:asciiTheme="majorBidi" w:hAnsiTheme="majorBidi" w:cstheme="majorBidi"/>
          <w:sz w:val="28"/>
          <w:szCs w:val="28"/>
          <w:lang w:val="uk-UA"/>
        </w:rPr>
        <w:t xml:space="preserve"> </w:t>
      </w:r>
      <w:r>
        <w:rPr>
          <w:rFonts w:asciiTheme="majorBidi" w:hAnsiTheme="majorBidi" w:cstheme="majorBidi"/>
          <w:sz w:val="28"/>
          <w:szCs w:val="28"/>
        </w:rPr>
        <w:t>Гуртовой // Рус.мед. журнал.–</w:t>
      </w:r>
      <w:r w:rsidRPr="00787A3E">
        <w:rPr>
          <w:rFonts w:asciiTheme="majorBidi" w:hAnsiTheme="majorBidi" w:cstheme="majorBidi"/>
          <w:sz w:val="28"/>
          <w:szCs w:val="28"/>
        </w:rPr>
        <w:t xml:space="preserve"> 2002.</w:t>
      </w:r>
      <w:r>
        <w:rPr>
          <w:rFonts w:asciiTheme="majorBidi" w:hAnsiTheme="majorBidi" w:cstheme="majorBidi"/>
          <w:sz w:val="28"/>
          <w:szCs w:val="28"/>
          <w:lang w:val="uk-UA"/>
        </w:rPr>
        <w:t xml:space="preserve"> </w:t>
      </w:r>
      <w:r>
        <w:rPr>
          <w:rFonts w:asciiTheme="majorBidi" w:hAnsiTheme="majorBidi" w:cstheme="majorBidi"/>
          <w:sz w:val="28"/>
          <w:szCs w:val="28"/>
        </w:rPr>
        <w:t>–</w:t>
      </w:r>
      <w:r w:rsidRPr="00787A3E">
        <w:rPr>
          <w:rFonts w:asciiTheme="majorBidi" w:hAnsiTheme="majorBidi" w:cstheme="majorBidi"/>
          <w:sz w:val="28"/>
          <w:szCs w:val="28"/>
        </w:rPr>
        <w:t xml:space="preserve"> №</w:t>
      </w:r>
      <w:r>
        <w:rPr>
          <w:rFonts w:asciiTheme="majorBidi" w:hAnsiTheme="majorBidi" w:cstheme="majorBidi"/>
          <w:sz w:val="28"/>
          <w:szCs w:val="28"/>
          <w:lang w:val="uk-UA"/>
        </w:rPr>
        <w:t xml:space="preserve"> </w:t>
      </w:r>
      <w:r>
        <w:rPr>
          <w:rFonts w:asciiTheme="majorBidi" w:hAnsiTheme="majorBidi" w:cstheme="majorBidi"/>
          <w:sz w:val="28"/>
          <w:szCs w:val="28"/>
        </w:rPr>
        <w:t>18.–</w:t>
      </w:r>
      <w:r w:rsidRPr="00787A3E">
        <w:rPr>
          <w:rFonts w:asciiTheme="majorBidi" w:hAnsiTheme="majorBidi" w:cstheme="majorBidi"/>
          <w:sz w:val="28"/>
          <w:szCs w:val="28"/>
        </w:rPr>
        <w:t xml:space="preserve"> С. 8</w:t>
      </w:r>
      <w:r>
        <w:rPr>
          <w:rFonts w:asciiTheme="majorBidi" w:hAnsiTheme="majorBidi" w:cstheme="majorBidi"/>
          <w:sz w:val="28"/>
          <w:szCs w:val="28"/>
        </w:rPr>
        <w:t>03–</w:t>
      </w:r>
      <w:r w:rsidRPr="00787A3E">
        <w:rPr>
          <w:rFonts w:asciiTheme="majorBidi" w:hAnsiTheme="majorBidi" w:cstheme="majorBidi"/>
          <w:sz w:val="28"/>
          <w:szCs w:val="28"/>
        </w:rPr>
        <w:t>805.</w:t>
      </w:r>
    </w:p>
    <w:p w:rsidR="00811B8A" w:rsidRPr="00BA538F"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787A3E">
        <w:rPr>
          <w:rFonts w:asciiTheme="majorBidi" w:hAnsiTheme="majorBidi" w:cstheme="majorBidi"/>
          <w:sz w:val="28"/>
          <w:szCs w:val="28"/>
        </w:rPr>
        <w:t>Уварова Е.В. Применение комбинированной и местной терапии бактериального вагиноза препаратами трихопол и клиндацин у девочек и девушек /</w:t>
      </w:r>
      <w:r>
        <w:rPr>
          <w:rFonts w:asciiTheme="majorBidi" w:hAnsiTheme="majorBidi" w:cstheme="majorBidi"/>
          <w:sz w:val="28"/>
          <w:szCs w:val="28"/>
          <w:lang w:val="uk-UA"/>
        </w:rPr>
        <w:t xml:space="preserve"> </w:t>
      </w:r>
      <w:r w:rsidRPr="00787A3E">
        <w:rPr>
          <w:rFonts w:asciiTheme="majorBidi" w:hAnsiTheme="majorBidi" w:cstheme="majorBidi"/>
          <w:sz w:val="28"/>
          <w:szCs w:val="28"/>
        </w:rPr>
        <w:t>Е.В. Уварова, И.А. Киселе</w:t>
      </w:r>
      <w:r>
        <w:rPr>
          <w:rFonts w:asciiTheme="majorBidi" w:hAnsiTheme="majorBidi" w:cstheme="majorBidi"/>
          <w:sz w:val="28"/>
          <w:szCs w:val="28"/>
        </w:rPr>
        <w:t>ва // Акушерство и гинекология.–</w:t>
      </w:r>
      <w:r w:rsidRPr="00787A3E">
        <w:rPr>
          <w:rFonts w:asciiTheme="majorBidi" w:hAnsiTheme="majorBidi" w:cstheme="majorBidi"/>
          <w:sz w:val="28"/>
          <w:szCs w:val="28"/>
        </w:rPr>
        <w:t xml:space="preserve"> 2009.</w:t>
      </w:r>
      <w:r>
        <w:rPr>
          <w:rFonts w:asciiTheme="majorBidi" w:hAnsiTheme="majorBidi" w:cstheme="majorBidi"/>
          <w:sz w:val="28"/>
          <w:szCs w:val="28"/>
          <w:lang w:val="uk-UA"/>
        </w:rPr>
        <w:t xml:space="preserve"> </w:t>
      </w:r>
      <w:r>
        <w:rPr>
          <w:rFonts w:asciiTheme="majorBidi" w:hAnsiTheme="majorBidi" w:cstheme="majorBidi"/>
          <w:sz w:val="28"/>
          <w:szCs w:val="28"/>
        </w:rPr>
        <w:t xml:space="preserve">– </w:t>
      </w:r>
      <w:r w:rsidRPr="00787A3E">
        <w:rPr>
          <w:rFonts w:asciiTheme="majorBidi" w:hAnsiTheme="majorBidi" w:cstheme="majorBidi"/>
          <w:sz w:val="28"/>
          <w:szCs w:val="28"/>
        </w:rPr>
        <w:t>№</w:t>
      </w:r>
      <w:r>
        <w:rPr>
          <w:rFonts w:asciiTheme="majorBidi" w:hAnsiTheme="majorBidi" w:cstheme="majorBidi"/>
          <w:sz w:val="28"/>
          <w:szCs w:val="28"/>
          <w:lang w:val="uk-UA"/>
        </w:rPr>
        <w:t xml:space="preserve"> </w:t>
      </w:r>
      <w:r>
        <w:rPr>
          <w:rFonts w:asciiTheme="majorBidi" w:hAnsiTheme="majorBidi" w:cstheme="majorBidi"/>
          <w:sz w:val="28"/>
          <w:szCs w:val="28"/>
        </w:rPr>
        <w:t>5. – С.58–</w:t>
      </w:r>
      <w:r w:rsidRPr="00787A3E">
        <w:rPr>
          <w:rFonts w:asciiTheme="majorBidi" w:hAnsiTheme="majorBidi" w:cstheme="majorBidi"/>
          <w:sz w:val="28"/>
          <w:szCs w:val="28"/>
        </w:rPr>
        <w:t>62.</w:t>
      </w:r>
    </w:p>
    <w:p w:rsidR="00811B8A" w:rsidRPr="00BA538F"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sidRPr="00BA538F">
        <w:rPr>
          <w:rFonts w:asciiTheme="majorBidi" w:hAnsiTheme="majorBidi" w:cstheme="majorBidi"/>
          <w:sz w:val="28"/>
          <w:szCs w:val="28"/>
          <w:lang w:bidi="ar-SY"/>
        </w:rPr>
        <w:t xml:space="preserve">Усанов В.Д. К вопросу о новых технологиях в диагностике и лечении послеродовых гнойно-септических заболеваний </w:t>
      </w:r>
      <w:r>
        <w:rPr>
          <w:rFonts w:asciiTheme="majorBidi" w:hAnsiTheme="majorBidi" w:cstheme="majorBidi"/>
          <w:sz w:val="28"/>
          <w:szCs w:val="28"/>
          <w:lang w:bidi="ar-SY"/>
        </w:rPr>
        <w:t xml:space="preserve">/ </w:t>
      </w:r>
      <w:r w:rsidRPr="00BA538F">
        <w:rPr>
          <w:rFonts w:asciiTheme="majorBidi" w:hAnsiTheme="majorBidi" w:cstheme="majorBidi"/>
          <w:sz w:val="28"/>
          <w:szCs w:val="28"/>
          <w:lang w:bidi="ar-SY"/>
        </w:rPr>
        <w:t>В.Д. Усанов // Новые технолог</w:t>
      </w:r>
      <w:r>
        <w:rPr>
          <w:rFonts w:asciiTheme="majorBidi" w:hAnsiTheme="majorBidi" w:cstheme="majorBidi"/>
          <w:sz w:val="28"/>
          <w:szCs w:val="28"/>
          <w:lang w:bidi="ar-SY"/>
        </w:rPr>
        <w:t>ии в акушерстве и гинекологии. – Москва, 1998. – С. 220–</w:t>
      </w:r>
      <w:r w:rsidRPr="00BA538F">
        <w:rPr>
          <w:rFonts w:asciiTheme="majorBidi" w:hAnsiTheme="majorBidi" w:cstheme="majorBidi"/>
          <w:sz w:val="28"/>
          <w:szCs w:val="28"/>
          <w:lang w:bidi="ar-SY"/>
        </w:rPr>
        <w:t>222.</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787A3E">
        <w:rPr>
          <w:rFonts w:asciiTheme="majorBidi" w:hAnsiTheme="majorBidi" w:cstheme="majorBidi"/>
          <w:sz w:val="28"/>
          <w:szCs w:val="28"/>
        </w:rPr>
        <w:t>Усанов В.Д. Комплексная диагностика и современная терапия некоторых форм патологии матки после родов в профилактике генерализованных форм</w:t>
      </w:r>
      <w:r w:rsidRPr="00787A3E">
        <w:rPr>
          <w:rFonts w:asciiTheme="majorBidi" w:hAnsiTheme="majorBidi" w:cstheme="majorBidi"/>
          <w:sz w:val="28"/>
          <w:szCs w:val="28"/>
          <w:lang w:val="uk-UA"/>
        </w:rPr>
        <w:t xml:space="preserve"> </w:t>
      </w:r>
      <w:r w:rsidRPr="00787A3E">
        <w:rPr>
          <w:rFonts w:asciiTheme="majorBidi" w:hAnsiTheme="majorBidi" w:cstheme="majorBidi"/>
          <w:sz w:val="28"/>
          <w:szCs w:val="28"/>
        </w:rPr>
        <w:t>гнойно-воспалительной инфекции: автореф. дис. на соискание ученой степени канд. мед. наук: спец.14.01.01 «Акушерство и гинекология» / В.Д.</w:t>
      </w:r>
      <w:r>
        <w:rPr>
          <w:rFonts w:asciiTheme="majorBidi" w:hAnsiTheme="majorBidi" w:cstheme="majorBidi"/>
          <w:sz w:val="28"/>
          <w:szCs w:val="28"/>
          <w:lang w:val="uk-UA"/>
        </w:rPr>
        <w:t xml:space="preserve"> </w:t>
      </w:r>
      <w:r w:rsidRPr="00787A3E">
        <w:rPr>
          <w:rFonts w:asciiTheme="majorBidi" w:hAnsiTheme="majorBidi" w:cstheme="majorBidi"/>
          <w:sz w:val="28"/>
          <w:szCs w:val="28"/>
        </w:rPr>
        <w:t>Усанов</w:t>
      </w:r>
      <w:r w:rsidRPr="00787A3E">
        <w:rPr>
          <w:rFonts w:asciiTheme="majorBidi" w:hAnsiTheme="majorBidi" w:cstheme="majorBidi"/>
          <w:sz w:val="28"/>
          <w:szCs w:val="28"/>
          <w:lang w:val="uk-UA"/>
        </w:rPr>
        <w:t xml:space="preserve"> </w:t>
      </w:r>
      <w:r>
        <w:rPr>
          <w:rFonts w:asciiTheme="majorBidi" w:hAnsiTheme="majorBidi" w:cstheme="majorBidi"/>
          <w:sz w:val="28"/>
          <w:szCs w:val="28"/>
        </w:rPr>
        <w:t>–</w:t>
      </w:r>
      <w:r w:rsidRPr="00787A3E">
        <w:rPr>
          <w:rFonts w:asciiTheme="majorBidi" w:hAnsiTheme="majorBidi" w:cstheme="majorBidi"/>
          <w:sz w:val="28"/>
          <w:szCs w:val="28"/>
          <w:lang w:val="uk-UA"/>
        </w:rPr>
        <w:t xml:space="preserve"> </w:t>
      </w:r>
      <w:r>
        <w:rPr>
          <w:rFonts w:asciiTheme="majorBidi" w:hAnsiTheme="majorBidi" w:cstheme="majorBidi"/>
          <w:sz w:val="28"/>
          <w:szCs w:val="28"/>
        </w:rPr>
        <w:t>Волгоград, 1995. –</w:t>
      </w:r>
      <w:r w:rsidRPr="00787A3E">
        <w:rPr>
          <w:rFonts w:asciiTheme="majorBidi" w:hAnsiTheme="majorBidi" w:cstheme="majorBidi"/>
          <w:sz w:val="28"/>
          <w:szCs w:val="28"/>
        </w:rPr>
        <w:t xml:space="preserve"> 25 с.</w:t>
      </w:r>
    </w:p>
    <w:p w:rsidR="00811B8A" w:rsidRPr="00D1746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FD7456">
        <w:rPr>
          <w:rFonts w:asciiTheme="majorBidi" w:hAnsiTheme="majorBidi" w:cstheme="majorBidi"/>
          <w:sz w:val="28"/>
          <w:szCs w:val="28"/>
          <w:lang w:bidi="ar-SY"/>
        </w:rPr>
        <w:t xml:space="preserve">Физиология и патология послеродового периода / А.Н. Стрижаков, О.Р. Баев, Т.Г. Старкова </w:t>
      </w:r>
      <w:r w:rsidRPr="00FD7456">
        <w:rPr>
          <w:rFonts w:asciiTheme="majorBidi" w:hAnsiTheme="majorBidi" w:cstheme="majorBidi"/>
          <w:sz w:val="28"/>
          <w:szCs w:val="28"/>
        </w:rPr>
        <w:t>[и др.]</w:t>
      </w:r>
      <w:r>
        <w:rPr>
          <w:rFonts w:asciiTheme="majorBidi" w:hAnsiTheme="majorBidi" w:cstheme="majorBidi"/>
          <w:sz w:val="28"/>
          <w:szCs w:val="28"/>
          <w:lang w:bidi="ar-SY"/>
        </w:rPr>
        <w:t>. – Москва</w:t>
      </w:r>
      <w:r w:rsidRPr="00FD7456">
        <w:rPr>
          <w:rFonts w:asciiTheme="majorBidi" w:hAnsiTheme="majorBidi" w:cstheme="majorBidi"/>
          <w:sz w:val="28"/>
          <w:szCs w:val="28"/>
          <w:lang w:bidi="ar-SY"/>
        </w:rPr>
        <w:t>: Издат. дом «Династия», 2004.</w:t>
      </w:r>
      <w:r w:rsidRPr="00FD7456">
        <w:rPr>
          <w:rFonts w:asciiTheme="majorBidi" w:hAnsiTheme="majorBidi" w:cstheme="majorBidi"/>
          <w:sz w:val="28"/>
          <w:szCs w:val="28"/>
          <w:lang w:val="uk-UA" w:bidi="ar-SY"/>
        </w:rPr>
        <w:t xml:space="preserve"> </w:t>
      </w:r>
      <w:r w:rsidRPr="00FD7456">
        <w:rPr>
          <w:rFonts w:asciiTheme="majorBidi" w:hAnsiTheme="majorBidi" w:cstheme="majorBidi"/>
          <w:sz w:val="28"/>
          <w:szCs w:val="28"/>
          <w:lang w:bidi="ar-SY"/>
        </w:rPr>
        <w:t>– 120</w:t>
      </w:r>
      <w:r w:rsidRPr="00FD7456">
        <w:rPr>
          <w:rFonts w:asciiTheme="majorBidi" w:hAnsiTheme="majorBidi" w:cstheme="majorBidi"/>
          <w:sz w:val="28"/>
          <w:szCs w:val="28"/>
          <w:lang w:val="uk-UA" w:bidi="ar-SY"/>
        </w:rPr>
        <w:t xml:space="preserve"> </w:t>
      </w:r>
      <w:r w:rsidRPr="00FD7456">
        <w:rPr>
          <w:rFonts w:asciiTheme="majorBidi" w:hAnsiTheme="majorBidi" w:cstheme="majorBidi"/>
          <w:sz w:val="28"/>
          <w:szCs w:val="28"/>
          <w:lang w:bidi="ar-SY"/>
        </w:rPr>
        <w:t>с.</w:t>
      </w:r>
    </w:p>
    <w:p w:rsidR="00811B8A" w:rsidRPr="00D17463"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sidRPr="00D17463">
        <w:rPr>
          <w:rFonts w:asciiTheme="majorBidi" w:hAnsiTheme="majorBidi" w:cstheme="majorBidi"/>
          <w:sz w:val="28"/>
          <w:szCs w:val="28"/>
          <w:lang w:bidi="ar-SY"/>
        </w:rPr>
        <w:t xml:space="preserve">Цинзерлинг В.А. Перинатальные инфекции (Вопросы патогенеза, морфологической диагностики и клинико-морфологических </w:t>
      </w:r>
      <w:r w:rsidRPr="00D17463">
        <w:rPr>
          <w:rFonts w:asciiTheme="majorBidi" w:hAnsiTheme="majorBidi" w:cstheme="majorBidi"/>
          <w:sz w:val="28"/>
          <w:szCs w:val="28"/>
          <w:lang w:bidi="ar-SY"/>
        </w:rPr>
        <w:lastRenderedPageBreak/>
        <w:t>сопоставлений): прак.</w:t>
      </w:r>
      <w:r>
        <w:rPr>
          <w:rFonts w:asciiTheme="majorBidi" w:hAnsiTheme="majorBidi" w:cstheme="majorBidi"/>
          <w:sz w:val="28"/>
          <w:szCs w:val="28"/>
          <w:lang w:bidi="ar-SY"/>
        </w:rPr>
        <w:t xml:space="preserve"> </w:t>
      </w:r>
      <w:r w:rsidRPr="00D17463">
        <w:rPr>
          <w:rFonts w:asciiTheme="majorBidi" w:hAnsiTheme="majorBidi" w:cstheme="majorBidi"/>
          <w:sz w:val="28"/>
          <w:szCs w:val="28"/>
          <w:lang w:bidi="ar-SY"/>
        </w:rPr>
        <w:t xml:space="preserve">руководство/ В.А. Цинзерлинг, В.Ф. Мельникова. </w:t>
      </w:r>
      <w:r>
        <w:rPr>
          <w:rFonts w:asciiTheme="majorBidi" w:hAnsiTheme="majorBidi" w:cstheme="majorBidi"/>
          <w:sz w:val="28"/>
          <w:szCs w:val="28"/>
          <w:lang w:bidi="ar-SY"/>
        </w:rPr>
        <w:t xml:space="preserve">– </w:t>
      </w:r>
      <w:r w:rsidRPr="00D17463">
        <w:rPr>
          <w:rFonts w:asciiTheme="majorBidi" w:hAnsiTheme="majorBidi" w:cstheme="majorBidi"/>
          <w:sz w:val="28"/>
          <w:szCs w:val="28"/>
          <w:lang w:bidi="ar-SY"/>
        </w:rPr>
        <w:t>СПб.: Элби, 2002, 352</w:t>
      </w:r>
      <w:r>
        <w:rPr>
          <w:rFonts w:asciiTheme="majorBidi" w:hAnsiTheme="majorBidi" w:cstheme="majorBidi"/>
          <w:sz w:val="28"/>
          <w:szCs w:val="28"/>
          <w:lang w:val="uk-UA" w:bidi="ar-SY"/>
        </w:rPr>
        <w:t xml:space="preserve"> </w:t>
      </w:r>
      <w:r w:rsidRPr="00D17463">
        <w:rPr>
          <w:rFonts w:asciiTheme="majorBidi" w:hAnsiTheme="majorBidi" w:cstheme="majorBidi"/>
          <w:sz w:val="28"/>
          <w:szCs w:val="28"/>
          <w:lang w:bidi="ar-SY"/>
        </w:rPr>
        <w:t>с.</w:t>
      </w:r>
    </w:p>
    <w:p w:rsidR="00811B8A" w:rsidRPr="00C5486B"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787A3E">
        <w:rPr>
          <w:rFonts w:asciiTheme="majorBidi" w:hAnsiTheme="majorBidi" w:cstheme="majorBidi"/>
          <w:sz w:val="28"/>
          <w:szCs w:val="28"/>
        </w:rPr>
        <w:t>Цыренова Б.Д. Определение ведущих факторов риска возникновения гнойно-воспалительных осложнений после родов / Б.Д. Цыренова // Мат</w:t>
      </w:r>
      <w:r>
        <w:rPr>
          <w:rFonts w:asciiTheme="majorBidi" w:hAnsiTheme="majorBidi" w:cstheme="majorBidi"/>
          <w:sz w:val="28"/>
          <w:szCs w:val="28"/>
        </w:rPr>
        <w:t>ь и дитя: материалы VII Рос. форума, 11–14 окт. 2005 г. – Москва, 2005. –</w:t>
      </w:r>
      <w:r w:rsidRPr="00787A3E">
        <w:rPr>
          <w:rFonts w:asciiTheme="majorBidi" w:hAnsiTheme="majorBidi" w:cstheme="majorBidi"/>
          <w:sz w:val="28"/>
          <w:szCs w:val="28"/>
        </w:rPr>
        <w:t xml:space="preserve"> С.</w:t>
      </w:r>
      <w:r>
        <w:rPr>
          <w:rFonts w:asciiTheme="majorBidi" w:hAnsiTheme="majorBidi" w:cstheme="majorBidi"/>
          <w:sz w:val="28"/>
          <w:szCs w:val="28"/>
          <w:lang w:val="uk-UA"/>
        </w:rPr>
        <w:t xml:space="preserve"> </w:t>
      </w:r>
      <w:r w:rsidRPr="00787A3E">
        <w:rPr>
          <w:rFonts w:asciiTheme="majorBidi" w:hAnsiTheme="majorBidi" w:cstheme="majorBidi"/>
          <w:sz w:val="28"/>
          <w:szCs w:val="28"/>
        </w:rPr>
        <w:t>136.</w:t>
      </w:r>
    </w:p>
    <w:p w:rsidR="00811B8A" w:rsidRPr="00C5486B" w:rsidRDefault="00811B8A" w:rsidP="00811B8A">
      <w:pPr>
        <w:pStyle w:val="a3"/>
        <w:numPr>
          <w:ilvl w:val="0"/>
          <w:numId w:val="7"/>
        </w:numPr>
        <w:spacing w:after="0" w:line="360" w:lineRule="auto"/>
        <w:jc w:val="lowKashida"/>
        <w:rPr>
          <w:rFonts w:asciiTheme="majorBidi" w:hAnsiTheme="majorBidi" w:cstheme="majorBidi"/>
          <w:sz w:val="28"/>
          <w:szCs w:val="28"/>
          <w:lang w:bidi="ar-SY"/>
        </w:rPr>
      </w:pPr>
      <w:r w:rsidRPr="00C5486B">
        <w:rPr>
          <w:rFonts w:asciiTheme="majorBidi" w:hAnsiTheme="majorBidi" w:cstheme="majorBidi"/>
          <w:sz w:val="28"/>
          <w:szCs w:val="28"/>
          <w:lang w:bidi="ar-SY"/>
        </w:rPr>
        <w:t>Чернуха Е.А. Нормальный и патологический послеродовой</w:t>
      </w:r>
      <w:r>
        <w:rPr>
          <w:rFonts w:asciiTheme="majorBidi" w:hAnsiTheme="majorBidi" w:cstheme="majorBidi"/>
          <w:sz w:val="28"/>
          <w:szCs w:val="28"/>
          <w:lang w:bidi="ar-SY"/>
        </w:rPr>
        <w:t xml:space="preserve"> период / Е.А. Чернуха. – Москва</w:t>
      </w:r>
      <w:r w:rsidRPr="00C5486B">
        <w:rPr>
          <w:rFonts w:asciiTheme="majorBidi" w:hAnsiTheme="majorBidi" w:cstheme="majorBidi"/>
          <w:sz w:val="28"/>
          <w:szCs w:val="28"/>
          <w:lang w:bidi="ar-SY"/>
        </w:rPr>
        <w:t>: ГЭОТАР-Медиа, 2006. – 272 с.</w:t>
      </w:r>
    </w:p>
    <w:p w:rsidR="00811B8A" w:rsidRPr="006737FB"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787A3E">
        <w:rPr>
          <w:rFonts w:asciiTheme="majorBidi" w:hAnsiTheme="majorBidi" w:cstheme="majorBidi"/>
          <w:sz w:val="28"/>
          <w:szCs w:val="28"/>
        </w:rPr>
        <w:t>Шляпников М.Е. Этиотропная терапия послеродового эндометрита / М.Е. Шляпников, К.Н. Арутюнян // Вопросы гинекологии, акушерства и пери</w:t>
      </w:r>
      <w:r>
        <w:rPr>
          <w:rFonts w:asciiTheme="majorBidi" w:hAnsiTheme="majorBidi" w:cstheme="majorBidi"/>
          <w:sz w:val="28"/>
          <w:szCs w:val="28"/>
        </w:rPr>
        <w:t>натологии.– 2007. – № 2. –</w:t>
      </w:r>
      <w:r w:rsidRPr="00787A3E">
        <w:rPr>
          <w:rFonts w:asciiTheme="majorBidi" w:hAnsiTheme="majorBidi" w:cstheme="majorBidi"/>
          <w:sz w:val="28"/>
          <w:szCs w:val="28"/>
        </w:rPr>
        <w:t xml:space="preserve"> С.</w:t>
      </w:r>
      <w:r>
        <w:rPr>
          <w:rFonts w:asciiTheme="majorBidi" w:hAnsiTheme="majorBidi" w:cstheme="majorBidi"/>
          <w:sz w:val="28"/>
          <w:szCs w:val="28"/>
          <w:lang w:val="uk-UA"/>
        </w:rPr>
        <w:t xml:space="preserve"> </w:t>
      </w:r>
      <w:r>
        <w:rPr>
          <w:rFonts w:asciiTheme="majorBidi" w:hAnsiTheme="majorBidi" w:cstheme="majorBidi"/>
          <w:sz w:val="28"/>
          <w:szCs w:val="28"/>
        </w:rPr>
        <w:t>48–</w:t>
      </w:r>
      <w:r w:rsidRPr="00787A3E">
        <w:rPr>
          <w:rFonts w:asciiTheme="majorBidi" w:hAnsiTheme="majorBidi" w:cstheme="majorBidi"/>
          <w:sz w:val="28"/>
          <w:szCs w:val="28"/>
        </w:rPr>
        <w:t>53.</w:t>
      </w:r>
    </w:p>
    <w:p w:rsidR="00811B8A" w:rsidRPr="00787A3E"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6737FB">
        <w:rPr>
          <w:rFonts w:asciiTheme="majorBidi" w:hAnsiTheme="majorBidi" w:cstheme="majorBidi"/>
          <w:sz w:val="28"/>
          <w:szCs w:val="28"/>
        </w:rPr>
        <w:t>Эффективное восстановление колонизационной резистентность влагалища: преимущества и ограничения ванильных лекарственных форм./ П.В. Буданов, А.Г. Аланов, З.М. Мусаев [и др.] // Вопросы гинекологии, акушерства и перинатологии. – 2013, № 12(2). – С. 72–78.</w:t>
      </w:r>
    </w:p>
    <w:p w:rsidR="00811B8A" w:rsidRPr="0057172E"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rPr>
      </w:pPr>
      <w:r w:rsidRPr="00787A3E">
        <w:rPr>
          <w:rFonts w:asciiTheme="majorBidi" w:hAnsiTheme="majorBidi" w:cstheme="majorBidi"/>
          <w:sz w:val="28"/>
          <w:szCs w:val="28"/>
        </w:rPr>
        <w:t>Эффективность препарата Клиндацина при бактериальном вагинозе у женщин репродуктивного возраста // Н.В. Башмакова, Б.И. Медведев, И.В. Данькова [и др.] // Рос. вестник акушера-гинеколога.</w:t>
      </w:r>
      <w:r>
        <w:rPr>
          <w:rFonts w:asciiTheme="majorBidi" w:hAnsiTheme="majorBidi" w:cstheme="majorBidi"/>
          <w:sz w:val="28"/>
          <w:szCs w:val="28"/>
          <w:lang w:val="uk-UA"/>
        </w:rPr>
        <w:t xml:space="preserve"> </w:t>
      </w:r>
      <w:r>
        <w:rPr>
          <w:rFonts w:asciiTheme="majorBidi" w:hAnsiTheme="majorBidi" w:cstheme="majorBidi"/>
          <w:sz w:val="28"/>
          <w:szCs w:val="28"/>
        </w:rPr>
        <w:t>–</w:t>
      </w:r>
      <w:r w:rsidRPr="00787A3E">
        <w:rPr>
          <w:rFonts w:asciiTheme="majorBidi" w:hAnsiTheme="majorBidi" w:cstheme="majorBidi"/>
          <w:sz w:val="28"/>
          <w:szCs w:val="28"/>
        </w:rPr>
        <w:t xml:space="preserve"> </w:t>
      </w:r>
      <w:r w:rsidRPr="0057172E">
        <w:rPr>
          <w:rFonts w:asciiTheme="majorBidi" w:hAnsiTheme="majorBidi" w:cstheme="majorBidi"/>
          <w:sz w:val="28"/>
          <w:szCs w:val="28"/>
        </w:rPr>
        <w:t>2007.</w:t>
      </w:r>
      <w:r>
        <w:rPr>
          <w:rFonts w:asciiTheme="majorBidi" w:hAnsiTheme="majorBidi" w:cstheme="majorBidi"/>
          <w:sz w:val="28"/>
          <w:szCs w:val="28"/>
          <w:lang w:val="uk-UA"/>
        </w:rPr>
        <w:t xml:space="preserve"> </w:t>
      </w:r>
      <w:r>
        <w:rPr>
          <w:rFonts w:asciiTheme="majorBidi" w:hAnsiTheme="majorBidi" w:cstheme="majorBidi"/>
          <w:sz w:val="28"/>
          <w:szCs w:val="28"/>
        </w:rPr>
        <w:t>–</w:t>
      </w:r>
      <w:r w:rsidRPr="0057172E">
        <w:rPr>
          <w:rFonts w:asciiTheme="majorBidi" w:hAnsiTheme="majorBidi" w:cstheme="majorBidi"/>
          <w:sz w:val="28"/>
          <w:szCs w:val="28"/>
        </w:rPr>
        <w:t>№</w:t>
      </w:r>
      <w:r>
        <w:rPr>
          <w:rFonts w:asciiTheme="majorBidi" w:hAnsiTheme="majorBidi" w:cstheme="majorBidi"/>
          <w:sz w:val="28"/>
          <w:szCs w:val="28"/>
          <w:lang w:val="uk-UA"/>
        </w:rPr>
        <w:t xml:space="preserve"> </w:t>
      </w:r>
      <w:r>
        <w:rPr>
          <w:rFonts w:asciiTheme="majorBidi" w:hAnsiTheme="majorBidi" w:cstheme="majorBidi"/>
          <w:sz w:val="28"/>
          <w:szCs w:val="28"/>
        </w:rPr>
        <w:t>3.–</w:t>
      </w:r>
      <w:r>
        <w:rPr>
          <w:rFonts w:asciiTheme="majorBidi" w:hAnsiTheme="majorBidi" w:cstheme="majorBidi"/>
          <w:sz w:val="28"/>
          <w:szCs w:val="28"/>
          <w:lang w:val="uk-UA"/>
        </w:rPr>
        <w:t xml:space="preserve"> </w:t>
      </w:r>
      <w:r w:rsidRPr="00787A3E">
        <w:rPr>
          <w:rFonts w:asciiTheme="majorBidi" w:hAnsiTheme="majorBidi" w:cstheme="majorBidi"/>
          <w:sz w:val="28"/>
          <w:szCs w:val="28"/>
        </w:rPr>
        <w:t>С</w:t>
      </w:r>
      <w:r w:rsidRPr="0057172E">
        <w:rPr>
          <w:rFonts w:asciiTheme="majorBidi" w:hAnsiTheme="majorBidi" w:cstheme="majorBidi"/>
          <w:sz w:val="28"/>
          <w:szCs w:val="28"/>
        </w:rPr>
        <w:t>.</w:t>
      </w:r>
      <w:r>
        <w:rPr>
          <w:rFonts w:asciiTheme="majorBidi" w:hAnsiTheme="majorBidi" w:cstheme="majorBidi"/>
          <w:sz w:val="28"/>
          <w:szCs w:val="28"/>
          <w:lang w:val="uk-UA"/>
        </w:rPr>
        <w:t xml:space="preserve"> </w:t>
      </w:r>
      <w:r>
        <w:rPr>
          <w:rFonts w:asciiTheme="majorBidi" w:hAnsiTheme="majorBidi" w:cstheme="majorBidi"/>
          <w:sz w:val="28"/>
          <w:szCs w:val="28"/>
        </w:rPr>
        <w:t>38–</w:t>
      </w:r>
      <w:r w:rsidRPr="0057172E">
        <w:rPr>
          <w:rFonts w:asciiTheme="majorBidi" w:hAnsiTheme="majorBidi" w:cstheme="majorBidi"/>
          <w:sz w:val="28"/>
          <w:szCs w:val="28"/>
        </w:rPr>
        <w:t>42.</w:t>
      </w:r>
    </w:p>
    <w:p w:rsidR="00811B8A" w:rsidRPr="005A0A1B"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A double-blind treatment study of bacterial vaginosis with normal vaginal lactobacilli after an open treatment with vaginal clindamycin ovules / K. Eriksson, B. Carlsson, U. Forsum, P.G. Larsson //</w:t>
      </w:r>
      <w:r>
        <w:rPr>
          <w:rFonts w:asciiTheme="majorBidi" w:hAnsiTheme="majorBidi" w:cstheme="majorBidi"/>
          <w:sz w:val="28"/>
          <w:szCs w:val="28"/>
          <w:lang w:val="en-US"/>
        </w:rPr>
        <w:t xml:space="preserve"> Acta Dermato-Venerol. – 2005. –</w:t>
      </w:r>
      <w:r w:rsidRPr="00787A3E">
        <w:rPr>
          <w:rFonts w:asciiTheme="majorBidi" w:hAnsiTheme="majorBidi" w:cstheme="majorBidi"/>
          <w:sz w:val="28"/>
          <w:szCs w:val="28"/>
          <w:lang w:val="en-US"/>
        </w:rPr>
        <w:t xml:space="preserve"> Vol. 85,</w:t>
      </w:r>
      <w:r>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 xml:space="preserve">N 1. – </w:t>
      </w:r>
      <w:r w:rsidRPr="00787A3E">
        <w:rPr>
          <w:rFonts w:asciiTheme="majorBidi" w:hAnsiTheme="majorBidi" w:cstheme="majorBidi"/>
          <w:sz w:val="28"/>
          <w:szCs w:val="28"/>
        </w:rPr>
        <w:t>Р</w:t>
      </w:r>
      <w:r>
        <w:rPr>
          <w:rFonts w:asciiTheme="majorBidi" w:hAnsiTheme="majorBidi" w:cstheme="majorBidi"/>
          <w:sz w:val="28"/>
          <w:szCs w:val="28"/>
          <w:lang w:val="en-US"/>
        </w:rPr>
        <w:t>. 42–</w:t>
      </w:r>
      <w:r w:rsidRPr="00787A3E">
        <w:rPr>
          <w:rFonts w:asciiTheme="majorBidi" w:hAnsiTheme="majorBidi" w:cstheme="majorBidi"/>
          <w:sz w:val="28"/>
          <w:szCs w:val="28"/>
          <w:lang w:val="en-US"/>
        </w:rPr>
        <w:t>46.</w:t>
      </w:r>
    </w:p>
    <w:p w:rsidR="00811B8A" w:rsidRPr="005A0A1B" w:rsidRDefault="00811B8A" w:rsidP="00811B8A">
      <w:pPr>
        <w:pStyle w:val="a3"/>
        <w:numPr>
          <w:ilvl w:val="0"/>
          <w:numId w:val="7"/>
        </w:numPr>
        <w:spacing w:line="360" w:lineRule="auto"/>
        <w:jc w:val="both"/>
        <w:rPr>
          <w:rFonts w:asciiTheme="majorBidi" w:hAnsiTheme="majorBidi" w:cstheme="majorBidi"/>
          <w:sz w:val="28"/>
          <w:szCs w:val="28"/>
          <w:lang w:val="en-US"/>
        </w:rPr>
      </w:pPr>
      <w:r w:rsidRPr="00D054CF">
        <w:rPr>
          <w:rFonts w:asciiTheme="majorBidi" w:hAnsiTheme="majorBidi" w:cstheme="majorBidi"/>
          <w:sz w:val="28"/>
          <w:szCs w:val="28"/>
          <w:lang w:val="en-US"/>
        </w:rPr>
        <w:t>Amniotic fluid interleukin-1 beta and interleukin-6, but not interleukin-8 correlate with microbial invasion of the amniotic cavity in preterm labor.</w:t>
      </w:r>
      <w:r w:rsidRPr="00D054CF">
        <w:rPr>
          <w:rFonts w:asciiTheme="majorBidi" w:hAnsiTheme="majorBidi" w:cstheme="majorBidi"/>
          <w:sz w:val="28"/>
          <w:szCs w:val="28"/>
          <w:lang w:val="uk-UA"/>
        </w:rPr>
        <w:t xml:space="preserve">/ G.G. Donders, C. </w:t>
      </w:r>
      <w:r w:rsidRPr="00D054CF">
        <w:rPr>
          <w:rFonts w:asciiTheme="majorBidi" w:hAnsiTheme="majorBidi" w:cstheme="majorBidi"/>
          <w:sz w:val="28"/>
          <w:szCs w:val="28"/>
          <w:lang w:val="en-US"/>
        </w:rPr>
        <w:t>Marconi</w:t>
      </w:r>
      <w:r w:rsidRPr="00D054CF">
        <w:rPr>
          <w:rFonts w:asciiTheme="majorBidi" w:hAnsiTheme="majorBidi" w:cstheme="majorBidi"/>
          <w:sz w:val="28"/>
          <w:szCs w:val="28"/>
          <w:lang w:val="uk-UA"/>
        </w:rPr>
        <w:t xml:space="preserve">, </w:t>
      </w:r>
      <w:r w:rsidRPr="00D054CF">
        <w:rPr>
          <w:rFonts w:asciiTheme="majorBidi" w:hAnsiTheme="majorBidi" w:cstheme="majorBidi"/>
          <w:sz w:val="28"/>
          <w:szCs w:val="28"/>
          <w:lang w:val="en-US"/>
        </w:rPr>
        <w:t>B</w:t>
      </w:r>
      <w:r w:rsidRPr="00D054CF">
        <w:rPr>
          <w:rFonts w:asciiTheme="majorBidi" w:hAnsiTheme="majorBidi" w:cstheme="majorBidi"/>
          <w:sz w:val="28"/>
          <w:szCs w:val="28"/>
          <w:lang w:val="uk-UA"/>
        </w:rPr>
        <w:t>.</w:t>
      </w:r>
      <w:r w:rsidRPr="00D054CF">
        <w:rPr>
          <w:rFonts w:asciiTheme="majorBidi" w:hAnsiTheme="majorBidi" w:cstheme="majorBidi"/>
          <w:sz w:val="28"/>
          <w:szCs w:val="28"/>
          <w:lang w:val="en-US"/>
        </w:rPr>
        <w:t>R. de Ramos</w:t>
      </w:r>
      <w:r w:rsidRPr="00D054CF">
        <w:rPr>
          <w:rFonts w:asciiTheme="majorBidi" w:hAnsiTheme="majorBidi" w:cstheme="majorBidi"/>
          <w:sz w:val="28"/>
          <w:szCs w:val="28"/>
          <w:lang w:val="uk-UA"/>
        </w:rPr>
        <w:t xml:space="preserve"> [et al.] // </w:t>
      </w:r>
      <w:r w:rsidRPr="00D054CF">
        <w:rPr>
          <w:rFonts w:asciiTheme="majorBidi" w:hAnsiTheme="majorBidi" w:cstheme="majorBidi"/>
          <w:sz w:val="28"/>
          <w:szCs w:val="28"/>
          <w:lang w:val="en-US"/>
        </w:rPr>
        <w:t xml:space="preserve"> Am J. Reprod. Immunol. -2011.</w:t>
      </w:r>
      <w:r w:rsidRPr="0087444C">
        <w:rPr>
          <w:rFonts w:asciiTheme="majorBidi" w:hAnsiTheme="majorBidi" w:cstheme="majorBidi"/>
          <w:sz w:val="28"/>
          <w:szCs w:val="28"/>
          <w:lang w:val="en-US"/>
        </w:rPr>
        <w:t xml:space="preserve"> </w:t>
      </w:r>
      <w:r w:rsidRPr="00D054CF">
        <w:rPr>
          <w:rFonts w:asciiTheme="majorBidi" w:hAnsiTheme="majorBidi" w:cstheme="majorBidi"/>
          <w:sz w:val="28"/>
          <w:szCs w:val="28"/>
          <w:lang w:val="en-US"/>
        </w:rPr>
        <w:t xml:space="preserve">- Vol. </w:t>
      </w:r>
      <w:r>
        <w:rPr>
          <w:rFonts w:asciiTheme="majorBidi" w:hAnsiTheme="majorBidi" w:cstheme="majorBidi"/>
          <w:sz w:val="28"/>
          <w:szCs w:val="28"/>
          <w:lang w:val="en-US"/>
        </w:rPr>
        <w:t>65</w:t>
      </w:r>
      <w:r w:rsidRPr="001C5AB5">
        <w:rPr>
          <w:rFonts w:asciiTheme="majorBidi" w:hAnsiTheme="majorBidi" w:cstheme="majorBidi"/>
          <w:sz w:val="28"/>
          <w:szCs w:val="28"/>
          <w:lang w:val="en-US"/>
        </w:rPr>
        <w:t xml:space="preserve">, </w:t>
      </w:r>
      <w:r>
        <w:rPr>
          <w:rFonts w:asciiTheme="majorBidi" w:hAnsiTheme="majorBidi" w:cstheme="majorBidi"/>
          <w:sz w:val="28"/>
          <w:szCs w:val="28"/>
          <w:lang w:val="en-US" w:bidi="ar-SY"/>
        </w:rPr>
        <w:t>N</w:t>
      </w:r>
      <w:r w:rsidRPr="00D054CF">
        <w:rPr>
          <w:rFonts w:asciiTheme="majorBidi" w:hAnsiTheme="majorBidi" w:cstheme="majorBidi"/>
          <w:sz w:val="28"/>
          <w:szCs w:val="28"/>
          <w:lang w:val="en-US"/>
        </w:rPr>
        <w:t xml:space="preserve"> 6.</w:t>
      </w:r>
      <w:r>
        <w:rPr>
          <w:rFonts w:asciiTheme="majorBidi" w:hAnsiTheme="majorBidi" w:cstheme="majorBidi"/>
          <w:sz w:val="28"/>
          <w:szCs w:val="28"/>
        </w:rPr>
        <w:t xml:space="preserve"> </w:t>
      </w:r>
      <w:r>
        <w:rPr>
          <w:rFonts w:asciiTheme="majorBidi" w:hAnsiTheme="majorBidi" w:cstheme="majorBidi"/>
          <w:sz w:val="28"/>
          <w:szCs w:val="28"/>
          <w:lang w:val="en-US"/>
        </w:rPr>
        <w:t>- P.</w:t>
      </w:r>
      <w:r w:rsidRPr="00D054CF">
        <w:rPr>
          <w:rFonts w:asciiTheme="majorBidi" w:hAnsiTheme="majorBidi" w:cstheme="majorBidi"/>
          <w:sz w:val="28"/>
          <w:szCs w:val="28"/>
          <w:lang w:val="en-US"/>
        </w:rPr>
        <w:t xml:space="preserve"> 549-556</w:t>
      </w:r>
      <w:r>
        <w:rPr>
          <w:rFonts w:asciiTheme="majorBidi" w:hAnsiTheme="majorBidi" w:cstheme="majorBidi"/>
          <w:sz w:val="28"/>
          <w:szCs w:val="28"/>
          <w:lang w:val="en-US"/>
        </w:rPr>
        <w:t>.</w:t>
      </w:r>
    </w:p>
    <w:p w:rsidR="00811B8A" w:rsidRPr="00787A3E"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An outbreak of necro-tizing enterocolitis associated with a novel Clostridium species in a neonatal intensive care unit / M.J.</w:t>
      </w:r>
      <w:r>
        <w:rPr>
          <w:rFonts w:asciiTheme="majorBidi" w:hAnsiTheme="majorBidi" w:cstheme="majorBidi"/>
          <w:sz w:val="28"/>
          <w:szCs w:val="28"/>
          <w:lang w:val="uk-UA"/>
        </w:rPr>
        <w:t xml:space="preserve"> </w:t>
      </w:r>
      <w:r>
        <w:rPr>
          <w:rFonts w:asciiTheme="majorBidi" w:hAnsiTheme="majorBidi" w:cstheme="majorBidi"/>
          <w:sz w:val="28"/>
          <w:szCs w:val="28"/>
          <w:lang w:val="en-US"/>
        </w:rPr>
        <w:t>Alfa</w:t>
      </w:r>
      <w:r w:rsidRPr="00787A3E">
        <w:rPr>
          <w:rFonts w:asciiTheme="majorBidi" w:hAnsiTheme="majorBidi" w:cstheme="majorBidi"/>
          <w:sz w:val="28"/>
          <w:szCs w:val="28"/>
          <w:lang w:val="en-US"/>
        </w:rPr>
        <w:t xml:space="preserve">, D. Robson, </w:t>
      </w:r>
      <w:r w:rsidRPr="00787A3E">
        <w:rPr>
          <w:rFonts w:asciiTheme="majorBidi" w:hAnsiTheme="majorBidi" w:cstheme="majorBidi"/>
          <w:sz w:val="28"/>
          <w:szCs w:val="28"/>
        </w:rPr>
        <w:t>М</w:t>
      </w:r>
      <w:r w:rsidRPr="00787A3E">
        <w:rPr>
          <w:rFonts w:asciiTheme="majorBidi" w:hAnsiTheme="majorBidi" w:cstheme="majorBidi"/>
          <w:sz w:val="28"/>
          <w:szCs w:val="28"/>
          <w:lang w:val="en-US"/>
        </w:rPr>
        <w:t xml:space="preserve"> .Davi, </w:t>
      </w:r>
      <w:r>
        <w:rPr>
          <w:rFonts w:asciiTheme="majorBidi" w:hAnsiTheme="majorBidi" w:cstheme="majorBidi"/>
          <w:sz w:val="28"/>
          <w:szCs w:val="28"/>
          <w:lang w:val="en-US"/>
        </w:rPr>
        <w:t>[et al.] // Clin. Infect. Dis. –</w:t>
      </w:r>
      <w:r w:rsidRPr="00787A3E">
        <w:rPr>
          <w:rFonts w:asciiTheme="majorBidi" w:hAnsiTheme="majorBidi" w:cstheme="majorBidi"/>
          <w:sz w:val="28"/>
          <w:szCs w:val="28"/>
          <w:lang w:val="en-US"/>
        </w:rPr>
        <w:t xml:space="preserve"> 2002.</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Pr>
          <w:rFonts w:asciiTheme="majorBidi" w:hAnsiTheme="majorBidi" w:cstheme="majorBidi"/>
          <w:sz w:val="28"/>
          <w:szCs w:val="28"/>
          <w:lang w:val="uk-UA"/>
        </w:rPr>
        <w:t xml:space="preserve"> </w:t>
      </w:r>
      <w:r>
        <w:rPr>
          <w:rFonts w:asciiTheme="majorBidi" w:hAnsiTheme="majorBidi" w:cstheme="majorBidi"/>
          <w:sz w:val="28"/>
          <w:szCs w:val="28"/>
          <w:lang w:val="en-US"/>
        </w:rPr>
        <w:t>Vol. 35.–</w:t>
      </w:r>
      <w:r w:rsidRPr="00787A3E">
        <w:rPr>
          <w:rFonts w:asciiTheme="majorBidi" w:hAnsiTheme="majorBidi" w:cstheme="majorBidi"/>
          <w:sz w:val="28"/>
          <w:szCs w:val="28"/>
          <w:lang w:val="en-US"/>
        </w:rPr>
        <w:t>S.</w:t>
      </w:r>
      <w:r>
        <w:rPr>
          <w:rFonts w:asciiTheme="majorBidi" w:hAnsiTheme="majorBidi" w:cstheme="majorBidi"/>
          <w:sz w:val="28"/>
          <w:szCs w:val="28"/>
          <w:lang w:val="uk-UA"/>
        </w:rPr>
        <w:t xml:space="preserve"> </w:t>
      </w:r>
      <w:r>
        <w:rPr>
          <w:rFonts w:asciiTheme="majorBidi" w:hAnsiTheme="majorBidi" w:cstheme="majorBidi"/>
          <w:sz w:val="28"/>
          <w:szCs w:val="28"/>
          <w:lang w:val="en-US"/>
        </w:rPr>
        <w:t>101–</w:t>
      </w:r>
      <w:r w:rsidRPr="00787A3E">
        <w:rPr>
          <w:rFonts w:asciiTheme="majorBidi" w:hAnsiTheme="majorBidi" w:cstheme="majorBidi"/>
          <w:sz w:val="28"/>
          <w:szCs w:val="28"/>
          <w:lang w:val="en-US"/>
        </w:rPr>
        <w:t>105.</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lastRenderedPageBreak/>
        <w:t xml:space="preserve">Antibiotic prophylaxis to prevent post-abortal upper genital tract infection in women with bacterial vaginosis: randomised controlled trial / </w:t>
      </w:r>
      <w:r w:rsidRPr="00787A3E">
        <w:rPr>
          <w:rFonts w:asciiTheme="majorBidi" w:hAnsiTheme="majorBidi" w:cstheme="majorBidi"/>
          <w:sz w:val="28"/>
          <w:szCs w:val="28"/>
        </w:rPr>
        <w:t>Т</w:t>
      </w:r>
      <w:r w:rsidRPr="00787A3E">
        <w:rPr>
          <w:rFonts w:asciiTheme="majorBidi" w:hAnsiTheme="majorBidi" w:cstheme="majorBidi"/>
          <w:sz w:val="28"/>
          <w:szCs w:val="28"/>
          <w:lang w:val="en-US"/>
        </w:rPr>
        <w:t xml:space="preserve">. Crowley, N. Low, A. Turner [et al.] // BJOG. – 2001. – Vol. 108, N 4. – </w:t>
      </w:r>
      <w:r w:rsidRPr="00787A3E">
        <w:rPr>
          <w:rFonts w:asciiTheme="majorBidi" w:hAnsiTheme="majorBidi" w:cstheme="majorBidi"/>
          <w:sz w:val="28"/>
          <w:szCs w:val="28"/>
        </w:rPr>
        <w:t>Р</w:t>
      </w:r>
      <w:r>
        <w:rPr>
          <w:rFonts w:asciiTheme="majorBidi" w:hAnsiTheme="majorBidi" w:cstheme="majorBidi"/>
          <w:sz w:val="28"/>
          <w:szCs w:val="28"/>
          <w:lang w:val="en-US"/>
        </w:rPr>
        <w:t>. 396–</w:t>
      </w:r>
      <w:r w:rsidRPr="00787A3E">
        <w:rPr>
          <w:rFonts w:asciiTheme="majorBidi" w:hAnsiTheme="majorBidi" w:cstheme="majorBidi"/>
          <w:sz w:val="28"/>
          <w:szCs w:val="28"/>
          <w:lang w:val="en-US"/>
        </w:rPr>
        <w:t>402.</w:t>
      </w:r>
    </w:p>
    <w:p w:rsidR="00811B8A" w:rsidRPr="009163A8"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bidi="ar-SY"/>
        </w:rPr>
        <w:t xml:space="preserve">Antibiotic susceptibility of </w:t>
      </w:r>
      <w:r w:rsidRPr="004A1233">
        <w:rPr>
          <w:rFonts w:asciiTheme="majorBidi" w:hAnsiTheme="majorBidi" w:cstheme="majorBidi"/>
          <w:sz w:val="28"/>
          <w:szCs w:val="28"/>
          <w:lang w:val="en-US"/>
        </w:rPr>
        <w:t xml:space="preserve">Atopobium vaginae </w:t>
      </w:r>
      <w:r>
        <w:rPr>
          <w:rFonts w:asciiTheme="majorBidi" w:hAnsiTheme="majorBidi" w:cstheme="majorBidi"/>
          <w:sz w:val="28"/>
          <w:szCs w:val="28"/>
          <w:lang w:val="en-US"/>
        </w:rPr>
        <w:t xml:space="preserve">/ </w:t>
      </w:r>
      <w:r w:rsidRPr="001822DE">
        <w:rPr>
          <w:rFonts w:asciiTheme="majorBidi" w:hAnsiTheme="majorBidi" w:cstheme="majorBidi"/>
          <w:sz w:val="28"/>
          <w:szCs w:val="28"/>
          <w:lang w:val="en-US" w:bidi="ar-SY"/>
        </w:rPr>
        <w:t>De E</w:t>
      </w:r>
      <w:r>
        <w:rPr>
          <w:rFonts w:asciiTheme="majorBidi" w:hAnsiTheme="majorBidi" w:cstheme="majorBidi"/>
          <w:sz w:val="28"/>
          <w:szCs w:val="28"/>
          <w:lang w:val="uk-UA" w:bidi="ar-SY"/>
        </w:rPr>
        <w:t>.</w:t>
      </w:r>
      <w:r w:rsidRPr="001822DE">
        <w:rPr>
          <w:rFonts w:asciiTheme="majorBidi" w:hAnsiTheme="majorBidi" w:cstheme="majorBidi"/>
          <w:sz w:val="28"/>
          <w:szCs w:val="28"/>
          <w:lang w:val="en-US" w:bidi="ar-SY"/>
        </w:rPr>
        <w:t xml:space="preserve"> Backer</w:t>
      </w:r>
      <w:r>
        <w:rPr>
          <w:rFonts w:asciiTheme="majorBidi" w:hAnsiTheme="majorBidi" w:cstheme="majorBidi"/>
          <w:sz w:val="28"/>
          <w:szCs w:val="28"/>
          <w:lang w:val="en-US" w:bidi="ar-SY"/>
        </w:rPr>
        <w:t>,</w:t>
      </w:r>
      <w:r w:rsidRPr="001822DE">
        <w:rPr>
          <w:rFonts w:asciiTheme="majorBidi" w:hAnsiTheme="majorBidi" w:cstheme="majorBidi"/>
          <w:sz w:val="28"/>
          <w:szCs w:val="28"/>
          <w:lang w:val="en-US" w:bidi="ar-SY"/>
        </w:rPr>
        <w:t xml:space="preserve"> R</w:t>
      </w:r>
      <w:r>
        <w:rPr>
          <w:rFonts w:asciiTheme="majorBidi" w:hAnsiTheme="majorBidi" w:cstheme="majorBidi"/>
          <w:sz w:val="28"/>
          <w:szCs w:val="28"/>
          <w:lang w:val="uk-UA" w:bidi="ar-SY"/>
        </w:rPr>
        <w:t>.</w:t>
      </w:r>
      <w:r>
        <w:rPr>
          <w:rFonts w:asciiTheme="majorBidi" w:hAnsiTheme="majorBidi" w:cstheme="majorBidi"/>
          <w:sz w:val="28"/>
          <w:szCs w:val="28"/>
          <w:lang w:val="en-US" w:bidi="ar-SY"/>
        </w:rPr>
        <w:t xml:space="preserve"> </w:t>
      </w:r>
      <w:r w:rsidRPr="001822DE">
        <w:rPr>
          <w:rFonts w:asciiTheme="majorBidi" w:hAnsiTheme="majorBidi" w:cstheme="majorBidi"/>
          <w:sz w:val="28"/>
          <w:szCs w:val="28"/>
          <w:lang w:val="en-US" w:bidi="ar-SY"/>
        </w:rPr>
        <w:t>Verhelst, H</w:t>
      </w:r>
      <w:r>
        <w:rPr>
          <w:rFonts w:asciiTheme="majorBidi" w:hAnsiTheme="majorBidi" w:cstheme="majorBidi"/>
          <w:sz w:val="28"/>
          <w:szCs w:val="28"/>
          <w:lang w:val="uk-UA" w:bidi="ar-SY"/>
        </w:rPr>
        <w:t xml:space="preserve">. </w:t>
      </w:r>
      <w:r w:rsidRPr="001822DE">
        <w:rPr>
          <w:rFonts w:asciiTheme="majorBidi" w:hAnsiTheme="majorBidi" w:cstheme="majorBidi"/>
          <w:sz w:val="28"/>
          <w:szCs w:val="28"/>
          <w:lang w:val="en-US" w:bidi="ar-SY"/>
        </w:rPr>
        <w:t xml:space="preserve">Verstraelen </w:t>
      </w:r>
      <w:r w:rsidRPr="00787A3E">
        <w:rPr>
          <w:rFonts w:asciiTheme="majorBidi" w:hAnsiTheme="majorBidi" w:cstheme="majorBidi"/>
          <w:sz w:val="28"/>
          <w:szCs w:val="28"/>
          <w:lang w:val="en-US"/>
        </w:rPr>
        <w:t xml:space="preserve">[et al.] </w:t>
      </w:r>
      <w:r>
        <w:rPr>
          <w:rFonts w:asciiTheme="majorBidi" w:hAnsiTheme="majorBidi" w:cstheme="majorBidi"/>
          <w:sz w:val="28"/>
          <w:szCs w:val="28"/>
          <w:lang w:val="en-US"/>
        </w:rPr>
        <w:t xml:space="preserve">// </w:t>
      </w:r>
      <w:r w:rsidRPr="001822DE">
        <w:rPr>
          <w:rFonts w:asciiTheme="majorBidi" w:hAnsiTheme="majorBidi" w:cstheme="majorBidi"/>
          <w:sz w:val="28"/>
          <w:szCs w:val="28"/>
          <w:lang w:val="en-US" w:bidi="ar-SY"/>
        </w:rPr>
        <w:t>BMC Infect Dis.</w:t>
      </w:r>
      <w:r>
        <w:rPr>
          <w:rFonts w:asciiTheme="majorBidi" w:hAnsiTheme="majorBidi" w:cstheme="majorBidi"/>
          <w:sz w:val="28"/>
          <w:szCs w:val="28"/>
          <w:lang w:val="en-US" w:bidi="ar-SY"/>
        </w:rPr>
        <w:t>–</w:t>
      </w:r>
      <w:r w:rsidRPr="001822DE">
        <w:rPr>
          <w:rFonts w:asciiTheme="majorBidi" w:hAnsiTheme="majorBidi" w:cstheme="majorBidi"/>
          <w:sz w:val="28"/>
          <w:szCs w:val="28"/>
          <w:lang w:val="en-US" w:bidi="ar-SY"/>
        </w:rPr>
        <w:t xml:space="preserve"> 2006</w:t>
      </w:r>
      <w:r>
        <w:rPr>
          <w:rFonts w:asciiTheme="majorBidi" w:hAnsiTheme="majorBidi" w:cstheme="majorBidi"/>
          <w:sz w:val="28"/>
          <w:szCs w:val="28"/>
          <w:lang w:val="en-US" w:bidi="ar-SY"/>
        </w:rPr>
        <w:t>.–</w:t>
      </w:r>
      <w:r w:rsidRPr="001822DE">
        <w:rPr>
          <w:rFonts w:asciiTheme="majorBidi" w:hAnsiTheme="majorBidi" w:cstheme="majorBidi"/>
          <w:sz w:val="28"/>
          <w:szCs w:val="28"/>
          <w:lang w:val="en-US" w:bidi="ar-SY"/>
        </w:rPr>
        <w:t xml:space="preserve"> </w:t>
      </w:r>
      <w:r w:rsidRPr="00787A3E">
        <w:rPr>
          <w:rFonts w:asciiTheme="majorBidi" w:hAnsiTheme="majorBidi" w:cstheme="majorBidi"/>
          <w:sz w:val="28"/>
          <w:szCs w:val="28"/>
          <w:lang w:val="en-US"/>
        </w:rPr>
        <w:t>Vol</w:t>
      </w:r>
      <w:r>
        <w:rPr>
          <w:rFonts w:asciiTheme="majorBidi" w:hAnsiTheme="majorBidi" w:cstheme="majorBidi"/>
          <w:sz w:val="28"/>
          <w:szCs w:val="28"/>
          <w:lang w:val="en-US" w:bidi="ar-SY"/>
        </w:rPr>
        <w:t xml:space="preserve">. 16, N 1.– P. </w:t>
      </w:r>
      <w:r w:rsidRPr="001822DE">
        <w:rPr>
          <w:rFonts w:asciiTheme="majorBidi" w:hAnsiTheme="majorBidi" w:cstheme="majorBidi"/>
          <w:sz w:val="28"/>
          <w:szCs w:val="28"/>
          <w:lang w:val="en-US" w:bidi="ar-SY"/>
        </w:rPr>
        <w:t>51.</w:t>
      </w:r>
    </w:p>
    <w:p w:rsidR="00811B8A" w:rsidRPr="009163A8"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8B4498">
        <w:rPr>
          <w:rFonts w:asciiTheme="majorBidi" w:hAnsiTheme="majorBidi" w:cstheme="majorBidi"/>
          <w:sz w:val="28"/>
          <w:szCs w:val="28"/>
          <w:lang w:val="en-US"/>
        </w:rPr>
        <w:t xml:space="preserve">Bacterial populations in the vaginas of healthy adolescent women </w:t>
      </w:r>
      <w:r w:rsidRPr="00791CF6">
        <w:rPr>
          <w:rFonts w:asciiTheme="majorBidi" w:hAnsiTheme="majorBidi" w:cstheme="majorBidi"/>
          <w:sz w:val="28"/>
          <w:szCs w:val="28"/>
          <w:lang w:val="en-US"/>
        </w:rPr>
        <w:t xml:space="preserve">/ T. Yamamoto, X. Zhou, </w:t>
      </w:r>
      <w:r>
        <w:rPr>
          <w:rFonts w:asciiTheme="majorBidi" w:hAnsiTheme="majorBidi" w:cstheme="majorBidi"/>
          <w:sz w:val="28"/>
          <w:szCs w:val="28"/>
          <w:lang w:val="en-US"/>
        </w:rPr>
        <w:t>C.</w:t>
      </w:r>
      <w:r w:rsidRPr="00791CF6">
        <w:rPr>
          <w:rFonts w:asciiTheme="majorBidi" w:hAnsiTheme="majorBidi" w:cstheme="majorBidi"/>
          <w:sz w:val="28"/>
          <w:szCs w:val="28"/>
          <w:lang w:val="en-US"/>
        </w:rPr>
        <w:t xml:space="preserve">J. Williams [et al.]  </w:t>
      </w:r>
      <w:r w:rsidRPr="008B4498">
        <w:rPr>
          <w:rFonts w:asciiTheme="majorBidi" w:hAnsiTheme="majorBidi" w:cstheme="majorBidi"/>
          <w:sz w:val="28"/>
          <w:szCs w:val="28"/>
          <w:lang w:val="en-US"/>
        </w:rPr>
        <w:t>// J</w:t>
      </w:r>
      <w:r>
        <w:rPr>
          <w:rFonts w:asciiTheme="majorBidi" w:hAnsiTheme="majorBidi" w:cstheme="majorBidi"/>
          <w:sz w:val="28"/>
          <w:szCs w:val="28"/>
        </w:rPr>
        <w:t xml:space="preserve">. </w:t>
      </w:r>
      <w:r w:rsidRPr="008B4498">
        <w:rPr>
          <w:rFonts w:asciiTheme="majorBidi" w:hAnsiTheme="majorBidi" w:cstheme="majorBidi"/>
          <w:sz w:val="28"/>
          <w:szCs w:val="28"/>
          <w:lang w:val="en-US"/>
        </w:rPr>
        <w:t xml:space="preserve">Pediatric </w:t>
      </w:r>
      <w:r>
        <w:rPr>
          <w:rFonts w:asciiTheme="majorBidi" w:hAnsiTheme="majorBidi" w:cstheme="majorBidi"/>
          <w:sz w:val="28"/>
          <w:szCs w:val="28"/>
          <w:lang w:val="en-US"/>
        </w:rPr>
        <w:t>Adolescent Gynecol. - 2009. - Vol. 22</w:t>
      </w:r>
      <w:r>
        <w:rPr>
          <w:rFonts w:asciiTheme="majorBidi" w:hAnsiTheme="majorBidi" w:cstheme="majorBidi"/>
          <w:sz w:val="28"/>
          <w:szCs w:val="28"/>
        </w:rPr>
        <w:t xml:space="preserve">, </w:t>
      </w:r>
      <w:r>
        <w:rPr>
          <w:rFonts w:asciiTheme="majorBidi" w:hAnsiTheme="majorBidi" w:cstheme="majorBidi"/>
          <w:sz w:val="28"/>
          <w:szCs w:val="28"/>
          <w:lang w:val="en-US" w:bidi="ar-SY"/>
        </w:rPr>
        <w:t xml:space="preserve">N </w:t>
      </w:r>
      <w:r w:rsidRPr="008B4498">
        <w:rPr>
          <w:rFonts w:asciiTheme="majorBidi" w:hAnsiTheme="majorBidi" w:cstheme="majorBidi"/>
          <w:sz w:val="28"/>
          <w:szCs w:val="28"/>
          <w:lang w:val="en-US"/>
        </w:rPr>
        <w:t>1. - P. 11-18.</w:t>
      </w:r>
    </w:p>
    <w:p w:rsidR="00811B8A" w:rsidRPr="00B3653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sidRPr="00324DE9">
        <w:rPr>
          <w:rFonts w:asciiTheme="majorBidi" w:hAnsiTheme="majorBidi" w:cstheme="majorBidi"/>
          <w:sz w:val="28"/>
          <w:szCs w:val="28"/>
          <w:lang w:val="en-US" w:bidi="ar-SY"/>
        </w:rPr>
        <w:t>Bacterial vaginosis and vaginal fluid defensis during p</w:t>
      </w:r>
      <w:r>
        <w:rPr>
          <w:rFonts w:asciiTheme="majorBidi" w:hAnsiTheme="majorBidi" w:cstheme="majorBidi"/>
          <w:sz w:val="28"/>
          <w:szCs w:val="28"/>
          <w:lang w:val="en-US" w:bidi="ar-SY"/>
        </w:rPr>
        <w:t xml:space="preserve">regnancy / </w:t>
      </w:r>
      <w:r w:rsidRPr="00324DE9">
        <w:rPr>
          <w:rFonts w:asciiTheme="majorBidi" w:hAnsiTheme="majorBidi" w:cstheme="majorBidi"/>
          <w:sz w:val="28"/>
          <w:szCs w:val="28"/>
          <w:lang w:val="en-US" w:bidi="ar-SY"/>
        </w:rPr>
        <w:t>D.A.</w:t>
      </w:r>
      <w:r>
        <w:rPr>
          <w:rFonts w:asciiTheme="majorBidi" w:hAnsiTheme="majorBidi" w:cstheme="majorBidi"/>
          <w:sz w:val="28"/>
          <w:szCs w:val="28"/>
          <w:lang w:val="en-US" w:bidi="ar-SY"/>
        </w:rPr>
        <w:t xml:space="preserve"> </w:t>
      </w:r>
      <w:r w:rsidRPr="00324DE9">
        <w:rPr>
          <w:rFonts w:asciiTheme="majorBidi" w:hAnsiTheme="majorBidi" w:cstheme="majorBidi"/>
          <w:sz w:val="28"/>
          <w:szCs w:val="28"/>
          <w:lang w:val="en-US" w:bidi="ar-SY"/>
        </w:rPr>
        <w:t xml:space="preserve">Savitz, </w:t>
      </w:r>
      <w:r>
        <w:rPr>
          <w:rFonts w:asciiTheme="majorBidi" w:hAnsiTheme="majorBidi" w:cstheme="majorBidi"/>
          <w:sz w:val="28"/>
          <w:szCs w:val="28"/>
          <w:lang w:val="en-US" w:bidi="ar-SY"/>
        </w:rPr>
        <w:t xml:space="preserve">R.B. Balk, C.V. Ananth </w:t>
      </w:r>
      <w:r>
        <w:rPr>
          <w:rFonts w:asciiTheme="majorBidi" w:hAnsiTheme="majorBidi" w:cstheme="majorBidi"/>
          <w:sz w:val="28"/>
          <w:szCs w:val="28"/>
          <w:lang w:val="en-US"/>
        </w:rPr>
        <w:t xml:space="preserve">[et al.] </w:t>
      </w:r>
      <w:r>
        <w:rPr>
          <w:rFonts w:asciiTheme="majorBidi" w:hAnsiTheme="majorBidi" w:cstheme="majorBidi"/>
          <w:sz w:val="28"/>
          <w:szCs w:val="28"/>
          <w:lang w:val="en-US" w:bidi="ar-SY"/>
        </w:rPr>
        <w:t xml:space="preserve"> // Am. J.Obstet. Gynecol.–</w:t>
      </w:r>
      <w:r w:rsidRPr="00324DE9">
        <w:rPr>
          <w:rFonts w:asciiTheme="majorBidi" w:hAnsiTheme="majorBidi" w:cstheme="majorBidi"/>
          <w:sz w:val="28"/>
          <w:szCs w:val="28"/>
          <w:lang w:val="en-US" w:bidi="ar-SY"/>
        </w:rPr>
        <w:t>2002</w:t>
      </w:r>
      <w:r>
        <w:rPr>
          <w:rFonts w:asciiTheme="majorBidi" w:hAnsiTheme="majorBidi" w:cstheme="majorBidi"/>
          <w:sz w:val="28"/>
          <w:szCs w:val="28"/>
          <w:lang w:val="uk-UA" w:bidi="ar-SY"/>
        </w:rPr>
        <w:t xml:space="preserve">. </w:t>
      </w:r>
      <w:r>
        <w:rPr>
          <w:rFonts w:asciiTheme="majorBidi" w:hAnsiTheme="majorBidi" w:cstheme="majorBidi"/>
          <w:sz w:val="28"/>
          <w:szCs w:val="28"/>
          <w:lang w:val="en-US" w:bidi="ar-SY"/>
        </w:rPr>
        <w:t>–</w:t>
      </w:r>
      <w:r>
        <w:rPr>
          <w:rFonts w:asciiTheme="majorBidi" w:hAnsiTheme="majorBidi" w:cstheme="majorBidi"/>
          <w:sz w:val="28"/>
          <w:szCs w:val="28"/>
          <w:lang w:val="uk-UA" w:bidi="ar-SY"/>
        </w:rPr>
        <w:t xml:space="preserve"> </w:t>
      </w:r>
      <w:r w:rsidRPr="00324DE9">
        <w:rPr>
          <w:rFonts w:asciiTheme="majorBidi" w:hAnsiTheme="majorBidi" w:cstheme="majorBidi"/>
          <w:sz w:val="28"/>
          <w:szCs w:val="28"/>
          <w:lang w:val="en-US" w:bidi="ar-SY"/>
        </w:rPr>
        <w:t>V</w:t>
      </w:r>
      <w:r>
        <w:rPr>
          <w:rFonts w:asciiTheme="majorBidi" w:hAnsiTheme="majorBidi" w:cstheme="majorBidi"/>
          <w:sz w:val="28"/>
          <w:szCs w:val="28"/>
          <w:lang w:val="en-US" w:bidi="ar-SY"/>
        </w:rPr>
        <w:t>ol. 187,</w:t>
      </w:r>
      <w:r w:rsidRPr="00324DE9">
        <w:rPr>
          <w:rFonts w:asciiTheme="majorBidi" w:hAnsiTheme="majorBidi" w:cstheme="majorBidi"/>
          <w:sz w:val="28"/>
          <w:szCs w:val="28"/>
          <w:lang w:val="en-US" w:bidi="ar-SY"/>
        </w:rPr>
        <w:t xml:space="preserve"> N</w:t>
      </w:r>
      <w:r>
        <w:rPr>
          <w:rFonts w:asciiTheme="majorBidi" w:hAnsiTheme="majorBidi" w:cstheme="majorBidi"/>
          <w:sz w:val="28"/>
          <w:szCs w:val="28"/>
          <w:lang w:val="uk-UA" w:bidi="ar-SY"/>
        </w:rPr>
        <w:t xml:space="preserve"> </w:t>
      </w:r>
      <w:r w:rsidRPr="00427F02">
        <w:rPr>
          <w:rFonts w:asciiTheme="majorBidi" w:hAnsiTheme="majorBidi" w:cstheme="majorBidi"/>
          <w:sz w:val="28"/>
          <w:szCs w:val="28"/>
          <w:lang w:val="en-US" w:bidi="ar-SY"/>
        </w:rPr>
        <w:t>5</w:t>
      </w:r>
      <w:r>
        <w:rPr>
          <w:rFonts w:asciiTheme="majorBidi" w:hAnsiTheme="majorBidi" w:cstheme="majorBidi"/>
          <w:sz w:val="28"/>
          <w:szCs w:val="28"/>
          <w:lang w:val="uk-UA" w:bidi="ar-SY"/>
        </w:rPr>
        <w:t xml:space="preserve">. </w:t>
      </w:r>
      <w:r>
        <w:rPr>
          <w:rFonts w:asciiTheme="majorBidi" w:hAnsiTheme="majorBidi" w:cstheme="majorBidi"/>
          <w:sz w:val="28"/>
          <w:szCs w:val="28"/>
          <w:lang w:val="en-US" w:bidi="ar-SY"/>
        </w:rPr>
        <w:t>–</w:t>
      </w:r>
      <w:r w:rsidRPr="00427F02">
        <w:rPr>
          <w:rFonts w:asciiTheme="majorBidi" w:hAnsiTheme="majorBidi" w:cstheme="majorBidi"/>
          <w:sz w:val="28"/>
          <w:szCs w:val="28"/>
          <w:lang w:val="en-US" w:bidi="ar-SY"/>
        </w:rPr>
        <w:t xml:space="preserve"> </w:t>
      </w:r>
      <w:r w:rsidRPr="00324DE9">
        <w:rPr>
          <w:rFonts w:asciiTheme="majorBidi" w:hAnsiTheme="majorBidi" w:cstheme="majorBidi"/>
          <w:sz w:val="28"/>
          <w:szCs w:val="28"/>
          <w:lang w:val="en-US" w:bidi="ar-SY"/>
        </w:rPr>
        <w:t>P</w:t>
      </w:r>
      <w:r w:rsidRPr="00427F02">
        <w:rPr>
          <w:rFonts w:asciiTheme="majorBidi" w:hAnsiTheme="majorBidi" w:cstheme="majorBidi"/>
          <w:sz w:val="28"/>
          <w:szCs w:val="28"/>
          <w:lang w:val="en-US" w:bidi="ar-SY"/>
        </w:rPr>
        <w:t>.</w:t>
      </w:r>
      <w:r>
        <w:rPr>
          <w:rFonts w:asciiTheme="majorBidi" w:hAnsiTheme="majorBidi" w:cstheme="majorBidi"/>
          <w:sz w:val="28"/>
          <w:szCs w:val="28"/>
          <w:lang w:val="uk-UA" w:bidi="ar-SY"/>
        </w:rPr>
        <w:t xml:space="preserve"> </w:t>
      </w:r>
      <w:r>
        <w:rPr>
          <w:rFonts w:asciiTheme="majorBidi" w:hAnsiTheme="majorBidi" w:cstheme="majorBidi"/>
          <w:sz w:val="28"/>
          <w:szCs w:val="28"/>
          <w:lang w:val="en-US" w:bidi="ar-SY"/>
        </w:rPr>
        <w:t>1267–</w:t>
      </w:r>
      <w:r w:rsidRPr="00427F02">
        <w:rPr>
          <w:rFonts w:asciiTheme="majorBidi" w:hAnsiTheme="majorBidi" w:cstheme="majorBidi"/>
          <w:sz w:val="28"/>
          <w:szCs w:val="28"/>
          <w:lang w:val="en-US" w:bidi="ar-SY"/>
        </w:rPr>
        <w:t>1271.</w:t>
      </w:r>
    </w:p>
    <w:p w:rsidR="00811B8A" w:rsidRPr="007F5E4E"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7F5E4E">
        <w:rPr>
          <w:rFonts w:asciiTheme="majorBidi" w:hAnsiTheme="majorBidi" w:cstheme="majorBidi"/>
          <w:sz w:val="28"/>
          <w:szCs w:val="28"/>
          <w:lang w:val="en-US"/>
        </w:rPr>
        <w:t>Bacterial vaginosis (BV) candidate bacteria: associations with BV and behavioural practices in sexually-experienced and inexperienced women /</w:t>
      </w:r>
      <w:r>
        <w:rPr>
          <w:rFonts w:asciiTheme="majorBidi" w:hAnsiTheme="majorBidi" w:cstheme="majorBidi"/>
          <w:sz w:val="28"/>
          <w:szCs w:val="28"/>
          <w:lang w:val="en-US"/>
        </w:rPr>
        <w:t xml:space="preserve"> </w:t>
      </w:r>
      <w:r w:rsidRPr="00AF1CCA">
        <w:rPr>
          <w:rFonts w:asciiTheme="majorBidi" w:hAnsiTheme="majorBidi" w:cstheme="majorBidi"/>
          <w:sz w:val="28"/>
          <w:szCs w:val="28"/>
          <w:lang w:val="en-US"/>
        </w:rPr>
        <w:t>K</w:t>
      </w:r>
      <w:r>
        <w:rPr>
          <w:rFonts w:asciiTheme="majorBidi" w:hAnsiTheme="majorBidi" w:cstheme="majorBidi"/>
          <w:sz w:val="28"/>
          <w:szCs w:val="28"/>
          <w:lang w:val="en-US"/>
        </w:rPr>
        <w:t>.</w:t>
      </w:r>
      <w:r w:rsidRPr="00AF1CCA">
        <w:rPr>
          <w:rFonts w:asciiTheme="majorBidi" w:hAnsiTheme="majorBidi" w:cstheme="majorBidi"/>
          <w:sz w:val="28"/>
          <w:szCs w:val="28"/>
          <w:lang w:val="en-US"/>
        </w:rPr>
        <w:t xml:space="preserve"> </w:t>
      </w:r>
      <w:r w:rsidRPr="007F5E4E">
        <w:rPr>
          <w:rFonts w:asciiTheme="majorBidi" w:hAnsiTheme="majorBidi" w:cstheme="majorBidi"/>
          <w:sz w:val="28"/>
          <w:szCs w:val="28"/>
          <w:lang w:val="en-US"/>
        </w:rPr>
        <w:t xml:space="preserve">Fethers, </w:t>
      </w:r>
      <w:r w:rsidRPr="00AF1CCA">
        <w:rPr>
          <w:rFonts w:asciiTheme="majorBidi" w:hAnsiTheme="majorBidi" w:cstheme="majorBidi"/>
          <w:sz w:val="28"/>
          <w:szCs w:val="28"/>
          <w:lang w:val="en-US"/>
        </w:rPr>
        <w:t>J</w:t>
      </w:r>
      <w:r>
        <w:rPr>
          <w:rFonts w:asciiTheme="majorBidi" w:hAnsiTheme="majorBidi" w:cstheme="majorBidi"/>
          <w:sz w:val="28"/>
          <w:szCs w:val="28"/>
          <w:lang w:val="en-US"/>
        </w:rPr>
        <w:t>.</w:t>
      </w:r>
      <w:r w:rsidRPr="00AF1CCA">
        <w:rPr>
          <w:rFonts w:asciiTheme="majorBidi" w:hAnsiTheme="majorBidi" w:cstheme="majorBidi"/>
          <w:sz w:val="28"/>
          <w:szCs w:val="28"/>
          <w:lang w:val="en-US"/>
        </w:rPr>
        <w:t xml:space="preserve"> </w:t>
      </w:r>
      <w:r w:rsidRPr="007F5E4E">
        <w:rPr>
          <w:rFonts w:asciiTheme="majorBidi" w:hAnsiTheme="majorBidi" w:cstheme="majorBidi"/>
          <w:sz w:val="28"/>
          <w:szCs w:val="28"/>
          <w:lang w:val="en-US"/>
        </w:rPr>
        <w:t xml:space="preserve">Twin, </w:t>
      </w:r>
      <w:r w:rsidRPr="00AF1CCA">
        <w:rPr>
          <w:rFonts w:asciiTheme="majorBidi" w:hAnsiTheme="majorBidi" w:cstheme="majorBidi"/>
          <w:sz w:val="28"/>
          <w:szCs w:val="28"/>
          <w:lang w:val="en-US"/>
        </w:rPr>
        <w:t xml:space="preserve">C.K. </w:t>
      </w:r>
      <w:r w:rsidRPr="007F5E4E">
        <w:rPr>
          <w:rFonts w:asciiTheme="majorBidi" w:hAnsiTheme="majorBidi" w:cstheme="majorBidi"/>
          <w:sz w:val="28"/>
          <w:szCs w:val="28"/>
          <w:lang w:val="en-US"/>
        </w:rPr>
        <w:t>Fairley [et al.]</w:t>
      </w:r>
      <w:r>
        <w:rPr>
          <w:rFonts w:asciiTheme="majorBidi" w:hAnsiTheme="majorBidi" w:cstheme="majorBidi"/>
          <w:sz w:val="28"/>
          <w:szCs w:val="28"/>
          <w:lang w:val="en-US"/>
        </w:rPr>
        <w:t xml:space="preserve"> // PLoS One. – 2012. – Vol.7, N</w:t>
      </w:r>
      <w:r w:rsidRPr="007F5E4E">
        <w:rPr>
          <w:rFonts w:asciiTheme="majorBidi" w:hAnsiTheme="majorBidi" w:cstheme="majorBidi"/>
          <w:sz w:val="28"/>
          <w:szCs w:val="28"/>
          <w:lang w:val="en-US"/>
        </w:rPr>
        <w:t xml:space="preserve"> 2. – e30633. doi: 10.1371/journal.pone.0030633.</w:t>
      </w:r>
    </w:p>
    <w:p w:rsidR="00811B8A" w:rsidRPr="009163A8"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 xml:space="preserve">Bacterial vaginosis in early pregnancy may predispose for preterm birthand postpartum endometritis / B. Jacobsson, P. Pernevi, L. Chidekel [et al.] </w:t>
      </w:r>
      <w:r>
        <w:rPr>
          <w:rFonts w:asciiTheme="majorBidi" w:hAnsiTheme="majorBidi" w:cstheme="majorBidi"/>
          <w:sz w:val="28"/>
          <w:szCs w:val="28"/>
          <w:lang w:val="en-US"/>
        </w:rPr>
        <w:t>// Acta Obstet.Gynecol. Scand. – 2002. – Vol. 81, N 11. – P. 1006–</w:t>
      </w:r>
      <w:r w:rsidRPr="00787A3E">
        <w:rPr>
          <w:rFonts w:asciiTheme="majorBidi" w:hAnsiTheme="majorBidi" w:cstheme="majorBidi"/>
          <w:sz w:val="28"/>
          <w:szCs w:val="28"/>
          <w:lang w:val="en-US"/>
        </w:rPr>
        <w:t>1010.</w:t>
      </w:r>
    </w:p>
    <w:p w:rsidR="00811B8A" w:rsidRPr="00F67A9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 xml:space="preserve">Barbut F. Surgical site infections after cesarean section: results of a five-year prospective surveillance / F. Barbut, </w:t>
      </w:r>
      <w:r w:rsidRPr="00787A3E">
        <w:rPr>
          <w:rFonts w:asciiTheme="majorBidi" w:hAnsiTheme="majorBidi" w:cstheme="majorBidi"/>
          <w:sz w:val="28"/>
          <w:szCs w:val="28"/>
        </w:rPr>
        <w:t>В</w:t>
      </w:r>
      <w:r>
        <w:rPr>
          <w:rFonts w:asciiTheme="majorBidi" w:hAnsiTheme="majorBidi" w:cstheme="majorBidi"/>
          <w:sz w:val="28"/>
          <w:szCs w:val="28"/>
          <w:lang w:val="en-US"/>
        </w:rPr>
        <w:t>.</w:t>
      </w:r>
      <w:r>
        <w:rPr>
          <w:rFonts w:asciiTheme="majorBidi" w:hAnsiTheme="majorBidi" w:cstheme="majorBidi"/>
          <w:sz w:val="28"/>
          <w:szCs w:val="28"/>
          <w:lang w:val="uk-UA"/>
        </w:rPr>
        <w:t xml:space="preserve"> </w:t>
      </w:r>
      <w:r>
        <w:rPr>
          <w:rFonts w:asciiTheme="majorBidi" w:hAnsiTheme="majorBidi" w:cstheme="majorBidi"/>
          <w:sz w:val="28"/>
          <w:szCs w:val="28"/>
          <w:lang w:val="en-US"/>
        </w:rPr>
        <w:t>Carbonne</w:t>
      </w:r>
      <w:r w:rsidRPr="00787A3E">
        <w:rPr>
          <w:rFonts w:asciiTheme="majorBidi" w:hAnsiTheme="majorBidi" w:cstheme="majorBidi"/>
          <w:sz w:val="28"/>
          <w:szCs w:val="28"/>
          <w:lang w:val="en-US"/>
        </w:rPr>
        <w:t>, F. Truchot // J.</w:t>
      </w:r>
      <w:r>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Gynec</w:t>
      </w:r>
      <w:r>
        <w:rPr>
          <w:rFonts w:asciiTheme="majorBidi" w:hAnsiTheme="majorBidi" w:cstheme="majorBidi"/>
          <w:sz w:val="28"/>
          <w:szCs w:val="28"/>
          <w:lang w:val="en-US"/>
        </w:rPr>
        <w:t>ol</w:t>
      </w:r>
      <w:r w:rsidRPr="00787A3E">
        <w:rPr>
          <w:rFonts w:asciiTheme="majorBidi" w:hAnsiTheme="majorBidi" w:cstheme="majorBidi"/>
          <w:sz w:val="28"/>
          <w:szCs w:val="28"/>
          <w:lang w:val="en-US"/>
        </w:rPr>
        <w:t>. Obstet. Biol.</w:t>
      </w:r>
      <w:r>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Reprod.</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sidRPr="00787A3E">
        <w:rPr>
          <w:rFonts w:asciiTheme="majorBidi" w:hAnsiTheme="majorBidi" w:cstheme="majorBidi"/>
          <w:sz w:val="28"/>
          <w:szCs w:val="28"/>
          <w:lang w:val="en-US"/>
        </w:rPr>
        <w:t xml:space="preserve"> 2004.</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Pr>
          <w:rFonts w:asciiTheme="majorBidi" w:hAnsiTheme="majorBidi" w:cstheme="majorBidi"/>
          <w:sz w:val="28"/>
          <w:szCs w:val="28"/>
          <w:lang w:val="uk-UA"/>
        </w:rPr>
        <w:t xml:space="preserve"> </w:t>
      </w:r>
      <w:r>
        <w:rPr>
          <w:rFonts w:asciiTheme="majorBidi" w:hAnsiTheme="majorBidi" w:cstheme="majorBidi"/>
          <w:sz w:val="28"/>
          <w:szCs w:val="28"/>
          <w:lang w:val="en-US"/>
        </w:rPr>
        <w:t>Vol. 33, N 6. –</w:t>
      </w:r>
      <w:r w:rsidRPr="00787A3E">
        <w:rPr>
          <w:rFonts w:asciiTheme="majorBidi" w:hAnsiTheme="majorBidi" w:cstheme="majorBidi"/>
          <w:sz w:val="28"/>
          <w:szCs w:val="28"/>
          <w:lang w:val="en-US"/>
        </w:rPr>
        <w:t xml:space="preserve"> </w:t>
      </w:r>
      <w:r w:rsidRPr="00787A3E">
        <w:rPr>
          <w:rFonts w:asciiTheme="majorBidi" w:hAnsiTheme="majorBidi" w:cstheme="majorBidi"/>
          <w:sz w:val="28"/>
          <w:szCs w:val="28"/>
        </w:rPr>
        <w:t>Р</w:t>
      </w:r>
      <w:r>
        <w:rPr>
          <w:rFonts w:asciiTheme="majorBidi" w:hAnsiTheme="majorBidi" w:cstheme="majorBidi"/>
          <w:sz w:val="28"/>
          <w:szCs w:val="28"/>
          <w:lang w:val="en-US"/>
        </w:rPr>
        <w:t>.487–</w:t>
      </w:r>
      <w:r w:rsidRPr="00787A3E">
        <w:rPr>
          <w:rFonts w:asciiTheme="majorBidi" w:hAnsiTheme="majorBidi" w:cstheme="majorBidi"/>
          <w:sz w:val="28"/>
          <w:szCs w:val="28"/>
          <w:lang w:val="en-US"/>
        </w:rPr>
        <w:t>496.</w:t>
      </w:r>
    </w:p>
    <w:p w:rsidR="00811B8A" w:rsidRPr="00B82BE3"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sidRPr="00B82BE3">
        <w:rPr>
          <w:rFonts w:asciiTheme="majorBidi" w:hAnsiTheme="majorBidi" w:cstheme="majorBidi"/>
          <w:sz w:val="28"/>
          <w:szCs w:val="28"/>
          <w:lang w:val="en-US" w:bidi="ar-SY"/>
        </w:rPr>
        <w:t xml:space="preserve">Behavioral predictors of colonization with Lactobacillus crispatus or Lactobacillus jensenii after treatment for bacterial vaginosis: a cohort study </w:t>
      </w:r>
      <w:r w:rsidRPr="00A62AF5">
        <w:rPr>
          <w:rFonts w:asciiTheme="majorBidi" w:hAnsiTheme="majorBidi" w:cstheme="majorBidi"/>
          <w:sz w:val="28"/>
          <w:szCs w:val="28"/>
          <w:lang w:val="en-US" w:bidi="ar-SY"/>
        </w:rPr>
        <w:t xml:space="preserve">/ C. Mitchell, </w:t>
      </w:r>
      <w:r>
        <w:rPr>
          <w:rFonts w:asciiTheme="majorBidi" w:hAnsiTheme="majorBidi" w:cstheme="majorBidi"/>
          <w:sz w:val="28"/>
          <w:szCs w:val="28"/>
          <w:lang w:val="en-US" w:bidi="ar-SY"/>
        </w:rPr>
        <w:t>L.</w:t>
      </w:r>
      <w:r w:rsidRPr="00A62AF5">
        <w:rPr>
          <w:rFonts w:asciiTheme="majorBidi" w:hAnsiTheme="majorBidi" w:cstheme="majorBidi"/>
          <w:sz w:val="28"/>
          <w:szCs w:val="28"/>
          <w:lang w:val="en-US" w:bidi="ar-SY"/>
        </w:rPr>
        <w:t xml:space="preserve">E. Manhart, K. Thomas [et al.]  </w:t>
      </w:r>
      <w:r>
        <w:rPr>
          <w:rFonts w:asciiTheme="majorBidi" w:hAnsiTheme="majorBidi" w:cstheme="majorBidi"/>
          <w:sz w:val="28"/>
          <w:szCs w:val="28"/>
          <w:lang w:val="en-US" w:bidi="ar-SY"/>
        </w:rPr>
        <w:t>// Infectious D</w:t>
      </w:r>
      <w:r w:rsidRPr="00B82BE3">
        <w:rPr>
          <w:rFonts w:asciiTheme="majorBidi" w:hAnsiTheme="majorBidi" w:cstheme="majorBidi"/>
          <w:sz w:val="28"/>
          <w:szCs w:val="28"/>
          <w:lang w:val="en-US" w:bidi="ar-SY"/>
        </w:rPr>
        <w:t xml:space="preserve">iseases </w:t>
      </w:r>
      <w:r>
        <w:rPr>
          <w:rFonts w:asciiTheme="majorBidi" w:hAnsiTheme="majorBidi" w:cstheme="majorBidi"/>
          <w:sz w:val="28"/>
          <w:szCs w:val="28"/>
          <w:lang w:val="en-US" w:bidi="ar-SY"/>
        </w:rPr>
        <w:t>O</w:t>
      </w:r>
      <w:r w:rsidRPr="00B82BE3">
        <w:rPr>
          <w:rFonts w:asciiTheme="majorBidi" w:hAnsiTheme="majorBidi" w:cstheme="majorBidi"/>
          <w:sz w:val="28"/>
          <w:szCs w:val="28"/>
          <w:lang w:val="en-US" w:bidi="ar-SY"/>
        </w:rPr>
        <w:t>bstetrics</w:t>
      </w:r>
      <w:r>
        <w:rPr>
          <w:rFonts w:asciiTheme="majorBidi" w:hAnsiTheme="majorBidi" w:cstheme="majorBidi"/>
          <w:sz w:val="28"/>
          <w:szCs w:val="28"/>
          <w:lang w:val="en-US" w:bidi="ar-SY"/>
        </w:rPr>
        <w:t xml:space="preserve"> Gynecol</w:t>
      </w:r>
      <w:r w:rsidRPr="00B82BE3">
        <w:rPr>
          <w:rFonts w:asciiTheme="majorBidi" w:hAnsiTheme="majorBidi" w:cstheme="majorBidi"/>
          <w:sz w:val="28"/>
          <w:szCs w:val="28"/>
          <w:lang w:val="en-US" w:bidi="ar-SY"/>
        </w:rPr>
        <w:t xml:space="preserve">. - 2012. - Vol. 2012. - P. 706540. </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503C59">
        <w:rPr>
          <w:rFonts w:asciiTheme="majorBidi" w:hAnsiTheme="majorBidi" w:cstheme="majorBidi"/>
          <w:sz w:val="28"/>
          <w:szCs w:val="28"/>
          <w:lang w:val="en-US"/>
        </w:rPr>
        <w:t>Changes in sensitivity patterns to selected antibiotics in Closlridium difficile in geriatric in-patients over an 18-month period</w:t>
      </w:r>
      <w:r w:rsidRPr="00503C59">
        <w:rPr>
          <w:rFonts w:asciiTheme="majorBidi" w:hAnsiTheme="majorBidi" w:cstheme="majorBidi"/>
          <w:sz w:val="28"/>
          <w:szCs w:val="28"/>
          <w:lang w:val="uk-UA"/>
        </w:rPr>
        <w:t xml:space="preserve"> </w:t>
      </w:r>
      <w:r w:rsidRPr="00503C59">
        <w:rPr>
          <w:rFonts w:asciiTheme="majorBidi" w:hAnsiTheme="majorBidi" w:cstheme="majorBidi"/>
          <w:sz w:val="28"/>
          <w:szCs w:val="28"/>
          <w:lang w:val="en-US"/>
        </w:rPr>
        <w:t>/ L.I.</w:t>
      </w:r>
      <w:r w:rsidRPr="00503C59">
        <w:rPr>
          <w:rFonts w:asciiTheme="majorBidi" w:hAnsiTheme="majorBidi" w:cstheme="majorBidi"/>
          <w:sz w:val="28"/>
          <w:szCs w:val="28"/>
          <w:lang w:val="uk-UA"/>
        </w:rPr>
        <w:t xml:space="preserve"> </w:t>
      </w:r>
      <w:r w:rsidRPr="00503C59">
        <w:rPr>
          <w:rFonts w:asciiTheme="majorBidi" w:hAnsiTheme="majorBidi" w:cstheme="majorBidi"/>
          <w:sz w:val="28"/>
          <w:szCs w:val="28"/>
          <w:lang w:val="en-US"/>
        </w:rPr>
        <w:t>Drummond, J. McCoubrey, D.G. Smith. [et al.] // J.Med. Microbiol.</w:t>
      </w:r>
      <w:r w:rsidRPr="00503C59">
        <w:rPr>
          <w:rFonts w:asciiTheme="majorBidi" w:hAnsiTheme="majorBidi" w:cstheme="majorBidi"/>
          <w:sz w:val="28"/>
          <w:szCs w:val="28"/>
          <w:lang w:val="uk-UA"/>
        </w:rPr>
        <w:t xml:space="preserve"> </w:t>
      </w:r>
      <w:r w:rsidRPr="00503C59">
        <w:rPr>
          <w:rFonts w:asciiTheme="majorBidi" w:hAnsiTheme="majorBidi" w:cstheme="majorBidi"/>
          <w:sz w:val="28"/>
          <w:szCs w:val="28"/>
          <w:lang w:val="en-US"/>
        </w:rPr>
        <w:t>–</w:t>
      </w:r>
      <w:r w:rsidRPr="00503C59">
        <w:rPr>
          <w:rFonts w:asciiTheme="majorBidi" w:hAnsiTheme="majorBidi" w:cstheme="majorBidi"/>
          <w:sz w:val="28"/>
          <w:szCs w:val="28"/>
          <w:lang w:val="uk-UA"/>
        </w:rPr>
        <w:t xml:space="preserve"> </w:t>
      </w:r>
      <w:r w:rsidRPr="00503C59">
        <w:rPr>
          <w:rFonts w:asciiTheme="majorBidi" w:hAnsiTheme="majorBidi" w:cstheme="majorBidi"/>
          <w:sz w:val="28"/>
          <w:szCs w:val="28"/>
          <w:lang w:val="en-US"/>
        </w:rPr>
        <w:t>2003.– Vol. 52.–</w:t>
      </w:r>
      <w:r w:rsidRPr="00503C59">
        <w:rPr>
          <w:rFonts w:asciiTheme="majorBidi" w:hAnsiTheme="majorBidi" w:cstheme="majorBidi"/>
          <w:sz w:val="28"/>
          <w:szCs w:val="28"/>
        </w:rPr>
        <w:t>Р</w:t>
      </w:r>
      <w:r w:rsidRPr="00503C59">
        <w:rPr>
          <w:rFonts w:asciiTheme="majorBidi" w:hAnsiTheme="majorBidi" w:cstheme="majorBidi"/>
          <w:sz w:val="28"/>
          <w:szCs w:val="28"/>
          <w:lang w:val="en-US"/>
        </w:rPr>
        <w:t>.</w:t>
      </w:r>
      <w:r w:rsidRPr="00503C59">
        <w:rPr>
          <w:rFonts w:asciiTheme="majorBidi" w:hAnsiTheme="majorBidi" w:cstheme="majorBidi"/>
          <w:sz w:val="28"/>
          <w:szCs w:val="28"/>
          <w:lang w:val="uk-UA"/>
        </w:rPr>
        <w:t xml:space="preserve"> </w:t>
      </w:r>
      <w:r w:rsidRPr="00503C59">
        <w:rPr>
          <w:rFonts w:asciiTheme="majorBidi" w:hAnsiTheme="majorBidi" w:cstheme="majorBidi"/>
          <w:sz w:val="28"/>
          <w:szCs w:val="28"/>
          <w:lang w:val="en-US"/>
        </w:rPr>
        <w:t>259–263.</w:t>
      </w:r>
    </w:p>
    <w:p w:rsidR="00811B8A" w:rsidRPr="00970E28"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970E28">
        <w:rPr>
          <w:rFonts w:asciiTheme="majorBidi" w:hAnsiTheme="majorBidi" w:cstheme="majorBidi"/>
          <w:sz w:val="28"/>
          <w:szCs w:val="28"/>
          <w:lang w:val="en-US"/>
        </w:rPr>
        <w:lastRenderedPageBreak/>
        <w:t>Colonization of the upper genital tract by vaginal bacterial species in non-pregnant women /</w:t>
      </w:r>
      <w:r w:rsidRPr="00970E28">
        <w:rPr>
          <w:rFonts w:asciiTheme="majorBidi" w:hAnsiTheme="majorBidi" w:cstheme="majorBidi"/>
          <w:sz w:val="28"/>
          <w:szCs w:val="28"/>
          <w:lang w:val="uk-UA"/>
        </w:rPr>
        <w:t xml:space="preserve"> </w:t>
      </w:r>
      <w:r w:rsidRPr="00970E28">
        <w:rPr>
          <w:rFonts w:asciiTheme="majorBidi" w:hAnsiTheme="majorBidi" w:cstheme="majorBidi"/>
          <w:sz w:val="28"/>
          <w:szCs w:val="28"/>
          <w:lang w:val="en-US"/>
        </w:rPr>
        <w:t>C.M</w:t>
      </w:r>
      <w:r>
        <w:rPr>
          <w:rFonts w:asciiTheme="majorBidi" w:hAnsiTheme="majorBidi" w:cstheme="majorBidi"/>
          <w:sz w:val="28"/>
          <w:szCs w:val="28"/>
          <w:lang w:val="en-US"/>
        </w:rPr>
        <w:t>.</w:t>
      </w:r>
      <w:r w:rsidRPr="00970E28">
        <w:rPr>
          <w:rFonts w:asciiTheme="majorBidi" w:hAnsiTheme="majorBidi" w:cstheme="majorBidi"/>
          <w:sz w:val="28"/>
          <w:szCs w:val="28"/>
          <w:lang w:val="en-US"/>
        </w:rPr>
        <w:t xml:space="preserve"> Mitchell, A</w:t>
      </w:r>
      <w:r>
        <w:rPr>
          <w:rFonts w:asciiTheme="majorBidi" w:hAnsiTheme="majorBidi" w:cstheme="majorBidi"/>
          <w:sz w:val="28"/>
          <w:szCs w:val="28"/>
          <w:lang w:val="en-US"/>
        </w:rPr>
        <w:t>.</w:t>
      </w:r>
      <w:r w:rsidRPr="00970E28">
        <w:rPr>
          <w:rFonts w:asciiTheme="majorBidi" w:hAnsiTheme="majorBidi" w:cstheme="majorBidi"/>
          <w:sz w:val="28"/>
          <w:szCs w:val="28"/>
          <w:lang w:val="en-US"/>
        </w:rPr>
        <w:t xml:space="preserve"> Haick, E. Nkwopara [et al.] // Am. J. Obstet. Gyneco</w:t>
      </w:r>
      <w:r>
        <w:rPr>
          <w:rFonts w:asciiTheme="majorBidi" w:hAnsiTheme="majorBidi" w:cstheme="majorBidi"/>
          <w:sz w:val="28"/>
          <w:szCs w:val="28"/>
          <w:lang w:val="en-US"/>
        </w:rPr>
        <w:t>l. – 2014. – Dec 15. pii: S0002–9378(14)02438–</w:t>
      </w:r>
      <w:r w:rsidRPr="00970E28">
        <w:rPr>
          <w:rFonts w:asciiTheme="majorBidi" w:hAnsiTheme="majorBidi" w:cstheme="majorBidi"/>
          <w:sz w:val="28"/>
          <w:szCs w:val="28"/>
          <w:lang w:val="en-US"/>
        </w:rPr>
        <w:t>7. doi: 10.1016/ j.ajog.2014.11.043.</w:t>
      </w:r>
    </w:p>
    <w:p w:rsidR="00811B8A" w:rsidRPr="00871969"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871969">
        <w:rPr>
          <w:rFonts w:asciiTheme="majorBidi" w:hAnsiTheme="majorBidi" w:cstheme="majorBidi"/>
          <w:sz w:val="28"/>
          <w:szCs w:val="28"/>
          <w:lang w:val="en-US"/>
        </w:rPr>
        <w:t>Comparison of clinical and microbiological features of vulvovaginitis in prepubertal and pubertal girls / A.E</w:t>
      </w:r>
      <w:r>
        <w:rPr>
          <w:rFonts w:asciiTheme="majorBidi" w:hAnsiTheme="majorBidi" w:cstheme="majorBidi"/>
          <w:sz w:val="28"/>
          <w:szCs w:val="28"/>
          <w:lang w:val="en-US"/>
        </w:rPr>
        <w:t>.</w:t>
      </w:r>
      <w:r w:rsidRPr="00871969">
        <w:rPr>
          <w:rFonts w:asciiTheme="majorBidi" w:hAnsiTheme="majorBidi" w:cstheme="majorBidi"/>
          <w:sz w:val="28"/>
          <w:szCs w:val="28"/>
          <w:lang w:val="en-US"/>
        </w:rPr>
        <w:t xml:space="preserve"> Yilmaz, N</w:t>
      </w:r>
      <w:r>
        <w:rPr>
          <w:rFonts w:asciiTheme="majorBidi" w:hAnsiTheme="majorBidi" w:cstheme="majorBidi"/>
          <w:sz w:val="28"/>
          <w:szCs w:val="28"/>
          <w:lang w:val="en-US"/>
        </w:rPr>
        <w:t>.</w:t>
      </w:r>
      <w:r w:rsidRPr="00871969">
        <w:rPr>
          <w:rFonts w:asciiTheme="majorBidi" w:hAnsiTheme="majorBidi" w:cstheme="majorBidi"/>
          <w:sz w:val="28"/>
          <w:szCs w:val="28"/>
          <w:lang w:val="en-US"/>
        </w:rPr>
        <w:t xml:space="preserve"> Celik, G.</w:t>
      </w:r>
      <w:r>
        <w:rPr>
          <w:rFonts w:asciiTheme="majorBidi" w:hAnsiTheme="majorBidi" w:cstheme="majorBidi"/>
          <w:sz w:val="28"/>
          <w:szCs w:val="28"/>
          <w:lang w:val="en-US"/>
        </w:rPr>
        <w:t xml:space="preserve"> </w:t>
      </w:r>
      <w:r w:rsidRPr="00871969">
        <w:rPr>
          <w:rFonts w:asciiTheme="majorBidi" w:hAnsiTheme="majorBidi" w:cstheme="majorBidi"/>
          <w:sz w:val="28"/>
          <w:szCs w:val="28"/>
          <w:lang w:val="en-US"/>
        </w:rPr>
        <w:t>Soylu [et al.] // J. Formos M</w:t>
      </w:r>
      <w:r>
        <w:rPr>
          <w:rFonts w:asciiTheme="majorBidi" w:hAnsiTheme="majorBidi" w:cstheme="majorBidi"/>
          <w:sz w:val="28"/>
          <w:szCs w:val="28"/>
          <w:lang w:val="en-US"/>
        </w:rPr>
        <w:t>ed. Assoc. – 2012. – Vol. 111, N</w:t>
      </w:r>
      <w:r w:rsidRPr="00871969">
        <w:rPr>
          <w:rFonts w:asciiTheme="majorBidi" w:hAnsiTheme="majorBidi" w:cstheme="majorBidi"/>
          <w:sz w:val="28"/>
          <w:szCs w:val="28"/>
          <w:lang w:val="en-US"/>
        </w:rPr>
        <w:t xml:space="preserve"> 7. – </w:t>
      </w:r>
      <w:r>
        <w:rPr>
          <w:rFonts w:asciiTheme="majorBidi" w:hAnsiTheme="majorBidi" w:cstheme="majorBidi"/>
          <w:sz w:val="28"/>
          <w:szCs w:val="28"/>
        </w:rPr>
        <w:t>Р</w:t>
      </w:r>
      <w:r>
        <w:rPr>
          <w:rFonts w:asciiTheme="majorBidi" w:hAnsiTheme="majorBidi" w:cstheme="majorBidi"/>
          <w:sz w:val="28"/>
          <w:szCs w:val="28"/>
          <w:lang w:val="en-US"/>
        </w:rPr>
        <w:t>. 392–</w:t>
      </w:r>
      <w:r w:rsidRPr="00871969">
        <w:rPr>
          <w:rFonts w:asciiTheme="majorBidi" w:hAnsiTheme="majorBidi" w:cstheme="majorBidi"/>
          <w:sz w:val="28"/>
          <w:szCs w:val="28"/>
          <w:lang w:val="en-US"/>
        </w:rPr>
        <w:t>396. doi: 10.1016/ j.jfma.2011.05.013.</w:t>
      </w:r>
    </w:p>
    <w:p w:rsidR="00811B8A" w:rsidRPr="00E43685"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 xml:space="preserve">Complications of cesarean deliveries: rates </w:t>
      </w:r>
      <w:r w:rsidRPr="00787A3E">
        <w:rPr>
          <w:rFonts w:asciiTheme="majorBidi" w:hAnsiTheme="majorBidi" w:cstheme="majorBidi"/>
          <w:sz w:val="28"/>
          <w:szCs w:val="28"/>
        </w:rPr>
        <w:t>аМ</w:t>
      </w:r>
      <w:r w:rsidRPr="00787A3E">
        <w:rPr>
          <w:rFonts w:asciiTheme="majorBidi" w:hAnsiTheme="majorBidi" w:cstheme="majorBidi"/>
          <w:sz w:val="28"/>
          <w:szCs w:val="28"/>
          <w:lang w:val="en-US"/>
        </w:rPr>
        <w:t xml:space="preserve"> risk factors/ R.M. Hager, A.K. Daltveit, D. Hofoss, S.T. Nilsen [e</w:t>
      </w:r>
      <w:r>
        <w:rPr>
          <w:rFonts w:asciiTheme="majorBidi" w:hAnsiTheme="majorBidi" w:cstheme="majorBidi"/>
          <w:sz w:val="28"/>
          <w:szCs w:val="28"/>
          <w:lang w:val="en-US"/>
        </w:rPr>
        <w:t>t al.] // Am. J. Obstet. Gynec</w:t>
      </w:r>
      <w:r>
        <w:rPr>
          <w:rFonts w:asciiTheme="majorBidi" w:hAnsiTheme="majorBidi" w:cstheme="majorBidi"/>
          <w:sz w:val="28"/>
          <w:szCs w:val="28"/>
          <w:lang w:val="en-US" w:bidi="ar-SY"/>
        </w:rPr>
        <w:t>ol</w:t>
      </w:r>
      <w:r>
        <w:rPr>
          <w:rFonts w:asciiTheme="majorBidi" w:hAnsiTheme="majorBidi" w:cstheme="majorBidi"/>
          <w:sz w:val="28"/>
          <w:szCs w:val="28"/>
          <w:lang w:val="en-US"/>
        </w:rPr>
        <w:t>.– 2004.–Vol.190, N 2.– Р.428–</w:t>
      </w:r>
      <w:r w:rsidRPr="00787A3E">
        <w:rPr>
          <w:rFonts w:asciiTheme="majorBidi" w:hAnsiTheme="majorBidi" w:cstheme="majorBidi"/>
          <w:sz w:val="28"/>
          <w:szCs w:val="28"/>
          <w:lang w:val="en-US"/>
        </w:rPr>
        <w:t>434.</w:t>
      </w:r>
    </w:p>
    <w:p w:rsidR="00811B8A" w:rsidRPr="004A1233"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E43685">
        <w:rPr>
          <w:rFonts w:asciiTheme="majorBidi" w:hAnsiTheme="majorBidi" w:cstheme="majorBidi"/>
          <w:sz w:val="28"/>
          <w:szCs w:val="28"/>
          <w:lang w:val="en-US"/>
        </w:rPr>
        <w:t>Composition of the vaginal microbiota in women of reproductive age--sensitive and specific molecular diagnosis of bacterial vaginosis is possible? / E</w:t>
      </w:r>
      <w:r>
        <w:rPr>
          <w:rFonts w:asciiTheme="majorBidi" w:hAnsiTheme="majorBidi" w:cstheme="majorBidi"/>
          <w:sz w:val="28"/>
          <w:szCs w:val="28"/>
          <w:lang w:val="en-US"/>
        </w:rPr>
        <w:t>.</w:t>
      </w:r>
      <w:r w:rsidRPr="00E43685">
        <w:rPr>
          <w:rFonts w:asciiTheme="majorBidi" w:hAnsiTheme="majorBidi" w:cstheme="majorBidi"/>
          <w:sz w:val="28"/>
          <w:szCs w:val="28"/>
          <w:lang w:val="en-US"/>
        </w:rPr>
        <w:t xml:space="preserve"> Shipitsyna, A.</w:t>
      </w:r>
      <w:r>
        <w:rPr>
          <w:rFonts w:asciiTheme="majorBidi" w:hAnsiTheme="majorBidi" w:cstheme="majorBidi"/>
          <w:sz w:val="28"/>
          <w:szCs w:val="28"/>
          <w:lang w:val="en-US"/>
        </w:rPr>
        <w:t xml:space="preserve"> </w:t>
      </w:r>
      <w:r w:rsidRPr="00E43685">
        <w:rPr>
          <w:rFonts w:asciiTheme="majorBidi" w:hAnsiTheme="majorBidi" w:cstheme="majorBidi"/>
          <w:sz w:val="28"/>
          <w:szCs w:val="28"/>
          <w:lang w:val="en-US"/>
        </w:rPr>
        <w:t xml:space="preserve">Roos, R. Datcu [et al.] </w:t>
      </w:r>
      <w:r>
        <w:rPr>
          <w:rFonts w:asciiTheme="majorBidi" w:hAnsiTheme="majorBidi" w:cstheme="majorBidi"/>
          <w:sz w:val="28"/>
          <w:szCs w:val="28"/>
          <w:lang w:val="en-US"/>
        </w:rPr>
        <w:t>// PLoS One. – 2013. – Vol. 8, N</w:t>
      </w:r>
      <w:r w:rsidRPr="00E43685">
        <w:rPr>
          <w:rFonts w:asciiTheme="majorBidi" w:hAnsiTheme="majorBidi" w:cstheme="majorBidi"/>
          <w:sz w:val="28"/>
          <w:szCs w:val="28"/>
          <w:lang w:val="en-US"/>
        </w:rPr>
        <w:t xml:space="preserve"> 4. – e60670. doi: 10.1371/ journal.pone.0060670.</w:t>
      </w:r>
    </w:p>
    <w:p w:rsidR="00811B8A" w:rsidRPr="004A1233"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4A1233">
        <w:rPr>
          <w:rFonts w:asciiTheme="majorBidi" w:hAnsiTheme="majorBidi" w:cstheme="majorBidi"/>
          <w:sz w:val="28"/>
          <w:szCs w:val="28"/>
          <w:lang w:val="en-US"/>
        </w:rPr>
        <w:t>Correlation of Atopobium vaginae Amount With</w:t>
      </w:r>
      <w:r>
        <w:rPr>
          <w:rFonts w:asciiTheme="majorBidi" w:hAnsiTheme="majorBidi" w:cstheme="majorBidi"/>
          <w:sz w:val="28"/>
          <w:szCs w:val="28"/>
          <w:lang w:val="en-US"/>
        </w:rPr>
        <w:t xml:space="preserve"> Bacterial Vaginosis Markers / C. </w:t>
      </w:r>
      <w:r w:rsidRPr="004A1233">
        <w:rPr>
          <w:rFonts w:asciiTheme="majorBidi" w:hAnsiTheme="majorBidi" w:cstheme="majorBidi"/>
          <w:sz w:val="28"/>
          <w:szCs w:val="28"/>
          <w:lang w:val="en-US"/>
        </w:rPr>
        <w:t>Marc</w:t>
      </w:r>
      <w:r>
        <w:rPr>
          <w:rFonts w:asciiTheme="majorBidi" w:hAnsiTheme="majorBidi" w:cstheme="majorBidi"/>
          <w:sz w:val="28"/>
          <w:szCs w:val="28"/>
          <w:lang w:val="en-US"/>
        </w:rPr>
        <w:t xml:space="preserve">oni, F. Cruciani, B. Vitali </w:t>
      </w:r>
      <w:r w:rsidRPr="00E43685">
        <w:rPr>
          <w:rFonts w:asciiTheme="majorBidi" w:hAnsiTheme="majorBidi" w:cstheme="majorBidi"/>
          <w:sz w:val="28"/>
          <w:szCs w:val="28"/>
          <w:lang w:val="en-US"/>
        </w:rPr>
        <w:t>[et al.]</w:t>
      </w:r>
      <w:r w:rsidRPr="004A1233">
        <w:rPr>
          <w:rFonts w:asciiTheme="majorBidi" w:hAnsiTheme="majorBidi" w:cstheme="majorBidi"/>
          <w:sz w:val="28"/>
          <w:szCs w:val="28"/>
          <w:lang w:val="en-US"/>
        </w:rPr>
        <w:t xml:space="preserve"> // J. Low Genit. Tract. Dis.</w:t>
      </w:r>
      <w:r>
        <w:rPr>
          <w:rFonts w:asciiTheme="majorBidi" w:hAnsiTheme="majorBidi" w:cstheme="majorBidi"/>
          <w:sz w:val="28"/>
          <w:szCs w:val="28"/>
          <w:lang w:val="en-US"/>
        </w:rPr>
        <w:t xml:space="preserve"> – 2012. – Vol.16, N 2. – P.127–</w:t>
      </w:r>
      <w:r w:rsidRPr="004A1233">
        <w:rPr>
          <w:rFonts w:asciiTheme="majorBidi" w:hAnsiTheme="majorBidi" w:cstheme="majorBidi"/>
          <w:sz w:val="28"/>
          <w:szCs w:val="28"/>
          <w:lang w:val="en-US"/>
        </w:rPr>
        <w:t>132. doi: 10.1097/LGT.0b013e31823c79c4. 5</w:t>
      </w:r>
    </w:p>
    <w:p w:rsidR="00811B8A" w:rsidRPr="00787A3E"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Current debate on the use of antibiotic prophylaxis for caesarean section/ R.F. Lamont, J.D.Sobel, J.P. Kusanovic [et al.] // Br. J. Obstet. Gynaecol. – 2011.</w:t>
      </w:r>
      <w:r w:rsidRPr="00787A3E">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 Vol. 118, N 2. – P. 193-201.</w:t>
      </w:r>
    </w:p>
    <w:p w:rsidR="00811B8A" w:rsidRPr="00DB30A9"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Current patterns of misuse with an emphasis on the antianaerobic spectrum of activity / М.Т .Hecker, D.C .Aron, N.P .Patel. [et al.] // Arch. Intern. Med.</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sidRPr="00787A3E">
        <w:rPr>
          <w:rFonts w:asciiTheme="majorBidi" w:hAnsiTheme="majorBidi" w:cstheme="majorBidi"/>
          <w:sz w:val="28"/>
          <w:szCs w:val="28"/>
          <w:lang w:val="en-US"/>
        </w:rPr>
        <w:t xml:space="preserve"> 2003.</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sidRPr="00787A3E">
        <w:rPr>
          <w:rFonts w:asciiTheme="majorBidi" w:hAnsiTheme="majorBidi" w:cstheme="majorBidi"/>
          <w:sz w:val="28"/>
          <w:szCs w:val="28"/>
          <w:lang w:val="en-US"/>
        </w:rPr>
        <w:t xml:space="preserve"> Vol. 163.</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Р.</w:t>
      </w:r>
      <w:r>
        <w:rPr>
          <w:rFonts w:asciiTheme="majorBidi" w:hAnsiTheme="majorBidi" w:cstheme="majorBidi"/>
          <w:sz w:val="28"/>
          <w:szCs w:val="28"/>
          <w:lang w:val="uk-UA"/>
        </w:rPr>
        <w:t xml:space="preserve"> </w:t>
      </w:r>
      <w:r>
        <w:rPr>
          <w:rFonts w:asciiTheme="majorBidi" w:hAnsiTheme="majorBidi" w:cstheme="majorBidi"/>
          <w:sz w:val="28"/>
          <w:szCs w:val="28"/>
          <w:lang w:val="en-US"/>
        </w:rPr>
        <w:t>972–</w:t>
      </w:r>
      <w:r w:rsidRPr="00787A3E">
        <w:rPr>
          <w:rFonts w:asciiTheme="majorBidi" w:hAnsiTheme="majorBidi" w:cstheme="majorBidi"/>
          <w:sz w:val="28"/>
          <w:szCs w:val="28"/>
          <w:lang w:val="en-US"/>
        </w:rPr>
        <w:t>978.</w:t>
      </w:r>
    </w:p>
    <w:p w:rsidR="00811B8A" w:rsidRPr="00DB30A9"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25455F">
        <w:rPr>
          <w:rFonts w:asciiTheme="majorBidi" w:hAnsiTheme="majorBidi" w:cstheme="majorBidi"/>
          <w:sz w:val="28"/>
          <w:szCs w:val="28"/>
          <w:lang w:val="en-US" w:bidi="ar-SY"/>
        </w:rPr>
        <w:t>Det</w:t>
      </w:r>
      <w:r>
        <w:rPr>
          <w:rFonts w:asciiTheme="majorBidi" w:hAnsiTheme="majorBidi" w:cstheme="majorBidi"/>
          <w:sz w:val="28"/>
          <w:szCs w:val="28"/>
          <w:lang w:val="en-US" w:bidi="ar-SY"/>
        </w:rPr>
        <w:t>ection of Atopobium vaginae in postmenopausal w</w:t>
      </w:r>
      <w:r w:rsidRPr="0025455F">
        <w:rPr>
          <w:rFonts w:asciiTheme="majorBidi" w:hAnsiTheme="majorBidi" w:cstheme="majorBidi"/>
          <w:sz w:val="28"/>
          <w:szCs w:val="28"/>
          <w:lang w:val="en-US" w:bidi="ar-SY"/>
        </w:rPr>
        <w:t>omen by</w:t>
      </w:r>
      <w:r>
        <w:rPr>
          <w:rFonts w:asciiTheme="majorBidi" w:hAnsiTheme="majorBidi" w:cstheme="majorBidi"/>
          <w:sz w:val="28"/>
          <w:szCs w:val="28"/>
          <w:lang w:val="en-US" w:bidi="ar-SY"/>
        </w:rPr>
        <w:t xml:space="preserve"> cultivation-independent methods w</w:t>
      </w:r>
      <w:r w:rsidRPr="0025455F">
        <w:rPr>
          <w:rFonts w:asciiTheme="majorBidi" w:hAnsiTheme="majorBidi" w:cstheme="majorBidi"/>
          <w:sz w:val="28"/>
          <w:szCs w:val="28"/>
          <w:lang w:val="en-US" w:bidi="ar-SY"/>
        </w:rPr>
        <w:t>arrants</w:t>
      </w:r>
      <w:r>
        <w:rPr>
          <w:rFonts w:asciiTheme="majorBidi" w:hAnsiTheme="majorBidi" w:cstheme="majorBidi"/>
          <w:sz w:val="28"/>
          <w:szCs w:val="28"/>
          <w:lang w:val="en-US" w:bidi="ar-SY"/>
        </w:rPr>
        <w:t xml:space="preserve"> f</w:t>
      </w:r>
      <w:r w:rsidRPr="0025455F">
        <w:rPr>
          <w:rFonts w:asciiTheme="majorBidi" w:hAnsiTheme="majorBidi" w:cstheme="majorBidi"/>
          <w:sz w:val="28"/>
          <w:szCs w:val="28"/>
          <w:lang w:val="en-US" w:bidi="ar-SY"/>
        </w:rPr>
        <w:t xml:space="preserve">urther </w:t>
      </w:r>
      <w:r>
        <w:rPr>
          <w:rFonts w:asciiTheme="majorBidi" w:hAnsiTheme="majorBidi" w:cstheme="majorBidi"/>
          <w:sz w:val="28"/>
          <w:szCs w:val="28"/>
          <w:lang w:val="en-US" w:bidi="ar-SY"/>
        </w:rPr>
        <w:t>i</w:t>
      </w:r>
      <w:r w:rsidRPr="0025455F">
        <w:rPr>
          <w:rFonts w:asciiTheme="majorBidi" w:hAnsiTheme="majorBidi" w:cstheme="majorBidi"/>
          <w:sz w:val="28"/>
          <w:szCs w:val="28"/>
          <w:lang w:val="en-US" w:bidi="ar-SY"/>
        </w:rPr>
        <w:t>nvestigation</w:t>
      </w:r>
      <w:r>
        <w:rPr>
          <w:rFonts w:asciiTheme="majorBidi" w:hAnsiTheme="majorBidi" w:cstheme="majorBidi"/>
          <w:sz w:val="28"/>
          <w:szCs w:val="28"/>
          <w:lang w:val="en-US" w:bidi="ar-SY"/>
        </w:rPr>
        <w:t xml:space="preserve"> </w:t>
      </w:r>
      <w:r w:rsidRPr="00EE3DED">
        <w:rPr>
          <w:rFonts w:asciiTheme="majorBidi" w:hAnsiTheme="majorBidi" w:cstheme="majorBidi"/>
          <w:sz w:val="28"/>
          <w:szCs w:val="28"/>
          <w:lang w:val="en-US" w:bidi="ar-SY"/>
        </w:rPr>
        <w:t xml:space="preserve">/ </w:t>
      </w:r>
      <w:r w:rsidRPr="00EE3DED">
        <w:rPr>
          <w:rFonts w:asciiTheme="majorBidi" w:hAnsiTheme="majorBidi" w:cstheme="majorBidi"/>
          <w:sz w:val="28"/>
          <w:szCs w:val="28"/>
          <w:lang w:bidi="ar-SY"/>
        </w:rPr>
        <w:t>Р</w:t>
      </w:r>
      <w:r w:rsidRPr="00EE3DED">
        <w:rPr>
          <w:rFonts w:asciiTheme="majorBidi" w:hAnsiTheme="majorBidi" w:cstheme="majorBidi"/>
          <w:sz w:val="28"/>
          <w:szCs w:val="28"/>
          <w:lang w:val="en-US" w:bidi="ar-SY"/>
        </w:rPr>
        <w:t>.</w:t>
      </w:r>
      <w:r w:rsidRPr="00EE3DED">
        <w:rPr>
          <w:rFonts w:asciiTheme="majorBidi" w:hAnsiTheme="majorBidi" w:cstheme="majorBidi"/>
          <w:sz w:val="28"/>
          <w:szCs w:val="28"/>
          <w:lang w:bidi="ar-SY"/>
        </w:rPr>
        <w:t>В</w:t>
      </w:r>
      <w:r w:rsidRPr="00EE3DED">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Jeremy</w:t>
      </w:r>
      <w:r w:rsidRPr="00EE3DED">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xml:space="preserve">D. </w:t>
      </w:r>
      <w:r w:rsidRPr="00EE3DED">
        <w:rPr>
          <w:rFonts w:asciiTheme="majorBidi" w:hAnsiTheme="majorBidi" w:cstheme="majorBidi"/>
          <w:sz w:val="28"/>
          <w:szCs w:val="28"/>
          <w:lang w:val="en-US" w:bidi="ar-SY"/>
        </w:rPr>
        <w:t xml:space="preserve">Estelle, </w:t>
      </w:r>
      <w:r>
        <w:rPr>
          <w:rFonts w:asciiTheme="majorBidi" w:hAnsiTheme="majorBidi" w:cstheme="majorBidi"/>
          <w:sz w:val="28"/>
          <w:szCs w:val="28"/>
          <w:lang w:val="en-US" w:bidi="ar-SY"/>
        </w:rPr>
        <w:t>A.C. Peter</w:t>
      </w:r>
      <w:r w:rsidRPr="00EE3DED">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xml:space="preserve">H. </w:t>
      </w:r>
      <w:r w:rsidRPr="00EE3DED">
        <w:rPr>
          <w:rFonts w:asciiTheme="majorBidi" w:hAnsiTheme="majorBidi" w:cstheme="majorBidi"/>
          <w:sz w:val="28"/>
          <w:szCs w:val="28"/>
          <w:lang w:val="en-US" w:bidi="ar-SY"/>
        </w:rPr>
        <w:t>Jo-Anne</w:t>
      </w:r>
      <w:r>
        <w:rPr>
          <w:rFonts w:asciiTheme="majorBidi" w:hAnsiTheme="majorBidi" w:cstheme="majorBidi"/>
          <w:sz w:val="28"/>
          <w:szCs w:val="28"/>
          <w:lang w:val="en-US" w:bidi="ar-SY"/>
        </w:rPr>
        <w:t xml:space="preserve"> </w:t>
      </w:r>
      <w:r w:rsidRPr="00EE3DED">
        <w:rPr>
          <w:rFonts w:asciiTheme="majorBidi" w:hAnsiTheme="majorBidi" w:cstheme="majorBidi"/>
          <w:sz w:val="28"/>
          <w:szCs w:val="28"/>
          <w:lang w:val="en-US" w:bidi="ar-SY"/>
        </w:rPr>
        <w:t>[et al.]</w:t>
      </w:r>
      <w:r w:rsidRPr="0025455F">
        <w:rPr>
          <w:rFonts w:asciiTheme="majorBidi" w:hAnsiTheme="majorBidi" w:cstheme="majorBidi"/>
          <w:sz w:val="28"/>
          <w:szCs w:val="28"/>
          <w:lang w:val="en-US" w:bidi="ar-SY"/>
        </w:rPr>
        <w:t xml:space="preserve"> J. Clin. Microbiol</w:t>
      </w:r>
      <w:r>
        <w:rPr>
          <w:rFonts w:asciiTheme="majorBidi" w:hAnsiTheme="majorBidi" w:cstheme="majorBidi"/>
          <w:sz w:val="28"/>
          <w:szCs w:val="28"/>
          <w:lang w:val="en-US" w:bidi="ar-SY"/>
        </w:rPr>
        <w:t xml:space="preserve">.- 2003.- </w:t>
      </w:r>
      <w:r w:rsidRPr="007F4F47">
        <w:rPr>
          <w:rFonts w:asciiTheme="majorBidi" w:hAnsiTheme="majorBidi" w:cstheme="majorBidi"/>
          <w:sz w:val="28"/>
          <w:szCs w:val="28"/>
          <w:lang w:val="en-US" w:bidi="ar-SY"/>
        </w:rPr>
        <w:t>Vol. 42, No. 4</w:t>
      </w:r>
      <w:r w:rsidRPr="0025455F">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P</w:t>
      </w:r>
      <w:r w:rsidRPr="007F4F47">
        <w:rPr>
          <w:rFonts w:asciiTheme="majorBidi" w:hAnsiTheme="majorBidi" w:cstheme="majorBidi"/>
          <w:sz w:val="28"/>
          <w:szCs w:val="28"/>
          <w:lang w:val="en-US" w:bidi="ar-SY"/>
        </w:rPr>
        <w:t>. 1829–1831</w:t>
      </w:r>
      <w:r>
        <w:rPr>
          <w:rFonts w:asciiTheme="majorBidi" w:hAnsiTheme="majorBidi" w:cstheme="majorBidi"/>
          <w:sz w:val="28"/>
          <w:szCs w:val="28"/>
          <w:lang w:val="en-US" w:bidi="ar-SY"/>
        </w:rPr>
        <w:t>.</w:t>
      </w:r>
    </w:p>
    <w:p w:rsidR="00811B8A" w:rsidRPr="0032024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sidRPr="00053A3A">
        <w:rPr>
          <w:rFonts w:asciiTheme="majorBidi" w:hAnsiTheme="majorBidi" w:cstheme="majorBidi"/>
          <w:sz w:val="28"/>
          <w:szCs w:val="28"/>
          <w:lang w:val="en-US" w:bidi="ar-SY"/>
        </w:rPr>
        <w:lastRenderedPageBreak/>
        <w:t>Diagnosis of postpartum infections: clinical criteria are better than laboratory parameter</w:t>
      </w:r>
      <w:r>
        <w:rPr>
          <w:rFonts w:asciiTheme="majorBidi" w:hAnsiTheme="majorBidi" w:cstheme="majorBidi"/>
          <w:sz w:val="28"/>
          <w:szCs w:val="28"/>
          <w:lang w:val="en-US" w:bidi="ar-SY"/>
        </w:rPr>
        <w:t xml:space="preserve"> / D.B.</w:t>
      </w:r>
      <w:r w:rsidRPr="00053A3A">
        <w:rPr>
          <w:rFonts w:asciiTheme="majorBidi" w:hAnsiTheme="majorBidi" w:cstheme="majorBidi"/>
          <w:sz w:val="28"/>
          <w:szCs w:val="28"/>
          <w:lang w:val="en-US" w:bidi="ar-SY"/>
        </w:rPr>
        <w:t>Jr</w:t>
      </w:r>
      <w:r>
        <w:rPr>
          <w:rFonts w:asciiTheme="majorBidi" w:hAnsiTheme="majorBidi" w:cstheme="majorBidi"/>
          <w:sz w:val="28"/>
          <w:szCs w:val="28"/>
          <w:lang w:val="en-US" w:bidi="ar-SY"/>
        </w:rPr>
        <w:t>. Partlow</w:t>
      </w:r>
      <w:r w:rsidRPr="00053A3A">
        <w:rPr>
          <w:rFonts w:asciiTheme="majorBidi" w:hAnsiTheme="majorBidi" w:cstheme="majorBidi"/>
          <w:sz w:val="28"/>
          <w:szCs w:val="28"/>
          <w:lang w:val="en-US" w:bidi="ar-SY"/>
        </w:rPr>
        <w:t>, S.P.</w:t>
      </w:r>
      <w:r>
        <w:rPr>
          <w:rFonts w:asciiTheme="majorBidi" w:hAnsiTheme="majorBidi" w:cstheme="majorBidi"/>
          <w:sz w:val="28"/>
          <w:szCs w:val="28"/>
          <w:lang w:val="en-US" w:bidi="ar-SY"/>
        </w:rPr>
        <w:t xml:space="preserve"> </w:t>
      </w:r>
      <w:r w:rsidRPr="00053A3A">
        <w:rPr>
          <w:rFonts w:asciiTheme="majorBidi" w:hAnsiTheme="majorBidi" w:cstheme="majorBidi"/>
          <w:sz w:val="28"/>
          <w:szCs w:val="28"/>
          <w:lang w:val="en-US" w:bidi="ar-SY"/>
        </w:rPr>
        <w:t xml:space="preserve">Chauhan, L. Justice </w:t>
      </w:r>
      <w:r>
        <w:rPr>
          <w:rFonts w:asciiTheme="majorBidi" w:hAnsiTheme="majorBidi" w:cstheme="majorBidi"/>
          <w:sz w:val="28"/>
          <w:szCs w:val="28"/>
          <w:lang w:val="en-US"/>
        </w:rPr>
        <w:t xml:space="preserve">[et al.] </w:t>
      </w:r>
      <w:r w:rsidRPr="00053A3A">
        <w:rPr>
          <w:rFonts w:asciiTheme="majorBidi" w:hAnsiTheme="majorBidi" w:cstheme="majorBidi"/>
          <w:sz w:val="28"/>
          <w:szCs w:val="28"/>
          <w:lang w:val="en-US" w:bidi="ar-SY"/>
        </w:rPr>
        <w:t>J</w:t>
      </w:r>
      <w:r>
        <w:rPr>
          <w:rFonts w:asciiTheme="majorBidi" w:hAnsiTheme="majorBidi" w:cstheme="majorBidi"/>
          <w:sz w:val="28"/>
          <w:szCs w:val="28"/>
          <w:lang w:val="en-US" w:bidi="ar-SY"/>
        </w:rPr>
        <w:t>.</w:t>
      </w:r>
      <w:r w:rsidRPr="002F0D82">
        <w:rPr>
          <w:rFonts w:asciiTheme="majorBidi" w:hAnsiTheme="majorBidi" w:cstheme="majorBidi"/>
          <w:sz w:val="28"/>
          <w:szCs w:val="28"/>
          <w:lang w:val="en-US" w:bidi="ar-SY"/>
        </w:rPr>
        <w:t xml:space="preserve"> </w:t>
      </w:r>
      <w:r w:rsidRPr="00053A3A">
        <w:rPr>
          <w:rFonts w:asciiTheme="majorBidi" w:hAnsiTheme="majorBidi" w:cstheme="majorBidi"/>
          <w:sz w:val="28"/>
          <w:szCs w:val="28"/>
          <w:lang w:val="en-US" w:bidi="ar-SY"/>
        </w:rPr>
        <w:t>Miss</w:t>
      </w:r>
      <w:r>
        <w:rPr>
          <w:rFonts w:asciiTheme="majorBidi" w:hAnsiTheme="majorBidi" w:cstheme="majorBidi"/>
          <w:sz w:val="28"/>
          <w:szCs w:val="28"/>
          <w:lang w:val="en-US" w:bidi="ar-SY"/>
        </w:rPr>
        <w:t>.</w:t>
      </w:r>
      <w:r w:rsidRPr="002F0D82">
        <w:rPr>
          <w:rFonts w:asciiTheme="majorBidi" w:hAnsiTheme="majorBidi" w:cstheme="majorBidi"/>
          <w:sz w:val="28"/>
          <w:szCs w:val="28"/>
          <w:lang w:val="en-US" w:bidi="ar-SY"/>
        </w:rPr>
        <w:t xml:space="preserve"> </w:t>
      </w:r>
      <w:r w:rsidRPr="00053A3A">
        <w:rPr>
          <w:rFonts w:asciiTheme="majorBidi" w:hAnsiTheme="majorBidi" w:cstheme="majorBidi"/>
          <w:sz w:val="28"/>
          <w:szCs w:val="28"/>
          <w:lang w:val="en-US" w:bidi="ar-SY"/>
        </w:rPr>
        <w:t>State</w:t>
      </w:r>
      <w:r>
        <w:rPr>
          <w:rFonts w:asciiTheme="majorBidi" w:hAnsiTheme="majorBidi" w:cstheme="majorBidi"/>
          <w:sz w:val="28"/>
          <w:szCs w:val="28"/>
          <w:lang w:val="en-US" w:bidi="ar-SY"/>
        </w:rPr>
        <w:t>.</w:t>
      </w:r>
      <w:r w:rsidRPr="002F0D82">
        <w:rPr>
          <w:rFonts w:asciiTheme="majorBidi" w:hAnsiTheme="majorBidi" w:cstheme="majorBidi"/>
          <w:sz w:val="28"/>
          <w:szCs w:val="28"/>
          <w:lang w:val="en-US" w:bidi="ar-SY"/>
        </w:rPr>
        <w:t xml:space="preserve"> </w:t>
      </w:r>
      <w:r w:rsidRPr="00053A3A">
        <w:rPr>
          <w:rFonts w:asciiTheme="majorBidi" w:hAnsiTheme="majorBidi" w:cstheme="majorBidi"/>
          <w:sz w:val="28"/>
          <w:szCs w:val="28"/>
          <w:lang w:val="en-US" w:bidi="ar-SY"/>
        </w:rPr>
        <w:t>Med</w:t>
      </w:r>
      <w:r>
        <w:rPr>
          <w:rFonts w:asciiTheme="majorBidi" w:hAnsiTheme="majorBidi" w:cstheme="majorBidi"/>
          <w:sz w:val="28"/>
          <w:szCs w:val="28"/>
          <w:lang w:val="en-US" w:bidi="ar-SY"/>
        </w:rPr>
        <w:t>.</w:t>
      </w:r>
      <w:r w:rsidRPr="002F0D82">
        <w:rPr>
          <w:rFonts w:asciiTheme="majorBidi" w:hAnsiTheme="majorBidi" w:cstheme="majorBidi"/>
          <w:sz w:val="28"/>
          <w:szCs w:val="28"/>
          <w:lang w:val="en-US" w:bidi="ar-SY"/>
        </w:rPr>
        <w:t xml:space="preserve"> </w:t>
      </w:r>
      <w:r w:rsidRPr="00053A3A">
        <w:rPr>
          <w:rFonts w:asciiTheme="majorBidi" w:hAnsiTheme="majorBidi" w:cstheme="majorBidi"/>
          <w:sz w:val="28"/>
          <w:szCs w:val="28"/>
          <w:lang w:val="en-US" w:bidi="ar-SY"/>
        </w:rPr>
        <w:t>Assoc</w:t>
      </w:r>
      <w:r>
        <w:rPr>
          <w:rFonts w:asciiTheme="majorBidi" w:hAnsiTheme="majorBidi" w:cstheme="majorBidi"/>
          <w:sz w:val="28"/>
          <w:szCs w:val="28"/>
          <w:lang w:val="en-US" w:bidi="ar-SY"/>
        </w:rPr>
        <w:t>.– 2004.–</w:t>
      </w:r>
      <w:r w:rsidRPr="002F0D82">
        <w:rPr>
          <w:rFonts w:asciiTheme="majorBidi" w:hAnsiTheme="majorBidi" w:cstheme="majorBidi"/>
          <w:sz w:val="28"/>
          <w:szCs w:val="28"/>
          <w:lang w:val="en-US" w:bidi="ar-SY"/>
        </w:rPr>
        <w:t xml:space="preserve"> </w:t>
      </w:r>
      <w:r>
        <w:rPr>
          <w:rFonts w:asciiTheme="majorBidi" w:hAnsiTheme="majorBidi" w:cstheme="majorBidi"/>
          <w:sz w:val="28"/>
          <w:szCs w:val="28"/>
          <w:lang w:val="en-US"/>
        </w:rPr>
        <w:t>Vol.</w:t>
      </w:r>
      <w:r>
        <w:rPr>
          <w:rFonts w:asciiTheme="majorBidi" w:hAnsiTheme="majorBidi" w:cstheme="majorBidi"/>
          <w:sz w:val="28"/>
          <w:szCs w:val="28"/>
          <w:lang w:val="en-US" w:bidi="ar-SY"/>
        </w:rPr>
        <w:t>45, N 3.– P.</w:t>
      </w:r>
      <w:r w:rsidRPr="002F0D82">
        <w:rPr>
          <w:rFonts w:asciiTheme="majorBidi" w:hAnsiTheme="majorBidi" w:cstheme="majorBidi"/>
          <w:sz w:val="28"/>
          <w:szCs w:val="28"/>
          <w:lang w:val="en-US" w:bidi="ar-SY"/>
        </w:rPr>
        <w:t xml:space="preserve"> 67–70.</w:t>
      </w:r>
    </w:p>
    <w:p w:rsidR="00811B8A" w:rsidRPr="00CC6CC0"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1822DE">
        <w:rPr>
          <w:rFonts w:asciiTheme="majorBidi" w:hAnsiTheme="majorBidi" w:cstheme="majorBidi"/>
          <w:sz w:val="28"/>
          <w:szCs w:val="28"/>
          <w:lang w:val="en-US"/>
        </w:rPr>
        <w:t>Disruption of urogenital biofilms by lactobacilli /</w:t>
      </w:r>
      <w:r w:rsidRPr="00DC3E22">
        <w:rPr>
          <w:rFonts w:asciiTheme="majorBidi" w:hAnsiTheme="majorBidi" w:cstheme="majorBidi"/>
          <w:sz w:val="28"/>
          <w:szCs w:val="28"/>
          <w:lang w:val="en-US"/>
        </w:rPr>
        <w:t xml:space="preserve"> </w:t>
      </w:r>
      <w:r w:rsidRPr="001822DE">
        <w:rPr>
          <w:rFonts w:asciiTheme="majorBidi" w:hAnsiTheme="majorBidi" w:cstheme="majorBidi"/>
          <w:sz w:val="28"/>
          <w:szCs w:val="28"/>
          <w:lang w:val="en-US"/>
        </w:rPr>
        <w:t>A. McMillan, M</w:t>
      </w:r>
      <w:r>
        <w:rPr>
          <w:rFonts w:asciiTheme="majorBidi" w:hAnsiTheme="majorBidi" w:cstheme="majorBidi"/>
          <w:sz w:val="28"/>
          <w:szCs w:val="28"/>
          <w:lang w:val="en-US"/>
        </w:rPr>
        <w:t xml:space="preserve">. </w:t>
      </w:r>
      <w:r w:rsidRPr="001822DE">
        <w:rPr>
          <w:rFonts w:asciiTheme="majorBidi" w:hAnsiTheme="majorBidi" w:cstheme="majorBidi"/>
          <w:sz w:val="28"/>
          <w:szCs w:val="28"/>
          <w:lang w:val="en-US"/>
        </w:rPr>
        <w:t>Dell, M.P.</w:t>
      </w:r>
      <w:r w:rsidRPr="00DC3E22">
        <w:rPr>
          <w:rFonts w:asciiTheme="majorBidi" w:hAnsiTheme="majorBidi" w:cstheme="majorBidi"/>
          <w:sz w:val="28"/>
          <w:szCs w:val="28"/>
          <w:lang w:val="en-US"/>
        </w:rPr>
        <w:t xml:space="preserve"> </w:t>
      </w:r>
      <w:r w:rsidRPr="001822DE">
        <w:rPr>
          <w:rFonts w:asciiTheme="majorBidi" w:hAnsiTheme="majorBidi" w:cstheme="majorBidi"/>
          <w:sz w:val="28"/>
          <w:szCs w:val="28"/>
          <w:lang w:val="en-US"/>
        </w:rPr>
        <w:t xml:space="preserve">Zellar [et al.] // Colloids Surf. B. Biointerfaces. </w:t>
      </w:r>
      <w:r>
        <w:rPr>
          <w:rFonts w:asciiTheme="majorBidi" w:hAnsiTheme="majorBidi" w:cstheme="majorBidi"/>
          <w:sz w:val="28"/>
          <w:szCs w:val="28"/>
          <w:lang w:val="en-US"/>
        </w:rPr>
        <w:t>– 2011. – Vol. 86, N 1. – P. 58–</w:t>
      </w:r>
      <w:r w:rsidRPr="001822DE">
        <w:rPr>
          <w:rFonts w:asciiTheme="majorBidi" w:hAnsiTheme="majorBidi" w:cstheme="majorBidi"/>
          <w:sz w:val="28"/>
          <w:szCs w:val="28"/>
          <w:lang w:val="en-US"/>
        </w:rPr>
        <w:t>64. doi: 10.1016/j.colsurfb.2011.03.016.</w:t>
      </w:r>
    </w:p>
    <w:p w:rsidR="00811B8A" w:rsidRPr="00DB30A9"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Emergence of fluoroquinolone resistance among Bacteroides speci/ Y. Golan, L.A. McDermott, N.V. Jacobusetal. [et a</w:t>
      </w:r>
      <w:r>
        <w:rPr>
          <w:rFonts w:asciiTheme="majorBidi" w:hAnsiTheme="majorBidi" w:cstheme="majorBidi"/>
          <w:sz w:val="28"/>
          <w:szCs w:val="28"/>
          <w:lang w:val="en-US"/>
        </w:rPr>
        <w:t>l.] // J. Antimicrob Chemother.– 2003.– Vol. 52.– Р. 208–</w:t>
      </w:r>
      <w:r w:rsidRPr="00787A3E">
        <w:rPr>
          <w:rFonts w:asciiTheme="majorBidi" w:hAnsiTheme="majorBidi" w:cstheme="majorBidi"/>
          <w:sz w:val="28"/>
          <w:szCs w:val="28"/>
          <w:lang w:val="en-US"/>
        </w:rPr>
        <w:t>213.</w:t>
      </w:r>
    </w:p>
    <w:p w:rsidR="00811B8A" w:rsidRPr="00DB30A9" w:rsidRDefault="00811B8A" w:rsidP="00811B8A">
      <w:pPr>
        <w:pStyle w:val="a3"/>
        <w:numPr>
          <w:ilvl w:val="0"/>
          <w:numId w:val="7"/>
        </w:numPr>
        <w:autoSpaceDE w:val="0"/>
        <w:autoSpaceDN w:val="0"/>
        <w:adjustRightInd w:val="0"/>
        <w:spacing w:after="0" w:line="360" w:lineRule="auto"/>
        <w:jc w:val="lowKashida"/>
        <w:rPr>
          <w:rFonts w:asciiTheme="majorBidi" w:eastAsia="Times New Roman" w:hAnsiTheme="majorBidi" w:cstheme="majorBidi"/>
          <w:sz w:val="28"/>
          <w:szCs w:val="28"/>
          <w:lang w:val="en-US"/>
        </w:rPr>
      </w:pPr>
      <w:r w:rsidRPr="007032F3">
        <w:rPr>
          <w:rFonts w:asciiTheme="majorBidi" w:eastAsia="Times New Roman" w:hAnsiTheme="majorBidi" w:cstheme="majorBidi"/>
          <w:sz w:val="28"/>
          <w:szCs w:val="28"/>
          <w:lang w:val="en-US"/>
        </w:rPr>
        <w:t xml:space="preserve">Evidence of a gene-environment interaction that predisposes to spontaneous preterm birth: a role for asymptomatic bacterial vaginosis and DNA variants in genes that control the inflammatory response </w:t>
      </w:r>
      <w:r w:rsidRPr="00105CBF">
        <w:rPr>
          <w:rFonts w:asciiTheme="majorBidi" w:eastAsia="Times New Roman" w:hAnsiTheme="majorBidi" w:cstheme="majorBidi"/>
          <w:sz w:val="28"/>
          <w:szCs w:val="28"/>
          <w:lang w:val="en-US"/>
        </w:rPr>
        <w:t xml:space="preserve"> /</w:t>
      </w:r>
      <w:r w:rsidRPr="00105CBF">
        <w:rPr>
          <w:lang w:val="en-US"/>
        </w:rPr>
        <w:t xml:space="preserve"> </w:t>
      </w:r>
      <w:r>
        <w:rPr>
          <w:rFonts w:asciiTheme="majorBidi" w:eastAsia="Times New Roman" w:hAnsiTheme="majorBidi" w:cstheme="majorBidi"/>
          <w:sz w:val="28"/>
          <w:szCs w:val="28"/>
          <w:lang w:val="en-US"/>
        </w:rPr>
        <w:t>L.</w:t>
      </w:r>
      <w:r w:rsidRPr="00105CBF">
        <w:rPr>
          <w:rFonts w:asciiTheme="majorBidi" w:eastAsia="Times New Roman" w:hAnsiTheme="majorBidi" w:cstheme="majorBidi"/>
          <w:sz w:val="28"/>
          <w:szCs w:val="28"/>
          <w:lang w:val="en-US"/>
        </w:rPr>
        <w:t>M. Gomez</w:t>
      </w:r>
      <w:r>
        <w:rPr>
          <w:rFonts w:asciiTheme="majorBidi" w:eastAsia="Times New Roman" w:hAnsiTheme="majorBidi" w:cstheme="majorBidi"/>
          <w:sz w:val="28"/>
          <w:szCs w:val="28"/>
          <w:lang w:val="en-US"/>
        </w:rPr>
        <w:t xml:space="preserve">, </w:t>
      </w:r>
      <w:r w:rsidRPr="00105CBF">
        <w:rPr>
          <w:rFonts w:asciiTheme="majorBidi" w:eastAsia="Times New Roman" w:hAnsiTheme="majorBidi" w:cstheme="majorBidi"/>
          <w:sz w:val="28"/>
          <w:szCs w:val="28"/>
          <w:lang w:val="en-US"/>
        </w:rPr>
        <w:t xml:space="preserve">M.D. </w:t>
      </w:r>
      <w:r>
        <w:rPr>
          <w:rFonts w:asciiTheme="majorBidi" w:eastAsia="Times New Roman" w:hAnsiTheme="majorBidi" w:cstheme="majorBidi"/>
          <w:sz w:val="28"/>
          <w:szCs w:val="28"/>
          <w:lang w:val="en-US"/>
        </w:rPr>
        <w:t xml:space="preserve">Sammel, </w:t>
      </w:r>
      <w:r w:rsidRPr="005B649D">
        <w:rPr>
          <w:rFonts w:asciiTheme="majorBidi" w:eastAsia="Times New Roman" w:hAnsiTheme="majorBidi" w:cstheme="majorBidi"/>
          <w:sz w:val="28"/>
          <w:szCs w:val="28"/>
          <w:lang w:val="en-US"/>
        </w:rPr>
        <w:t xml:space="preserve">D.H. </w:t>
      </w:r>
      <w:r>
        <w:rPr>
          <w:rFonts w:asciiTheme="majorBidi" w:eastAsia="Times New Roman" w:hAnsiTheme="majorBidi" w:cstheme="majorBidi"/>
          <w:sz w:val="28"/>
          <w:szCs w:val="28"/>
          <w:lang w:val="en-US"/>
        </w:rPr>
        <w:t>Appleby</w:t>
      </w:r>
      <w:r w:rsidRPr="00105CBF">
        <w:rPr>
          <w:rFonts w:asciiTheme="majorBidi" w:eastAsia="Times New Roman" w:hAnsiTheme="majorBidi" w:cstheme="majorBidi"/>
          <w:sz w:val="28"/>
          <w:szCs w:val="28"/>
          <w:lang w:val="en-US"/>
        </w:rPr>
        <w:t xml:space="preserve"> </w:t>
      </w:r>
      <w:r w:rsidRPr="005B649D">
        <w:rPr>
          <w:rFonts w:asciiTheme="majorBidi" w:eastAsia="Times New Roman" w:hAnsiTheme="majorBidi" w:cstheme="majorBidi"/>
          <w:sz w:val="28"/>
          <w:szCs w:val="28"/>
          <w:lang w:val="en-US"/>
        </w:rPr>
        <w:t xml:space="preserve">[et al.] </w:t>
      </w:r>
      <w:r>
        <w:rPr>
          <w:rFonts w:asciiTheme="majorBidi" w:eastAsia="Times New Roman" w:hAnsiTheme="majorBidi" w:cstheme="majorBidi"/>
          <w:sz w:val="28"/>
          <w:szCs w:val="28"/>
          <w:lang w:val="en-US"/>
        </w:rPr>
        <w:t>// Am</w:t>
      </w:r>
      <w:r w:rsidRPr="005B649D">
        <w:rPr>
          <w:rFonts w:asciiTheme="majorBidi" w:eastAsia="Times New Roman" w:hAnsiTheme="majorBidi" w:cstheme="majorBidi"/>
          <w:sz w:val="28"/>
          <w:szCs w:val="28"/>
          <w:lang w:val="en-US"/>
        </w:rPr>
        <w:t>.</w:t>
      </w:r>
      <w:r w:rsidRPr="007032F3">
        <w:rPr>
          <w:rFonts w:asciiTheme="majorBidi" w:eastAsia="Times New Roman" w:hAnsiTheme="majorBidi" w:cstheme="majorBidi"/>
          <w:sz w:val="28"/>
          <w:szCs w:val="28"/>
          <w:lang w:val="en-US"/>
        </w:rPr>
        <w:t xml:space="preserve"> J</w:t>
      </w:r>
      <w:r w:rsidRPr="005B649D">
        <w:rPr>
          <w:rFonts w:asciiTheme="majorBidi" w:eastAsia="Times New Roman" w:hAnsiTheme="majorBidi" w:cstheme="majorBidi"/>
          <w:sz w:val="28"/>
          <w:szCs w:val="28"/>
          <w:lang w:val="en-US"/>
        </w:rPr>
        <w:t>.</w:t>
      </w:r>
      <w:r w:rsidRPr="007032F3">
        <w:rPr>
          <w:rFonts w:asciiTheme="majorBidi" w:eastAsia="Times New Roman" w:hAnsiTheme="majorBidi" w:cstheme="majorBidi"/>
          <w:sz w:val="28"/>
          <w:szCs w:val="28"/>
          <w:lang w:val="en-US"/>
        </w:rPr>
        <w:t xml:space="preserve"> Obstet</w:t>
      </w:r>
      <w:r w:rsidRPr="005B649D">
        <w:rPr>
          <w:rFonts w:asciiTheme="majorBidi" w:eastAsia="Times New Roman" w:hAnsiTheme="majorBidi" w:cstheme="majorBidi"/>
          <w:sz w:val="28"/>
          <w:szCs w:val="28"/>
          <w:lang w:val="en-US"/>
        </w:rPr>
        <w:t>.</w:t>
      </w:r>
      <w:r w:rsidRPr="007032F3">
        <w:rPr>
          <w:rFonts w:asciiTheme="majorBidi" w:eastAsia="Times New Roman" w:hAnsiTheme="majorBidi" w:cstheme="majorBidi"/>
          <w:sz w:val="28"/>
          <w:szCs w:val="28"/>
          <w:lang w:val="en-US"/>
        </w:rPr>
        <w:t xml:space="preserve"> Gy</w:t>
      </w:r>
      <w:r>
        <w:rPr>
          <w:rFonts w:asciiTheme="majorBidi" w:eastAsia="Times New Roman" w:hAnsiTheme="majorBidi" w:cstheme="majorBidi"/>
          <w:sz w:val="28"/>
          <w:szCs w:val="28"/>
          <w:lang w:val="en-US"/>
        </w:rPr>
        <w:t>necol. - 2010. - Vol. 202</w:t>
      </w:r>
      <w:r>
        <w:rPr>
          <w:rFonts w:asciiTheme="majorBidi" w:eastAsia="Times New Roman" w:hAnsiTheme="majorBidi" w:cstheme="majorBidi"/>
          <w:sz w:val="28"/>
          <w:szCs w:val="28"/>
        </w:rPr>
        <w:t>,</w:t>
      </w:r>
      <w:r>
        <w:rPr>
          <w:rFonts w:asciiTheme="majorBidi" w:eastAsia="Times New Roman" w:hAnsiTheme="majorBidi" w:cstheme="majorBidi"/>
          <w:sz w:val="28"/>
          <w:szCs w:val="28"/>
          <w:lang w:val="en-US"/>
        </w:rPr>
        <w:t xml:space="preserve"> </w:t>
      </w:r>
      <w:r>
        <w:rPr>
          <w:rFonts w:asciiTheme="majorBidi" w:eastAsia="Times New Roman" w:hAnsiTheme="majorBidi" w:cstheme="majorBidi"/>
          <w:sz w:val="28"/>
          <w:szCs w:val="28"/>
          <w:lang w:val="en-US" w:bidi="ar-SY"/>
        </w:rPr>
        <w:t xml:space="preserve">N </w:t>
      </w:r>
      <w:r w:rsidRPr="007032F3">
        <w:rPr>
          <w:rFonts w:asciiTheme="majorBidi" w:eastAsia="Times New Roman" w:hAnsiTheme="majorBidi" w:cstheme="majorBidi"/>
          <w:sz w:val="28"/>
          <w:szCs w:val="28"/>
          <w:lang w:val="en-US"/>
        </w:rPr>
        <w:t>4. - P. 386 e</w:t>
      </w:r>
      <w:r>
        <w:rPr>
          <w:rFonts w:asciiTheme="majorBidi" w:eastAsia="Times New Roman" w:hAnsiTheme="majorBidi" w:cstheme="majorBidi"/>
          <w:sz w:val="28"/>
          <w:szCs w:val="28"/>
          <w:lang w:val="en-US"/>
        </w:rPr>
        <w:t xml:space="preserve"> </w:t>
      </w:r>
      <w:r w:rsidRPr="007032F3">
        <w:rPr>
          <w:rFonts w:asciiTheme="majorBidi" w:eastAsia="Times New Roman" w:hAnsiTheme="majorBidi" w:cstheme="majorBidi"/>
          <w:sz w:val="28"/>
          <w:szCs w:val="28"/>
          <w:lang w:val="en-US"/>
        </w:rPr>
        <w:t>381-386.</w:t>
      </w:r>
    </w:p>
    <w:p w:rsidR="00811B8A" w:rsidRPr="00C173B4"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Faro S. Postpartum endometritis/S. Faro // Clin. Perinatol. – 2005. – Vol. 32, N 3. – P. 803-814.</w:t>
      </w:r>
    </w:p>
    <w:p w:rsidR="00811B8A" w:rsidRPr="00C173B4"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C173B4">
        <w:rPr>
          <w:rFonts w:asciiTheme="majorBidi" w:hAnsiTheme="majorBidi" w:cstheme="majorBidi"/>
          <w:sz w:val="28"/>
          <w:szCs w:val="28"/>
          <w:lang w:val="en-US"/>
        </w:rPr>
        <w:t>First report of Atopobium vaginae bacteremia with fetal loss after chorionic villus sampling / M</w:t>
      </w:r>
      <w:r>
        <w:rPr>
          <w:rFonts w:asciiTheme="majorBidi" w:hAnsiTheme="majorBidi" w:cstheme="majorBidi"/>
          <w:sz w:val="28"/>
          <w:szCs w:val="28"/>
          <w:lang w:val="en-US"/>
        </w:rPr>
        <w:t>.</w:t>
      </w:r>
      <w:r w:rsidRPr="00C173B4">
        <w:rPr>
          <w:rFonts w:asciiTheme="majorBidi" w:hAnsiTheme="majorBidi" w:cstheme="majorBidi"/>
          <w:sz w:val="28"/>
          <w:szCs w:val="28"/>
          <w:lang w:val="en-US"/>
        </w:rPr>
        <w:t xml:space="preserve"> Knoester, L.E</w:t>
      </w:r>
      <w:r>
        <w:rPr>
          <w:rFonts w:asciiTheme="majorBidi" w:hAnsiTheme="majorBidi" w:cstheme="majorBidi"/>
          <w:sz w:val="28"/>
          <w:szCs w:val="28"/>
          <w:lang w:val="en-US"/>
        </w:rPr>
        <w:t>.</w:t>
      </w:r>
      <w:r w:rsidRPr="00C173B4">
        <w:rPr>
          <w:rFonts w:asciiTheme="majorBidi" w:hAnsiTheme="majorBidi" w:cstheme="majorBidi"/>
          <w:sz w:val="28"/>
          <w:szCs w:val="28"/>
          <w:lang w:val="en-US"/>
        </w:rPr>
        <w:t xml:space="preserve"> Lashley, E. Wessels [et al.] // J. Clin. Microbiol. – 2011. – Vol. 49. – </w:t>
      </w:r>
      <w:r>
        <w:rPr>
          <w:rFonts w:asciiTheme="majorBidi" w:hAnsiTheme="majorBidi" w:cstheme="majorBidi"/>
          <w:sz w:val="28"/>
          <w:szCs w:val="28"/>
        </w:rPr>
        <w:t>Р</w:t>
      </w:r>
      <w:r w:rsidRPr="00C173B4">
        <w:rPr>
          <w:rFonts w:asciiTheme="majorBidi" w:hAnsiTheme="majorBidi" w:cstheme="majorBidi"/>
          <w:sz w:val="28"/>
          <w:szCs w:val="28"/>
          <w:lang w:val="en-US"/>
        </w:rPr>
        <w:t>.</w:t>
      </w:r>
      <w:r w:rsidRPr="00C173B4">
        <w:rPr>
          <w:rFonts w:asciiTheme="majorBidi" w:hAnsiTheme="majorBidi" w:cstheme="majorBidi"/>
          <w:sz w:val="28"/>
          <w:szCs w:val="28"/>
          <w:lang w:val="uk-UA"/>
        </w:rPr>
        <w:t xml:space="preserve"> </w:t>
      </w:r>
      <w:r>
        <w:rPr>
          <w:rFonts w:asciiTheme="majorBidi" w:hAnsiTheme="majorBidi" w:cstheme="majorBidi"/>
          <w:sz w:val="28"/>
          <w:szCs w:val="28"/>
          <w:lang w:val="en-US"/>
        </w:rPr>
        <w:t>1684–</w:t>
      </w:r>
      <w:r w:rsidRPr="00C173B4">
        <w:rPr>
          <w:rFonts w:asciiTheme="majorBidi" w:hAnsiTheme="majorBidi" w:cstheme="majorBidi"/>
          <w:sz w:val="28"/>
          <w:szCs w:val="28"/>
          <w:lang w:val="en-US"/>
        </w:rPr>
        <w:t>1686.</w:t>
      </w:r>
    </w:p>
    <w:p w:rsidR="00811B8A" w:rsidRPr="00945510"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945510">
        <w:rPr>
          <w:rFonts w:asciiTheme="majorBidi" w:hAnsiTheme="majorBidi" w:cstheme="majorBidi"/>
          <w:sz w:val="28"/>
          <w:szCs w:val="28"/>
          <w:lang w:val="en-US"/>
        </w:rPr>
        <w:t>First report of spontaneous intrapartum</w:t>
      </w:r>
      <w:r>
        <w:rPr>
          <w:rFonts w:asciiTheme="majorBidi" w:hAnsiTheme="majorBidi" w:cstheme="majorBidi"/>
          <w:sz w:val="28"/>
          <w:szCs w:val="28"/>
          <w:lang w:val="en-US"/>
        </w:rPr>
        <w:t xml:space="preserve"> Atopobium vaginae bacteremia /</w:t>
      </w:r>
      <w:r w:rsidRPr="00945510">
        <w:rPr>
          <w:rFonts w:asciiTheme="majorBidi" w:hAnsiTheme="majorBidi" w:cstheme="majorBidi"/>
          <w:sz w:val="28"/>
          <w:szCs w:val="28"/>
          <w:lang w:val="en-US"/>
        </w:rPr>
        <w:t xml:space="preserve"> J.F</w:t>
      </w:r>
      <w:r>
        <w:rPr>
          <w:rFonts w:asciiTheme="majorBidi" w:hAnsiTheme="majorBidi" w:cstheme="majorBidi"/>
          <w:sz w:val="28"/>
          <w:szCs w:val="28"/>
          <w:lang w:val="en-US"/>
        </w:rPr>
        <w:t>.</w:t>
      </w:r>
      <w:r w:rsidRPr="00945510">
        <w:rPr>
          <w:rFonts w:asciiTheme="majorBidi" w:hAnsiTheme="majorBidi" w:cstheme="majorBidi"/>
          <w:sz w:val="28"/>
          <w:szCs w:val="28"/>
          <w:lang w:val="en-US"/>
        </w:rPr>
        <w:t xml:space="preserve"> Chan, S.K</w:t>
      </w:r>
      <w:r>
        <w:rPr>
          <w:rFonts w:asciiTheme="majorBidi" w:hAnsiTheme="majorBidi" w:cstheme="majorBidi"/>
          <w:sz w:val="28"/>
          <w:szCs w:val="28"/>
          <w:lang w:val="en-US"/>
        </w:rPr>
        <w:t>.</w:t>
      </w:r>
      <w:r w:rsidRPr="00945510">
        <w:rPr>
          <w:rFonts w:asciiTheme="majorBidi" w:hAnsiTheme="majorBidi" w:cstheme="majorBidi"/>
          <w:sz w:val="28"/>
          <w:szCs w:val="28"/>
          <w:lang w:val="en-US"/>
        </w:rPr>
        <w:t xml:space="preserve"> Lau, S.O. Curreem [et al.] // J. Clin.</w:t>
      </w:r>
      <w:r>
        <w:rPr>
          <w:rFonts w:asciiTheme="majorBidi" w:hAnsiTheme="majorBidi" w:cstheme="majorBidi"/>
          <w:sz w:val="28"/>
          <w:szCs w:val="28"/>
          <w:lang w:val="en-US"/>
        </w:rPr>
        <w:t xml:space="preserve"> Microbiol. – 2012. – Vol. 50, N</w:t>
      </w:r>
      <w:r w:rsidRPr="00945510">
        <w:rPr>
          <w:rFonts w:asciiTheme="majorBidi" w:hAnsiTheme="majorBidi" w:cstheme="majorBidi"/>
          <w:sz w:val="28"/>
          <w:szCs w:val="28"/>
          <w:lang w:val="en-US"/>
        </w:rPr>
        <w:t xml:space="preserve"> 7. – P. 2525-8. doi: 10.1128/JCM.00212-12.</w:t>
      </w:r>
    </w:p>
    <w:p w:rsidR="00811B8A" w:rsidRPr="00FE577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French L. Prevention and treatment of postpartum endometritis/ L.Fren</w:t>
      </w:r>
      <w:r>
        <w:rPr>
          <w:rFonts w:asciiTheme="majorBidi" w:hAnsiTheme="majorBidi" w:cstheme="majorBidi"/>
          <w:sz w:val="28"/>
          <w:szCs w:val="28"/>
          <w:lang w:val="en-US"/>
        </w:rPr>
        <w:t>ch // Curr. Womens Health Rep. – 2003. – Vol. 3, N 4. –</w:t>
      </w:r>
      <w:r w:rsidRPr="00787A3E">
        <w:rPr>
          <w:rFonts w:asciiTheme="majorBidi" w:hAnsiTheme="majorBidi" w:cstheme="majorBidi"/>
          <w:sz w:val="28"/>
          <w:szCs w:val="28"/>
          <w:lang w:val="en-US"/>
        </w:rPr>
        <w:t xml:space="preserve"> P. 274-279.</w:t>
      </w:r>
    </w:p>
    <w:p w:rsidR="00811B8A" w:rsidRPr="009163A8"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rPr>
        <w:t>Gajewska</w:t>
      </w:r>
      <w:r w:rsidRPr="00FE577A">
        <w:rPr>
          <w:rFonts w:asciiTheme="majorBidi" w:hAnsiTheme="majorBidi" w:cstheme="majorBidi"/>
          <w:sz w:val="28"/>
          <w:szCs w:val="28"/>
          <w:lang w:val="en-US"/>
        </w:rPr>
        <w:t xml:space="preserve"> M. Analysis of hemorrhage or delayed postpartum involution of uterus and pathomorphological findings / M. Gajewsk</w:t>
      </w:r>
      <w:r>
        <w:rPr>
          <w:rFonts w:asciiTheme="majorBidi" w:hAnsiTheme="majorBidi" w:cstheme="majorBidi"/>
          <w:sz w:val="28"/>
          <w:szCs w:val="28"/>
          <w:lang w:val="en-US"/>
        </w:rPr>
        <w:t>a, S. Sidorska // Ginekol Pol. – 2000. – Vol. 71, N 3. – P. 136–</w:t>
      </w:r>
      <w:r w:rsidRPr="00FE577A">
        <w:rPr>
          <w:rFonts w:asciiTheme="majorBidi" w:hAnsiTheme="majorBidi" w:cstheme="majorBidi"/>
          <w:sz w:val="28"/>
          <w:szCs w:val="28"/>
          <w:lang w:val="en-US"/>
        </w:rPr>
        <w:t>140.</w:t>
      </w:r>
    </w:p>
    <w:p w:rsidR="00811B8A" w:rsidRPr="009163A8"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2E3297">
        <w:rPr>
          <w:rFonts w:asciiTheme="majorBidi" w:hAnsiTheme="majorBidi" w:cstheme="majorBidi"/>
          <w:sz w:val="28"/>
          <w:szCs w:val="28"/>
          <w:lang w:val="en-US" w:bidi="ar-SY"/>
        </w:rPr>
        <w:t>Gardnerella, Trichomonas</w:t>
      </w:r>
      <w:r>
        <w:rPr>
          <w:rFonts w:asciiTheme="majorBidi" w:hAnsiTheme="majorBidi" w:cstheme="majorBidi"/>
          <w:sz w:val="28"/>
          <w:szCs w:val="28"/>
          <w:lang w:val="en-US" w:bidi="ar-SY"/>
        </w:rPr>
        <w:t xml:space="preserve"> </w:t>
      </w:r>
      <w:r w:rsidRPr="00B6643E">
        <w:rPr>
          <w:rFonts w:asciiTheme="majorBidi" w:hAnsiTheme="majorBidi" w:cstheme="majorBidi"/>
          <w:sz w:val="28"/>
          <w:szCs w:val="28"/>
          <w:lang w:val="en-US" w:bidi="ar-SY"/>
        </w:rPr>
        <w:t>vaginalis, Candida, Chlamydia trachomatis, Mycoplasma hominis and Ureaplasma urealyticum in the genital discharge of symptomatic fertile and asymptomatic infertile women / E. Casa</w:t>
      </w:r>
      <w:r>
        <w:rPr>
          <w:rFonts w:asciiTheme="majorBidi" w:hAnsiTheme="majorBidi" w:cstheme="majorBidi"/>
          <w:sz w:val="28"/>
          <w:szCs w:val="28"/>
          <w:lang w:val="en-US" w:bidi="ar-SY"/>
        </w:rPr>
        <w:t xml:space="preserve">ri, </w:t>
      </w:r>
      <w:r w:rsidRPr="00B6643E">
        <w:rPr>
          <w:rFonts w:asciiTheme="majorBidi" w:hAnsiTheme="majorBidi" w:cstheme="majorBidi"/>
          <w:sz w:val="28"/>
          <w:szCs w:val="28"/>
          <w:lang w:val="en-US" w:bidi="ar-SY"/>
        </w:rPr>
        <w:t xml:space="preserve">A. </w:t>
      </w:r>
      <w:r>
        <w:rPr>
          <w:rFonts w:asciiTheme="majorBidi" w:hAnsiTheme="majorBidi" w:cstheme="majorBidi"/>
          <w:sz w:val="28"/>
          <w:szCs w:val="28"/>
          <w:lang w:val="en-US" w:bidi="ar-SY"/>
        </w:rPr>
        <w:t xml:space="preserve">Ferrario, </w:t>
      </w:r>
      <w:r w:rsidRPr="00B6643E">
        <w:rPr>
          <w:rFonts w:asciiTheme="majorBidi" w:hAnsiTheme="majorBidi" w:cstheme="majorBidi"/>
          <w:sz w:val="28"/>
          <w:szCs w:val="28"/>
          <w:lang w:val="en-US" w:bidi="ar-SY"/>
        </w:rPr>
        <w:lastRenderedPageBreak/>
        <w:t xml:space="preserve">E. </w:t>
      </w:r>
      <w:r>
        <w:rPr>
          <w:rFonts w:asciiTheme="majorBidi" w:hAnsiTheme="majorBidi" w:cstheme="majorBidi"/>
          <w:sz w:val="28"/>
          <w:szCs w:val="28"/>
          <w:lang w:val="en-US" w:bidi="ar-SY"/>
        </w:rPr>
        <w:t xml:space="preserve">Morenghi </w:t>
      </w:r>
      <w:r w:rsidRPr="00B6643E">
        <w:rPr>
          <w:rFonts w:asciiTheme="majorBidi" w:hAnsiTheme="majorBidi" w:cstheme="majorBidi"/>
          <w:sz w:val="28"/>
          <w:szCs w:val="28"/>
          <w:lang w:val="en-US" w:bidi="ar-SY"/>
        </w:rPr>
        <w:t xml:space="preserve">[et al.]  // The New Microbiologica. - 2010. - Vol. 33. </w:t>
      </w:r>
      <w:r>
        <w:rPr>
          <w:rFonts w:asciiTheme="majorBidi" w:hAnsiTheme="majorBidi" w:cstheme="majorBidi"/>
          <w:sz w:val="28"/>
          <w:szCs w:val="28"/>
          <w:lang w:val="en-US" w:bidi="ar-SY"/>
        </w:rPr>
        <w:t>–</w:t>
      </w:r>
      <w:r w:rsidRPr="00B6643E">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xml:space="preserve">N </w:t>
      </w:r>
      <w:r w:rsidRPr="00B6643E">
        <w:rPr>
          <w:rFonts w:asciiTheme="majorBidi" w:hAnsiTheme="majorBidi" w:cstheme="majorBidi"/>
          <w:sz w:val="28"/>
          <w:szCs w:val="28"/>
          <w:lang w:val="en-US" w:bidi="ar-SY"/>
        </w:rPr>
        <w:t xml:space="preserve">1. - P. 69-76. </w:t>
      </w:r>
    </w:p>
    <w:p w:rsidR="00811B8A" w:rsidRPr="00A16172"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Giraud-Morin C. Sequence analysis of cfxA2-like/S-lactamases in Prevotella species/ C. Giraud-Morin, I. Madinier, T. Fo</w:t>
      </w:r>
      <w:r>
        <w:rPr>
          <w:rFonts w:asciiTheme="majorBidi" w:hAnsiTheme="majorBidi" w:cstheme="majorBidi"/>
          <w:sz w:val="28"/>
          <w:szCs w:val="28"/>
          <w:lang w:val="en-US"/>
        </w:rPr>
        <w:t>sse // J. Antimicrob Chemother.–</w:t>
      </w:r>
      <w:r w:rsidRPr="00787A3E">
        <w:rPr>
          <w:rFonts w:asciiTheme="majorBidi" w:hAnsiTheme="majorBidi" w:cstheme="majorBidi"/>
          <w:sz w:val="28"/>
          <w:szCs w:val="28"/>
          <w:lang w:val="en-US"/>
        </w:rPr>
        <w:t xml:space="preserve"> 2003.</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sidRPr="00787A3E">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Vol.51.</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Р.</w:t>
      </w:r>
      <w:r>
        <w:rPr>
          <w:rFonts w:asciiTheme="majorBidi" w:hAnsiTheme="majorBidi" w:cstheme="majorBidi"/>
          <w:sz w:val="28"/>
          <w:szCs w:val="28"/>
          <w:lang w:val="uk-UA"/>
        </w:rPr>
        <w:t xml:space="preserve"> </w:t>
      </w:r>
      <w:r>
        <w:rPr>
          <w:rFonts w:asciiTheme="majorBidi" w:hAnsiTheme="majorBidi" w:cstheme="majorBidi"/>
          <w:sz w:val="28"/>
          <w:szCs w:val="28"/>
          <w:lang w:val="en-US"/>
        </w:rPr>
        <w:t>1293–</w:t>
      </w:r>
      <w:r w:rsidRPr="00787A3E">
        <w:rPr>
          <w:rFonts w:asciiTheme="majorBidi" w:hAnsiTheme="majorBidi" w:cstheme="majorBidi"/>
          <w:sz w:val="28"/>
          <w:szCs w:val="28"/>
          <w:lang w:val="en-US"/>
        </w:rPr>
        <w:t>1296.</w:t>
      </w:r>
    </w:p>
    <w:p w:rsidR="00811B8A" w:rsidRPr="00DB30A9"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456E53">
        <w:rPr>
          <w:rFonts w:asciiTheme="majorBidi" w:hAnsiTheme="majorBidi" w:cstheme="majorBidi"/>
          <w:sz w:val="28"/>
          <w:szCs w:val="28"/>
          <w:lang w:val="en-US"/>
        </w:rPr>
        <w:t>High vaginal concentrations of Atopobium vaginae and Gardnerella vaginalis in women undergoing preterm labor / J.P</w:t>
      </w:r>
      <w:r>
        <w:rPr>
          <w:rFonts w:asciiTheme="majorBidi" w:hAnsiTheme="majorBidi" w:cstheme="majorBidi"/>
          <w:sz w:val="28"/>
          <w:szCs w:val="28"/>
          <w:lang w:val="en-US"/>
        </w:rPr>
        <w:t>.</w:t>
      </w:r>
      <w:r w:rsidRPr="00456E53">
        <w:rPr>
          <w:rFonts w:asciiTheme="majorBidi" w:hAnsiTheme="majorBidi" w:cstheme="majorBidi"/>
          <w:sz w:val="28"/>
          <w:szCs w:val="28"/>
          <w:lang w:val="en-US"/>
        </w:rPr>
        <w:t xml:space="preserve"> Menard, C.</w:t>
      </w:r>
      <w:r>
        <w:rPr>
          <w:rFonts w:asciiTheme="majorBidi" w:hAnsiTheme="majorBidi" w:cstheme="majorBidi"/>
          <w:sz w:val="28"/>
          <w:szCs w:val="28"/>
          <w:lang w:val="en-US"/>
        </w:rPr>
        <w:t xml:space="preserve"> </w:t>
      </w:r>
      <w:r w:rsidRPr="00456E53">
        <w:rPr>
          <w:rFonts w:asciiTheme="majorBidi" w:hAnsiTheme="majorBidi" w:cstheme="majorBidi"/>
          <w:sz w:val="28"/>
          <w:szCs w:val="28"/>
          <w:lang w:val="en-US"/>
        </w:rPr>
        <w:t>Mazouni, I</w:t>
      </w:r>
      <w:r>
        <w:rPr>
          <w:rFonts w:asciiTheme="majorBidi" w:hAnsiTheme="majorBidi" w:cstheme="majorBidi"/>
          <w:sz w:val="28"/>
          <w:szCs w:val="28"/>
          <w:lang w:val="en-US"/>
        </w:rPr>
        <w:t>.</w:t>
      </w:r>
      <w:r w:rsidRPr="00456E53">
        <w:rPr>
          <w:rFonts w:asciiTheme="majorBidi" w:hAnsiTheme="majorBidi" w:cstheme="majorBidi"/>
          <w:sz w:val="28"/>
          <w:szCs w:val="28"/>
          <w:lang w:val="en-US"/>
        </w:rPr>
        <w:t xml:space="preserve"> Salem-Cherif.</w:t>
      </w:r>
      <w:r w:rsidRPr="00772C49">
        <w:rPr>
          <w:rFonts w:asciiTheme="majorBidi" w:hAnsiTheme="majorBidi" w:cstheme="majorBidi"/>
          <w:sz w:val="28"/>
          <w:szCs w:val="28"/>
          <w:lang w:val="en-US"/>
        </w:rPr>
        <w:t xml:space="preserve"> </w:t>
      </w:r>
      <w:r w:rsidRPr="00456E53">
        <w:rPr>
          <w:rFonts w:asciiTheme="majorBidi" w:hAnsiTheme="majorBidi" w:cstheme="majorBidi"/>
          <w:sz w:val="28"/>
          <w:szCs w:val="28"/>
          <w:lang w:val="en-US"/>
        </w:rPr>
        <w:t>[et al.] // Obste</w:t>
      </w:r>
      <w:r>
        <w:rPr>
          <w:rFonts w:asciiTheme="majorBidi" w:hAnsiTheme="majorBidi" w:cstheme="majorBidi"/>
          <w:sz w:val="28"/>
          <w:szCs w:val="28"/>
          <w:lang w:val="en-US"/>
        </w:rPr>
        <w:t>t. Gynecol. – 2010. – Vol.115, N</w:t>
      </w:r>
      <w:r w:rsidRPr="00456E53">
        <w:rPr>
          <w:rFonts w:asciiTheme="majorBidi" w:hAnsiTheme="majorBidi" w:cstheme="majorBidi"/>
          <w:sz w:val="28"/>
          <w:szCs w:val="28"/>
          <w:lang w:val="en-US"/>
        </w:rPr>
        <w:t xml:space="preserve"> 1. – P. 134-140. doi: 10.1097/ AOG.0b013e3181c391d7.</w:t>
      </w:r>
    </w:p>
    <w:p w:rsidR="00811B8A" w:rsidRPr="00DB30A9"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862EE1">
        <w:rPr>
          <w:rFonts w:asciiTheme="majorBidi" w:hAnsiTheme="majorBidi" w:cstheme="majorBidi"/>
          <w:sz w:val="28"/>
          <w:szCs w:val="28"/>
          <w:lang w:val="en-US"/>
        </w:rPr>
        <w:t>Hillier S</w:t>
      </w:r>
      <w:r w:rsidRPr="000212BD">
        <w:rPr>
          <w:rFonts w:asciiTheme="majorBidi" w:hAnsiTheme="majorBidi" w:cstheme="majorBidi"/>
          <w:sz w:val="28"/>
          <w:szCs w:val="28"/>
          <w:lang w:val="en-US"/>
        </w:rPr>
        <w:t>.</w:t>
      </w:r>
      <w:r w:rsidRPr="00862EE1">
        <w:rPr>
          <w:rFonts w:asciiTheme="majorBidi" w:hAnsiTheme="majorBidi" w:cstheme="majorBidi"/>
          <w:sz w:val="28"/>
          <w:szCs w:val="28"/>
          <w:lang w:val="en-US"/>
        </w:rPr>
        <w:t>L. The complexity of microbial d</w:t>
      </w:r>
      <w:r>
        <w:rPr>
          <w:rFonts w:asciiTheme="majorBidi" w:hAnsiTheme="majorBidi" w:cstheme="majorBidi"/>
          <w:sz w:val="28"/>
          <w:szCs w:val="28"/>
          <w:lang w:val="en-US"/>
        </w:rPr>
        <w:t xml:space="preserve">iversity in bacterial vaginosis </w:t>
      </w:r>
      <w:r w:rsidRPr="00A13DBE">
        <w:rPr>
          <w:rFonts w:asciiTheme="majorBidi" w:hAnsiTheme="majorBidi" w:cstheme="majorBidi"/>
          <w:sz w:val="28"/>
          <w:szCs w:val="28"/>
          <w:lang w:val="en-US"/>
        </w:rPr>
        <w:t>/</w:t>
      </w:r>
      <w:r w:rsidRPr="00A13DBE">
        <w:rPr>
          <w:rFonts w:asciiTheme="majorBidi" w:hAnsiTheme="majorBidi" w:cstheme="majorBidi"/>
          <w:sz w:val="28"/>
          <w:szCs w:val="28"/>
          <w:lang w:val="en-US"/>
        </w:rPr>
        <w:tab/>
        <w:t xml:space="preserve">S.L. Hillier // </w:t>
      </w:r>
      <w:r w:rsidRPr="00862EE1">
        <w:rPr>
          <w:rFonts w:asciiTheme="majorBidi" w:hAnsiTheme="majorBidi" w:cstheme="majorBidi"/>
          <w:sz w:val="28"/>
          <w:szCs w:val="28"/>
          <w:lang w:val="en-US"/>
        </w:rPr>
        <w:t>N</w:t>
      </w:r>
      <w:r w:rsidRPr="00A13DBE">
        <w:rPr>
          <w:rFonts w:asciiTheme="majorBidi" w:hAnsiTheme="majorBidi" w:cstheme="majorBidi"/>
          <w:sz w:val="28"/>
          <w:szCs w:val="28"/>
          <w:lang w:val="en-US"/>
        </w:rPr>
        <w:t>.</w:t>
      </w:r>
      <w:r w:rsidRPr="00862EE1">
        <w:rPr>
          <w:rFonts w:asciiTheme="majorBidi" w:hAnsiTheme="majorBidi" w:cstheme="majorBidi"/>
          <w:sz w:val="28"/>
          <w:szCs w:val="28"/>
          <w:lang w:val="en-US"/>
        </w:rPr>
        <w:t xml:space="preserve"> Engl</w:t>
      </w:r>
      <w:r w:rsidRPr="00A13DBE">
        <w:rPr>
          <w:rFonts w:asciiTheme="majorBidi" w:hAnsiTheme="majorBidi" w:cstheme="majorBidi"/>
          <w:sz w:val="28"/>
          <w:szCs w:val="28"/>
          <w:lang w:val="en-US"/>
        </w:rPr>
        <w:t>.</w:t>
      </w:r>
      <w:r w:rsidRPr="00862EE1">
        <w:rPr>
          <w:rFonts w:asciiTheme="majorBidi" w:hAnsiTheme="majorBidi" w:cstheme="majorBidi"/>
          <w:sz w:val="28"/>
          <w:szCs w:val="28"/>
          <w:lang w:val="en-US"/>
        </w:rPr>
        <w:t xml:space="preserve"> J</w:t>
      </w:r>
      <w:r w:rsidRPr="00A13DBE">
        <w:rPr>
          <w:rFonts w:asciiTheme="majorBidi" w:hAnsiTheme="majorBidi" w:cstheme="majorBidi"/>
          <w:sz w:val="28"/>
          <w:szCs w:val="28"/>
          <w:lang w:val="en-US"/>
        </w:rPr>
        <w:t>.</w:t>
      </w:r>
      <w:r w:rsidRPr="00862EE1">
        <w:rPr>
          <w:rFonts w:asciiTheme="majorBidi" w:hAnsiTheme="majorBidi" w:cstheme="majorBidi"/>
          <w:sz w:val="28"/>
          <w:szCs w:val="28"/>
          <w:lang w:val="en-US"/>
        </w:rPr>
        <w:t xml:space="preserve"> Med</w:t>
      </w:r>
      <w:r w:rsidRPr="00A13DBE">
        <w:rPr>
          <w:rFonts w:asciiTheme="majorBidi" w:hAnsiTheme="majorBidi" w:cstheme="majorBidi"/>
          <w:sz w:val="28"/>
          <w:szCs w:val="28"/>
          <w:lang w:val="en-US"/>
        </w:rPr>
        <w:t>.-</w:t>
      </w:r>
      <w:r>
        <w:rPr>
          <w:rFonts w:asciiTheme="majorBidi" w:hAnsiTheme="majorBidi" w:cstheme="majorBidi"/>
          <w:sz w:val="28"/>
          <w:szCs w:val="28"/>
          <w:lang w:val="en-US"/>
        </w:rPr>
        <w:t xml:space="preserve"> 2005</w:t>
      </w:r>
      <w:r w:rsidRPr="00A13DBE">
        <w:rPr>
          <w:rFonts w:asciiTheme="majorBidi" w:hAnsiTheme="majorBidi" w:cstheme="majorBidi"/>
          <w:sz w:val="28"/>
          <w:szCs w:val="28"/>
          <w:lang w:val="en-US"/>
        </w:rPr>
        <w:t>.- Vol.</w:t>
      </w:r>
      <w:r>
        <w:rPr>
          <w:rFonts w:asciiTheme="majorBidi" w:hAnsiTheme="majorBidi" w:cstheme="majorBidi"/>
          <w:sz w:val="28"/>
          <w:szCs w:val="28"/>
          <w:lang w:val="en-US"/>
        </w:rPr>
        <w:t xml:space="preserve"> 353</w:t>
      </w:r>
      <w:r w:rsidRPr="00A13DBE">
        <w:rPr>
          <w:rFonts w:asciiTheme="majorBidi" w:hAnsiTheme="majorBidi" w:cstheme="majorBidi"/>
          <w:sz w:val="28"/>
          <w:szCs w:val="28"/>
          <w:lang w:val="en-US"/>
        </w:rPr>
        <w:t>.</w:t>
      </w:r>
      <w:r>
        <w:rPr>
          <w:rFonts w:asciiTheme="majorBidi" w:hAnsiTheme="majorBidi" w:cstheme="majorBidi"/>
          <w:sz w:val="28"/>
          <w:szCs w:val="28"/>
        </w:rPr>
        <w:t>- Р.</w:t>
      </w:r>
      <w:r>
        <w:rPr>
          <w:rFonts w:asciiTheme="majorBidi" w:hAnsiTheme="majorBidi" w:cstheme="majorBidi"/>
          <w:sz w:val="28"/>
          <w:szCs w:val="28"/>
          <w:lang w:val="en-US"/>
        </w:rPr>
        <w:t xml:space="preserve"> 1886-1887</w:t>
      </w:r>
      <w:r>
        <w:rPr>
          <w:rFonts w:asciiTheme="majorBidi" w:hAnsiTheme="majorBidi" w:cstheme="majorBidi"/>
          <w:sz w:val="28"/>
          <w:szCs w:val="28"/>
        </w:rPr>
        <w:t>.</w:t>
      </w:r>
    </w:p>
    <w:p w:rsidR="00811B8A" w:rsidRPr="00DB30A9"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C54638">
        <w:rPr>
          <w:rFonts w:asciiTheme="majorBidi" w:hAnsiTheme="majorBidi" w:cstheme="majorBidi"/>
          <w:sz w:val="28"/>
          <w:szCs w:val="28"/>
          <w:lang w:val="en-US" w:bidi="ar-SY"/>
        </w:rPr>
        <w:t>Is meconium passage a risk factor for maternal infection in term pregnancies? / A. Jazayeri, M.K. Jazayeri, M. Sahinler [et al.] // Obstet. Gynecol. - 200</w:t>
      </w:r>
      <w:r>
        <w:rPr>
          <w:rFonts w:asciiTheme="majorBidi" w:hAnsiTheme="majorBidi" w:cstheme="majorBidi"/>
          <w:sz w:val="28"/>
          <w:szCs w:val="28"/>
          <w:lang w:val="en-US" w:bidi="ar-SY"/>
        </w:rPr>
        <w:t>2. - Vol. 99, N</w:t>
      </w:r>
      <w:r w:rsidRPr="00C54638">
        <w:rPr>
          <w:rFonts w:asciiTheme="majorBidi" w:hAnsiTheme="majorBidi" w:cstheme="majorBidi"/>
          <w:sz w:val="28"/>
          <w:szCs w:val="28"/>
          <w:lang w:val="en-US" w:bidi="ar-SY"/>
        </w:rPr>
        <w:t xml:space="preserve"> 4. - P. 548-552. </w:t>
      </w:r>
    </w:p>
    <w:p w:rsidR="00811B8A" w:rsidRPr="00852AB5"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sidRPr="00474C9D">
        <w:rPr>
          <w:rFonts w:asciiTheme="majorBidi" w:hAnsiTheme="majorBidi" w:cstheme="majorBidi"/>
          <w:sz w:val="28"/>
          <w:szCs w:val="28"/>
          <w:lang w:val="en-US" w:bidi="ar-SY"/>
        </w:rPr>
        <w:t>Intraoperative and postoperative risk factors for surgical site infunction following cesarean section</w:t>
      </w:r>
      <w:r>
        <w:rPr>
          <w:rFonts w:asciiTheme="majorBidi" w:hAnsiTheme="majorBidi" w:cstheme="majorBidi"/>
          <w:sz w:val="28"/>
          <w:szCs w:val="28"/>
          <w:lang w:val="en-US" w:bidi="ar-SY"/>
        </w:rPr>
        <w:t xml:space="preserve"> / </w:t>
      </w:r>
      <w:r w:rsidRPr="00474C9D">
        <w:rPr>
          <w:rFonts w:asciiTheme="majorBidi" w:hAnsiTheme="majorBidi" w:cstheme="majorBidi"/>
          <w:sz w:val="28"/>
          <w:szCs w:val="28"/>
          <w:lang w:val="es-AR" w:bidi="ar-SY"/>
        </w:rPr>
        <w:t>G.D</w:t>
      </w:r>
      <w:r>
        <w:rPr>
          <w:rFonts w:asciiTheme="majorBidi" w:hAnsiTheme="majorBidi" w:cstheme="majorBidi"/>
          <w:sz w:val="28"/>
          <w:szCs w:val="28"/>
          <w:lang w:val="es-AR" w:bidi="ar-SY"/>
        </w:rPr>
        <w:t>.</w:t>
      </w:r>
      <w:r w:rsidRPr="00474C9D">
        <w:rPr>
          <w:rFonts w:asciiTheme="majorBidi" w:hAnsiTheme="majorBidi" w:cstheme="majorBidi"/>
          <w:sz w:val="28"/>
          <w:szCs w:val="28"/>
          <w:lang w:val="es-AR" w:bidi="ar-SY"/>
        </w:rPr>
        <w:t xml:space="preserve"> Su, S.P</w:t>
      </w:r>
      <w:r>
        <w:rPr>
          <w:rFonts w:asciiTheme="majorBidi" w:hAnsiTheme="majorBidi" w:cstheme="majorBidi"/>
          <w:sz w:val="28"/>
          <w:szCs w:val="28"/>
          <w:lang w:val="es-AR" w:bidi="ar-SY"/>
        </w:rPr>
        <w:t>.</w:t>
      </w:r>
      <w:r w:rsidRPr="00474C9D">
        <w:rPr>
          <w:rFonts w:asciiTheme="majorBidi" w:hAnsiTheme="majorBidi" w:cstheme="majorBidi"/>
          <w:sz w:val="28"/>
          <w:szCs w:val="28"/>
          <w:lang w:val="es-AR" w:bidi="ar-SY"/>
        </w:rPr>
        <w:t xml:space="preserve"> Gong, Y.H. Yu </w:t>
      </w:r>
      <w:r w:rsidRPr="001822DE">
        <w:rPr>
          <w:rFonts w:asciiTheme="majorBidi" w:hAnsiTheme="majorBidi" w:cstheme="majorBidi"/>
          <w:sz w:val="28"/>
          <w:szCs w:val="28"/>
          <w:lang w:val="en-US" w:bidi="ar-SY"/>
        </w:rPr>
        <w:t>[et al.]</w:t>
      </w:r>
      <w:r>
        <w:rPr>
          <w:rFonts w:asciiTheme="majorBidi" w:hAnsiTheme="majorBidi" w:cstheme="majorBidi"/>
          <w:sz w:val="28"/>
          <w:szCs w:val="28"/>
          <w:lang w:val="en-US" w:bidi="ar-SY"/>
        </w:rPr>
        <w:t xml:space="preserve"> </w:t>
      </w:r>
      <w:r>
        <w:rPr>
          <w:rFonts w:asciiTheme="majorBidi" w:hAnsiTheme="majorBidi" w:cstheme="majorBidi"/>
          <w:sz w:val="28"/>
          <w:szCs w:val="28"/>
          <w:lang w:val="es-AR" w:bidi="ar-SY"/>
        </w:rPr>
        <w:t>//</w:t>
      </w:r>
      <w:r w:rsidRPr="00474C9D">
        <w:rPr>
          <w:rFonts w:asciiTheme="majorBidi" w:hAnsiTheme="majorBidi" w:cstheme="majorBidi"/>
          <w:sz w:val="28"/>
          <w:szCs w:val="28"/>
          <w:lang w:val="en-US" w:bidi="ar-SY"/>
        </w:rPr>
        <w:t xml:space="preserve"> </w:t>
      </w:r>
      <w:r w:rsidRPr="00922BB1">
        <w:rPr>
          <w:rFonts w:asciiTheme="majorBidi" w:hAnsiTheme="majorBidi" w:cstheme="majorBidi"/>
          <w:sz w:val="28"/>
          <w:szCs w:val="28"/>
          <w:lang w:val="en-US" w:bidi="ar-SY"/>
        </w:rPr>
        <w:t>Am</w:t>
      </w:r>
      <w:r>
        <w:rPr>
          <w:rFonts w:asciiTheme="majorBidi" w:hAnsiTheme="majorBidi" w:cstheme="majorBidi"/>
          <w:sz w:val="28"/>
          <w:szCs w:val="28"/>
          <w:lang w:val="en-US" w:bidi="ar-SY"/>
        </w:rPr>
        <w:t>.</w:t>
      </w:r>
      <w:r w:rsidRPr="00922BB1">
        <w:rPr>
          <w:rFonts w:asciiTheme="majorBidi" w:hAnsiTheme="majorBidi" w:cstheme="majorBidi"/>
          <w:sz w:val="28"/>
          <w:szCs w:val="28"/>
          <w:lang w:val="en-US" w:bidi="ar-SY"/>
        </w:rPr>
        <w:t xml:space="preserve"> J</w:t>
      </w:r>
      <w:r>
        <w:rPr>
          <w:rFonts w:asciiTheme="majorBidi" w:hAnsiTheme="majorBidi" w:cstheme="majorBidi"/>
          <w:sz w:val="28"/>
          <w:szCs w:val="28"/>
          <w:lang w:val="en-US" w:bidi="ar-SY"/>
        </w:rPr>
        <w:t>.</w:t>
      </w:r>
      <w:r w:rsidRPr="00922BB1">
        <w:rPr>
          <w:rFonts w:asciiTheme="majorBidi" w:hAnsiTheme="majorBidi" w:cstheme="majorBidi"/>
          <w:sz w:val="28"/>
          <w:szCs w:val="28"/>
          <w:lang w:val="en-US" w:bidi="ar-SY"/>
        </w:rPr>
        <w:t xml:space="preserve"> Obstet</w:t>
      </w:r>
      <w:r>
        <w:rPr>
          <w:rFonts w:asciiTheme="majorBidi" w:hAnsiTheme="majorBidi" w:cstheme="majorBidi"/>
          <w:sz w:val="28"/>
          <w:szCs w:val="28"/>
          <w:lang w:val="en-US" w:bidi="ar-SY"/>
        </w:rPr>
        <w:t>.</w:t>
      </w:r>
      <w:r w:rsidRPr="00922BB1">
        <w:rPr>
          <w:rFonts w:asciiTheme="majorBidi" w:hAnsiTheme="majorBidi" w:cstheme="majorBidi"/>
          <w:sz w:val="28"/>
          <w:szCs w:val="28"/>
          <w:lang w:val="en-US" w:bidi="ar-SY"/>
        </w:rPr>
        <w:t xml:space="preserve"> Gynec</w:t>
      </w:r>
      <w:r>
        <w:rPr>
          <w:rFonts w:asciiTheme="majorBidi" w:hAnsiTheme="majorBidi" w:cstheme="majorBidi"/>
          <w:sz w:val="28"/>
          <w:szCs w:val="28"/>
          <w:lang w:val="en-US" w:bidi="ar-SY"/>
        </w:rPr>
        <w:t>ol.– 2008.–</w:t>
      </w:r>
      <w:r w:rsidRPr="00922BB1">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Vol. 201, N 1.– P.</w:t>
      </w:r>
      <w:r w:rsidRPr="00922BB1">
        <w:rPr>
          <w:rFonts w:asciiTheme="majorBidi" w:hAnsiTheme="majorBidi" w:cstheme="majorBidi"/>
          <w:sz w:val="28"/>
          <w:szCs w:val="28"/>
          <w:lang w:val="en-US" w:bidi="ar-SY"/>
        </w:rPr>
        <w:t xml:space="preserve"> 322–328.</w:t>
      </w:r>
    </w:p>
    <w:p w:rsidR="00811B8A" w:rsidRPr="004140FA"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4E70F2">
        <w:rPr>
          <w:rFonts w:asciiTheme="majorBidi" w:hAnsiTheme="majorBidi" w:cstheme="majorBidi"/>
          <w:sz w:val="28"/>
          <w:szCs w:val="28"/>
          <w:lang w:val="en-US"/>
        </w:rPr>
        <w:t>Kageyama A.</w:t>
      </w:r>
      <w:r>
        <w:rPr>
          <w:rFonts w:asciiTheme="majorBidi" w:hAnsiTheme="majorBidi" w:cstheme="majorBidi"/>
          <w:sz w:val="28"/>
          <w:szCs w:val="28"/>
          <w:lang w:val="en-US"/>
        </w:rPr>
        <w:t xml:space="preserve"> </w:t>
      </w:r>
      <w:r w:rsidRPr="004E70F2">
        <w:rPr>
          <w:rFonts w:asciiTheme="majorBidi" w:hAnsiTheme="majorBidi" w:cstheme="majorBidi"/>
          <w:sz w:val="28"/>
          <w:szCs w:val="28"/>
          <w:lang w:val="en-US"/>
        </w:rPr>
        <w:t>Phylogenic and phenotypic evidence for the transfer of Eubacterium fossor to the genus Atopobium as</w:t>
      </w:r>
      <w:r>
        <w:rPr>
          <w:rFonts w:asciiTheme="majorBidi" w:hAnsiTheme="majorBidi" w:cstheme="majorBidi"/>
          <w:sz w:val="28"/>
          <w:szCs w:val="28"/>
          <w:lang w:val="en-US"/>
        </w:rPr>
        <w:t xml:space="preserve"> Atopobium fossor comb. nov. / A.</w:t>
      </w:r>
      <w:r w:rsidRPr="004E70F2">
        <w:rPr>
          <w:rFonts w:asciiTheme="majorBidi" w:hAnsiTheme="majorBidi" w:cstheme="majorBidi"/>
          <w:sz w:val="28"/>
          <w:szCs w:val="28"/>
          <w:lang w:val="en-US"/>
        </w:rPr>
        <w:t xml:space="preserve"> K</w:t>
      </w:r>
      <w:r>
        <w:rPr>
          <w:rFonts w:asciiTheme="majorBidi" w:hAnsiTheme="majorBidi" w:cstheme="majorBidi"/>
          <w:sz w:val="28"/>
          <w:szCs w:val="28"/>
          <w:lang w:val="en-US"/>
        </w:rPr>
        <w:t xml:space="preserve">ageyama, Y. Benno, T. Nakase </w:t>
      </w:r>
      <w:r w:rsidRPr="004E70F2">
        <w:rPr>
          <w:rFonts w:asciiTheme="majorBidi" w:hAnsiTheme="majorBidi" w:cstheme="majorBidi"/>
          <w:sz w:val="28"/>
          <w:szCs w:val="28"/>
          <w:lang w:val="en-US"/>
        </w:rPr>
        <w:t xml:space="preserve">// Microbiol. Immunol. – 1999. – Vol.43. – </w:t>
      </w:r>
      <w:r>
        <w:rPr>
          <w:rFonts w:asciiTheme="majorBidi" w:hAnsiTheme="majorBidi" w:cstheme="majorBidi"/>
          <w:sz w:val="28"/>
          <w:szCs w:val="28"/>
        </w:rPr>
        <w:t>Р</w:t>
      </w:r>
      <w:r>
        <w:rPr>
          <w:rFonts w:asciiTheme="majorBidi" w:hAnsiTheme="majorBidi" w:cstheme="majorBidi"/>
          <w:sz w:val="28"/>
          <w:szCs w:val="28"/>
          <w:lang w:val="en-US"/>
        </w:rPr>
        <w:t>. 389–</w:t>
      </w:r>
      <w:r w:rsidRPr="004E70F2">
        <w:rPr>
          <w:rFonts w:asciiTheme="majorBidi" w:hAnsiTheme="majorBidi" w:cstheme="majorBidi"/>
          <w:sz w:val="28"/>
          <w:szCs w:val="28"/>
          <w:lang w:val="en-US"/>
        </w:rPr>
        <w:t>395.</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 xml:space="preserve">Koumfns E.H. Bacterial vaginosis / Е.Н. Koumfns, L.E. Markowitz, </w:t>
      </w:r>
      <w:r>
        <w:rPr>
          <w:rFonts w:asciiTheme="majorBidi" w:hAnsiTheme="majorBidi" w:cstheme="majorBidi"/>
          <w:sz w:val="28"/>
          <w:szCs w:val="28"/>
          <w:lang w:val="en-US"/>
        </w:rPr>
        <w:t>V. Hogan // Clin. Infect. Dis. –</w:t>
      </w:r>
      <w:r w:rsidRPr="00787A3E">
        <w:rPr>
          <w:rFonts w:asciiTheme="majorBidi" w:hAnsiTheme="majorBidi" w:cstheme="majorBidi"/>
          <w:sz w:val="28"/>
          <w:szCs w:val="28"/>
          <w:lang w:val="en-US"/>
        </w:rPr>
        <w:t xml:space="preserve"> 2002.</w:t>
      </w:r>
      <w:r>
        <w:rPr>
          <w:rFonts w:asciiTheme="majorBidi" w:hAnsiTheme="majorBidi" w:cstheme="majorBidi"/>
          <w:sz w:val="28"/>
          <w:szCs w:val="28"/>
          <w:lang w:val="uk-UA"/>
        </w:rPr>
        <w:t xml:space="preserve"> </w:t>
      </w:r>
      <w:r>
        <w:rPr>
          <w:rFonts w:asciiTheme="majorBidi" w:hAnsiTheme="majorBidi" w:cstheme="majorBidi"/>
          <w:sz w:val="28"/>
          <w:szCs w:val="28"/>
          <w:lang w:val="en-US"/>
        </w:rPr>
        <w:t>–</w:t>
      </w:r>
      <w:r>
        <w:rPr>
          <w:rFonts w:asciiTheme="majorBidi" w:hAnsiTheme="majorBidi" w:cstheme="majorBidi"/>
          <w:sz w:val="28"/>
          <w:szCs w:val="28"/>
          <w:lang w:val="uk-UA"/>
        </w:rPr>
        <w:t xml:space="preserve"> </w:t>
      </w:r>
      <w:r>
        <w:rPr>
          <w:rFonts w:asciiTheme="majorBidi" w:hAnsiTheme="majorBidi" w:cstheme="majorBidi"/>
          <w:sz w:val="28"/>
          <w:szCs w:val="28"/>
          <w:lang w:val="en-US"/>
        </w:rPr>
        <w:t>Vol. 15, N2. – P. 152–</w:t>
      </w:r>
      <w:r w:rsidRPr="00787A3E">
        <w:rPr>
          <w:rFonts w:asciiTheme="majorBidi" w:hAnsiTheme="majorBidi" w:cstheme="majorBidi"/>
          <w:sz w:val="28"/>
          <w:szCs w:val="28"/>
          <w:lang w:val="en-US"/>
        </w:rPr>
        <w:t>172.</w:t>
      </w:r>
    </w:p>
    <w:p w:rsidR="00811B8A" w:rsidRPr="00992867" w:rsidRDefault="00811B8A" w:rsidP="00811B8A">
      <w:pPr>
        <w:pStyle w:val="a3"/>
        <w:numPr>
          <w:ilvl w:val="0"/>
          <w:numId w:val="7"/>
        </w:numPr>
        <w:spacing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rPr>
        <w:t xml:space="preserve">Kovachev S. </w:t>
      </w:r>
      <w:r w:rsidRPr="00992867">
        <w:rPr>
          <w:rFonts w:asciiTheme="majorBidi" w:hAnsiTheme="majorBidi" w:cstheme="majorBidi"/>
          <w:sz w:val="28"/>
          <w:szCs w:val="28"/>
          <w:lang w:val="en-US"/>
        </w:rPr>
        <w:t>Probiotic monotherapy of bacterial vaginosis: a open, randomized trial / S. Kovachev, R. Dobrevski-Vacheva // Akush. Ginekol. –2013.</w:t>
      </w:r>
      <w:r>
        <w:rPr>
          <w:rFonts w:asciiTheme="majorBidi" w:hAnsiTheme="majorBidi" w:cstheme="majorBidi"/>
          <w:sz w:val="28"/>
          <w:szCs w:val="28"/>
          <w:lang w:val="en-US"/>
        </w:rPr>
        <w:t xml:space="preserve"> – Vol. 52, Suppl. 1. – Р.</w:t>
      </w:r>
      <w:r w:rsidRPr="00992867">
        <w:rPr>
          <w:rFonts w:asciiTheme="majorBidi" w:hAnsiTheme="majorBidi" w:cstheme="majorBidi"/>
          <w:sz w:val="28"/>
          <w:szCs w:val="28"/>
          <w:lang w:val="en-US"/>
        </w:rPr>
        <w:t>36-42.</w:t>
      </w:r>
    </w:p>
    <w:p w:rsidR="00811B8A" w:rsidRPr="003E105C"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sidRPr="00270999">
        <w:rPr>
          <w:rFonts w:asciiTheme="majorBidi" w:hAnsiTheme="majorBidi" w:cstheme="majorBidi"/>
          <w:sz w:val="28"/>
          <w:szCs w:val="28"/>
          <w:lang w:val="en-US" w:bidi="ar-SY"/>
        </w:rPr>
        <w:t>Lactobacillus dose required to restore and maintain a normal vaginal f</w:t>
      </w:r>
      <w:r>
        <w:rPr>
          <w:rFonts w:asciiTheme="majorBidi" w:hAnsiTheme="majorBidi" w:cstheme="majorBidi"/>
          <w:sz w:val="28"/>
          <w:szCs w:val="28"/>
          <w:lang w:val="en-US" w:bidi="ar-SY"/>
        </w:rPr>
        <w:t xml:space="preserve">lora / </w:t>
      </w:r>
      <w:r w:rsidRPr="00270999">
        <w:rPr>
          <w:rFonts w:asciiTheme="majorBidi" w:hAnsiTheme="majorBidi" w:cstheme="majorBidi"/>
          <w:sz w:val="28"/>
          <w:szCs w:val="28"/>
          <w:lang w:val="en-US" w:bidi="ar-SY"/>
        </w:rPr>
        <w:t>J.</w:t>
      </w:r>
      <w:r>
        <w:rPr>
          <w:rFonts w:asciiTheme="majorBidi" w:hAnsiTheme="majorBidi" w:cstheme="majorBidi"/>
          <w:sz w:val="28"/>
          <w:szCs w:val="28"/>
          <w:lang w:val="en-US" w:bidi="ar-SY"/>
        </w:rPr>
        <w:t xml:space="preserve"> </w:t>
      </w:r>
      <w:r w:rsidRPr="00270999">
        <w:rPr>
          <w:rFonts w:asciiTheme="majorBidi" w:hAnsiTheme="majorBidi" w:cstheme="majorBidi"/>
          <w:sz w:val="28"/>
          <w:szCs w:val="28"/>
          <w:lang w:val="en-US" w:bidi="ar-SY"/>
        </w:rPr>
        <w:t>Smayevsky, L.F.</w:t>
      </w:r>
      <w:r>
        <w:rPr>
          <w:rFonts w:asciiTheme="majorBidi" w:hAnsiTheme="majorBidi" w:cstheme="majorBidi"/>
          <w:sz w:val="28"/>
          <w:szCs w:val="28"/>
          <w:lang w:val="en-US" w:bidi="ar-SY"/>
        </w:rPr>
        <w:t xml:space="preserve"> </w:t>
      </w:r>
      <w:r w:rsidRPr="00270999">
        <w:rPr>
          <w:rFonts w:asciiTheme="majorBidi" w:hAnsiTheme="majorBidi" w:cstheme="majorBidi"/>
          <w:sz w:val="28"/>
          <w:szCs w:val="28"/>
          <w:lang w:val="en-US" w:bidi="ar-SY"/>
        </w:rPr>
        <w:t>Canigia, A.</w:t>
      </w:r>
      <w:r>
        <w:rPr>
          <w:rFonts w:asciiTheme="majorBidi" w:hAnsiTheme="majorBidi" w:cstheme="majorBidi"/>
          <w:sz w:val="28"/>
          <w:szCs w:val="28"/>
          <w:lang w:val="en-US" w:bidi="ar-SY"/>
        </w:rPr>
        <w:t xml:space="preserve"> </w:t>
      </w:r>
      <w:r w:rsidRPr="00270999">
        <w:rPr>
          <w:rFonts w:asciiTheme="majorBidi" w:hAnsiTheme="majorBidi" w:cstheme="majorBidi"/>
          <w:sz w:val="28"/>
          <w:szCs w:val="28"/>
          <w:lang w:val="en-US" w:bidi="ar-SY"/>
        </w:rPr>
        <w:t>Lanza, H.</w:t>
      </w:r>
      <w:r>
        <w:rPr>
          <w:rFonts w:asciiTheme="majorBidi" w:hAnsiTheme="majorBidi" w:cstheme="majorBidi"/>
          <w:sz w:val="28"/>
          <w:szCs w:val="28"/>
          <w:lang w:val="en-US" w:bidi="ar-SY"/>
        </w:rPr>
        <w:t xml:space="preserve"> </w:t>
      </w:r>
      <w:r w:rsidRPr="00270999">
        <w:rPr>
          <w:rFonts w:asciiTheme="majorBidi" w:hAnsiTheme="majorBidi" w:cstheme="majorBidi"/>
          <w:sz w:val="28"/>
          <w:szCs w:val="28"/>
          <w:lang w:val="en-US" w:bidi="ar-SY"/>
        </w:rPr>
        <w:t xml:space="preserve">Bianchini </w:t>
      </w:r>
      <w:r>
        <w:rPr>
          <w:rFonts w:asciiTheme="majorBidi" w:hAnsiTheme="majorBidi" w:cstheme="majorBidi"/>
          <w:sz w:val="28"/>
          <w:szCs w:val="28"/>
          <w:lang w:val="en-US" w:bidi="ar-SY"/>
        </w:rPr>
        <w:t>// Infect. Dis. Obstet. Gynecol. –</w:t>
      </w:r>
      <w:r w:rsidRPr="00270999">
        <w:rPr>
          <w:rFonts w:asciiTheme="majorBidi" w:hAnsiTheme="majorBidi" w:cstheme="majorBidi"/>
          <w:sz w:val="28"/>
          <w:szCs w:val="28"/>
          <w:lang w:val="en-US" w:bidi="ar-SY"/>
        </w:rPr>
        <w:t xml:space="preserve"> </w:t>
      </w:r>
      <w:r w:rsidRPr="00F24129">
        <w:rPr>
          <w:rFonts w:asciiTheme="majorBidi" w:hAnsiTheme="majorBidi" w:cstheme="majorBidi"/>
          <w:sz w:val="28"/>
          <w:szCs w:val="28"/>
          <w:lang w:val="en-US" w:bidi="ar-SY"/>
        </w:rPr>
        <w:t>2001.</w:t>
      </w:r>
      <w:r>
        <w:rPr>
          <w:rFonts w:asciiTheme="majorBidi" w:hAnsiTheme="majorBidi" w:cstheme="majorBidi"/>
          <w:sz w:val="28"/>
          <w:szCs w:val="28"/>
          <w:lang w:val="uk-UA" w:bidi="ar-SY"/>
        </w:rPr>
        <w:t xml:space="preserve"> </w:t>
      </w:r>
      <w:r w:rsidRPr="00F24129">
        <w:rPr>
          <w:rFonts w:asciiTheme="majorBidi" w:hAnsiTheme="majorBidi" w:cstheme="majorBidi"/>
          <w:sz w:val="28"/>
          <w:szCs w:val="28"/>
          <w:lang w:val="en-US" w:bidi="ar-SY"/>
        </w:rPr>
        <w:t xml:space="preserve">– </w:t>
      </w:r>
      <w:r w:rsidRPr="00270999">
        <w:rPr>
          <w:rFonts w:asciiTheme="majorBidi" w:hAnsiTheme="majorBidi" w:cstheme="majorBidi"/>
          <w:sz w:val="28"/>
          <w:szCs w:val="28"/>
          <w:lang w:val="en-US" w:bidi="ar-SY"/>
        </w:rPr>
        <w:t>V</w:t>
      </w:r>
      <w:r>
        <w:rPr>
          <w:rFonts w:asciiTheme="majorBidi" w:hAnsiTheme="majorBidi" w:cstheme="majorBidi"/>
          <w:sz w:val="28"/>
          <w:szCs w:val="28"/>
          <w:lang w:val="en-US" w:bidi="ar-SY"/>
        </w:rPr>
        <w:t>ol</w:t>
      </w:r>
      <w:r w:rsidRPr="00F24129">
        <w:rPr>
          <w:rFonts w:asciiTheme="majorBidi" w:hAnsiTheme="majorBidi" w:cstheme="majorBidi"/>
          <w:sz w:val="28"/>
          <w:szCs w:val="28"/>
          <w:lang w:val="en-US" w:bidi="ar-SY"/>
        </w:rPr>
        <w:t>.</w:t>
      </w:r>
      <w:r>
        <w:rPr>
          <w:rFonts w:asciiTheme="majorBidi" w:hAnsiTheme="majorBidi" w:cstheme="majorBidi"/>
          <w:sz w:val="28"/>
          <w:szCs w:val="28"/>
          <w:lang w:val="uk-UA" w:bidi="ar-SY"/>
        </w:rPr>
        <w:t xml:space="preserve"> </w:t>
      </w:r>
      <w:r w:rsidRPr="00F24129">
        <w:rPr>
          <w:rFonts w:asciiTheme="majorBidi" w:hAnsiTheme="majorBidi" w:cstheme="majorBidi"/>
          <w:sz w:val="28"/>
          <w:szCs w:val="28"/>
          <w:lang w:val="en-US" w:bidi="ar-SY"/>
        </w:rPr>
        <w:t>9</w:t>
      </w:r>
      <w:r>
        <w:rPr>
          <w:rFonts w:asciiTheme="majorBidi" w:hAnsiTheme="majorBidi" w:cstheme="majorBidi"/>
          <w:sz w:val="28"/>
          <w:szCs w:val="28"/>
          <w:lang w:val="en-US" w:bidi="ar-SY"/>
        </w:rPr>
        <w:t>, N 1</w:t>
      </w:r>
      <w:r w:rsidRPr="00F24129">
        <w:rPr>
          <w:rFonts w:asciiTheme="majorBidi" w:hAnsiTheme="majorBidi" w:cstheme="majorBidi"/>
          <w:sz w:val="28"/>
          <w:szCs w:val="28"/>
          <w:lang w:val="en-US" w:bidi="ar-SY"/>
        </w:rPr>
        <w:t xml:space="preserve">.– </w:t>
      </w:r>
      <w:r w:rsidRPr="00270999">
        <w:rPr>
          <w:rFonts w:asciiTheme="majorBidi" w:hAnsiTheme="majorBidi" w:cstheme="majorBidi"/>
          <w:sz w:val="28"/>
          <w:szCs w:val="28"/>
          <w:lang w:val="en-US" w:bidi="ar-SY"/>
        </w:rPr>
        <w:t>P</w:t>
      </w:r>
      <w:r w:rsidRPr="00F24129">
        <w:rPr>
          <w:rFonts w:asciiTheme="majorBidi" w:hAnsiTheme="majorBidi" w:cstheme="majorBidi"/>
          <w:sz w:val="28"/>
          <w:szCs w:val="28"/>
          <w:lang w:val="en-US" w:bidi="ar-SY"/>
        </w:rPr>
        <w:t xml:space="preserve">.17–22. </w:t>
      </w:r>
    </w:p>
    <w:p w:rsidR="00811B8A" w:rsidRPr="003E105C"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bidi="ar-SY"/>
        </w:rPr>
      </w:pPr>
      <w:r w:rsidRPr="005459E1">
        <w:rPr>
          <w:rFonts w:asciiTheme="majorBidi" w:hAnsiTheme="majorBidi" w:cstheme="majorBidi"/>
          <w:sz w:val="28"/>
          <w:szCs w:val="28"/>
          <w:lang w:val="en-US" w:bidi="ar-SY"/>
        </w:rPr>
        <w:lastRenderedPageBreak/>
        <w:t>Larsen</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B</w:t>
      </w:r>
      <w:r>
        <w:rPr>
          <w:rFonts w:asciiTheme="majorBidi" w:hAnsiTheme="majorBidi" w:cstheme="majorBidi"/>
          <w:sz w:val="28"/>
          <w:szCs w:val="28"/>
          <w:lang w:val="en-US" w:bidi="ar-SY"/>
        </w:rPr>
        <w:t>.</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Mycoplasma</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Ureaplasma</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and</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adverse</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pregnancy</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outcomes</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a</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fresh</w:t>
      </w:r>
      <w:r w:rsidRPr="00277DB3">
        <w:rPr>
          <w:rFonts w:asciiTheme="majorBidi" w:hAnsiTheme="majorBidi" w:cstheme="majorBidi"/>
          <w:sz w:val="28"/>
          <w:szCs w:val="28"/>
          <w:lang w:val="en-US" w:bidi="ar-SY"/>
        </w:rPr>
        <w:t xml:space="preserve"> </w:t>
      </w:r>
      <w:r w:rsidRPr="005459E1">
        <w:rPr>
          <w:rFonts w:asciiTheme="majorBidi" w:hAnsiTheme="majorBidi" w:cstheme="majorBidi"/>
          <w:sz w:val="28"/>
          <w:szCs w:val="28"/>
          <w:lang w:val="en-US" w:bidi="ar-SY"/>
        </w:rPr>
        <w:t>look</w:t>
      </w:r>
      <w:r w:rsidRPr="00277DB3">
        <w:rPr>
          <w:rFonts w:asciiTheme="majorBidi" w:hAnsiTheme="majorBidi" w:cstheme="majorBidi"/>
          <w:sz w:val="28"/>
          <w:szCs w:val="28"/>
          <w:lang w:val="en-US" w:bidi="ar-SY"/>
        </w:rPr>
        <w:t xml:space="preserve"> / B. Larsen, J. Hwang // </w:t>
      </w:r>
      <w:r>
        <w:rPr>
          <w:rFonts w:asciiTheme="majorBidi" w:hAnsiTheme="majorBidi" w:cstheme="majorBidi"/>
          <w:sz w:val="28"/>
          <w:szCs w:val="28"/>
          <w:lang w:val="en-US" w:bidi="ar-SY"/>
        </w:rPr>
        <w:t>Infect</w:t>
      </w:r>
      <w:r w:rsidRPr="00277DB3">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D</w:t>
      </w:r>
      <w:r w:rsidRPr="005459E1">
        <w:rPr>
          <w:rFonts w:asciiTheme="majorBidi" w:hAnsiTheme="majorBidi" w:cstheme="majorBidi"/>
          <w:sz w:val="28"/>
          <w:szCs w:val="28"/>
          <w:lang w:val="en-US" w:bidi="ar-SY"/>
        </w:rPr>
        <w:t>iseases</w:t>
      </w:r>
      <w:r w:rsidRPr="00277DB3">
        <w:rPr>
          <w:rFonts w:asciiTheme="majorBidi" w:hAnsiTheme="majorBidi" w:cstheme="majorBidi"/>
          <w:sz w:val="28"/>
          <w:szCs w:val="28"/>
          <w:lang w:bidi="ar-SY"/>
        </w:rPr>
        <w:t xml:space="preserve"> </w:t>
      </w:r>
      <w:r>
        <w:rPr>
          <w:rFonts w:asciiTheme="majorBidi" w:hAnsiTheme="majorBidi" w:cstheme="majorBidi"/>
          <w:sz w:val="28"/>
          <w:szCs w:val="28"/>
          <w:lang w:val="en-US" w:bidi="ar-SY"/>
        </w:rPr>
        <w:t>Obstet</w:t>
      </w:r>
      <w:r w:rsidRPr="00277DB3">
        <w:rPr>
          <w:rFonts w:asciiTheme="majorBidi" w:hAnsiTheme="majorBidi" w:cstheme="majorBidi"/>
          <w:sz w:val="28"/>
          <w:szCs w:val="28"/>
          <w:lang w:bidi="ar-SY"/>
        </w:rPr>
        <w:t xml:space="preserve">. </w:t>
      </w:r>
      <w:r>
        <w:rPr>
          <w:rFonts w:asciiTheme="majorBidi" w:hAnsiTheme="majorBidi" w:cstheme="majorBidi"/>
          <w:sz w:val="28"/>
          <w:szCs w:val="28"/>
          <w:lang w:val="en-US" w:bidi="ar-SY"/>
        </w:rPr>
        <w:t>Gynecol</w:t>
      </w:r>
      <w:r w:rsidRPr="00277DB3">
        <w:rPr>
          <w:rFonts w:asciiTheme="majorBidi" w:hAnsiTheme="majorBidi" w:cstheme="majorBidi"/>
          <w:sz w:val="28"/>
          <w:szCs w:val="28"/>
          <w:lang w:bidi="ar-SY"/>
        </w:rPr>
        <w:t xml:space="preserve">. - 2010. - </w:t>
      </w:r>
      <w:r w:rsidRPr="005459E1">
        <w:rPr>
          <w:rFonts w:asciiTheme="majorBidi" w:hAnsiTheme="majorBidi" w:cstheme="majorBidi"/>
          <w:sz w:val="28"/>
          <w:szCs w:val="28"/>
          <w:lang w:val="en-US" w:bidi="ar-SY"/>
        </w:rPr>
        <w:t>Vol</w:t>
      </w:r>
      <w:r w:rsidRPr="00277DB3">
        <w:rPr>
          <w:rFonts w:asciiTheme="majorBidi" w:hAnsiTheme="majorBidi" w:cstheme="majorBidi"/>
          <w:sz w:val="28"/>
          <w:szCs w:val="28"/>
          <w:lang w:bidi="ar-SY"/>
        </w:rPr>
        <w:t>. 2010.</w:t>
      </w:r>
    </w:p>
    <w:p w:rsidR="00811B8A" w:rsidRPr="00186CD8"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79245E">
        <w:rPr>
          <w:rFonts w:asciiTheme="majorBidi" w:hAnsiTheme="majorBidi" w:cstheme="majorBidi"/>
          <w:sz w:val="28"/>
          <w:szCs w:val="28"/>
          <w:lang w:val="en-US" w:bidi="ar-SY"/>
        </w:rPr>
        <w:t>Mass antimicrobial treatment in pregnancy. A randomized, placebo-controlled trial in a population with high rates of sexually transmitted diseases / M. Temmerman, E. Njagi, N. Nagelker</w:t>
      </w:r>
      <w:r>
        <w:rPr>
          <w:rFonts w:asciiTheme="majorBidi" w:hAnsiTheme="majorBidi" w:cstheme="majorBidi"/>
          <w:sz w:val="28"/>
          <w:szCs w:val="28"/>
          <w:lang w:val="en-US" w:bidi="ar-SY"/>
        </w:rPr>
        <w:t>ke [et al.] // J. Reprod. Med. – 1995. – Vol. 40, N 3. – P. 176–</w:t>
      </w:r>
      <w:r w:rsidRPr="0079245E">
        <w:rPr>
          <w:rFonts w:asciiTheme="majorBidi" w:hAnsiTheme="majorBidi" w:cstheme="majorBidi"/>
          <w:sz w:val="28"/>
          <w:szCs w:val="28"/>
          <w:lang w:val="en-US" w:bidi="ar-SY"/>
        </w:rPr>
        <w:t>180.</w:t>
      </w:r>
    </w:p>
    <w:p w:rsidR="00811B8A" w:rsidRPr="007172F7"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rPr>
        <w:t>Matthew</w:t>
      </w:r>
      <w:r w:rsidRPr="007172F7">
        <w:rPr>
          <w:rFonts w:asciiTheme="majorBidi" w:hAnsiTheme="majorBidi" w:cstheme="majorBidi"/>
          <w:sz w:val="28"/>
          <w:szCs w:val="28"/>
          <w:lang w:val="en-US"/>
        </w:rPr>
        <w:t xml:space="preserve"> A. Characterization of contractile activity and intracellular Ca2+ signaling in mouse myometrium / A. Matthew, S. Kupittayanant, T. Burdyga, S. Wray // J.Soc</w:t>
      </w:r>
      <w:r>
        <w:rPr>
          <w:rFonts w:asciiTheme="majorBidi" w:hAnsiTheme="majorBidi" w:cstheme="majorBidi"/>
          <w:sz w:val="28"/>
          <w:szCs w:val="28"/>
          <w:lang w:val="en-US"/>
        </w:rPr>
        <w:t>.</w:t>
      </w:r>
      <w:r w:rsidRPr="007172F7">
        <w:rPr>
          <w:rFonts w:asciiTheme="majorBidi" w:hAnsiTheme="majorBidi" w:cstheme="majorBidi"/>
          <w:sz w:val="28"/>
          <w:szCs w:val="28"/>
          <w:lang w:val="en-US"/>
        </w:rPr>
        <w:t xml:space="preserve"> Gyne</w:t>
      </w:r>
      <w:r>
        <w:rPr>
          <w:rFonts w:asciiTheme="majorBidi" w:hAnsiTheme="majorBidi" w:cstheme="majorBidi"/>
          <w:sz w:val="28"/>
          <w:szCs w:val="28"/>
          <w:lang w:val="en-US"/>
        </w:rPr>
        <w:t>col. Investig. – 2004. – Vol. 11, N</w:t>
      </w:r>
      <w:r w:rsidRPr="007172F7">
        <w:rPr>
          <w:rFonts w:asciiTheme="majorBidi" w:hAnsiTheme="majorBidi" w:cstheme="majorBidi"/>
          <w:sz w:val="28"/>
          <w:szCs w:val="28"/>
          <w:lang w:val="en-US"/>
        </w:rPr>
        <w:t xml:space="preserve"> 4. – P. 207-212.</w:t>
      </w:r>
    </w:p>
    <w:p w:rsidR="00811B8A" w:rsidRPr="00DB30A9"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rPr>
        <w:t>McGregor J.A</w:t>
      </w:r>
      <w:r w:rsidRPr="005A1038">
        <w:rPr>
          <w:rFonts w:asciiTheme="majorBidi" w:hAnsiTheme="majorBidi" w:cstheme="majorBidi"/>
          <w:sz w:val="28"/>
          <w:szCs w:val="28"/>
          <w:lang w:val="en-US"/>
        </w:rPr>
        <w:t>. Bacterial vaginosis in pregnancy</w:t>
      </w:r>
      <w:r>
        <w:rPr>
          <w:rFonts w:asciiTheme="majorBidi" w:hAnsiTheme="majorBidi" w:cstheme="majorBidi"/>
          <w:sz w:val="28"/>
          <w:szCs w:val="28"/>
          <w:lang w:val="en-US"/>
        </w:rPr>
        <w:t xml:space="preserve"> / </w:t>
      </w:r>
      <w:r w:rsidRPr="005A1038">
        <w:rPr>
          <w:rFonts w:asciiTheme="majorBidi" w:hAnsiTheme="majorBidi" w:cstheme="majorBidi"/>
          <w:sz w:val="28"/>
          <w:szCs w:val="28"/>
          <w:lang w:val="en-US"/>
        </w:rPr>
        <w:t>J.A.</w:t>
      </w:r>
      <w:r>
        <w:rPr>
          <w:rFonts w:asciiTheme="majorBidi" w:hAnsiTheme="majorBidi" w:cstheme="majorBidi"/>
          <w:sz w:val="28"/>
          <w:szCs w:val="28"/>
          <w:lang w:val="en-US"/>
        </w:rPr>
        <w:t xml:space="preserve"> </w:t>
      </w:r>
      <w:r w:rsidRPr="005A1038">
        <w:rPr>
          <w:rFonts w:asciiTheme="majorBidi" w:hAnsiTheme="majorBidi" w:cstheme="majorBidi"/>
          <w:sz w:val="28"/>
          <w:szCs w:val="28"/>
          <w:lang w:val="en-US"/>
        </w:rPr>
        <w:t xml:space="preserve">McGregor, J.I.  French // </w:t>
      </w:r>
      <w:r>
        <w:rPr>
          <w:rFonts w:asciiTheme="majorBidi" w:hAnsiTheme="majorBidi" w:cstheme="majorBidi"/>
          <w:sz w:val="28"/>
          <w:szCs w:val="28"/>
          <w:lang w:val="en-US"/>
        </w:rPr>
        <w:t>Obstet. Gynecol. Sur. – 2000. – Vol. 55, N 5, Suppl. 1. – P.1–</w:t>
      </w:r>
      <w:r w:rsidRPr="005A1038">
        <w:rPr>
          <w:rFonts w:asciiTheme="majorBidi" w:hAnsiTheme="majorBidi" w:cstheme="majorBidi"/>
          <w:sz w:val="28"/>
          <w:szCs w:val="28"/>
          <w:lang w:val="en-US"/>
        </w:rPr>
        <w:t>19.</w:t>
      </w:r>
    </w:p>
    <w:p w:rsidR="00811B8A" w:rsidRPr="00DB30A9"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rPr>
        <w:t>Mege J.L.</w:t>
      </w:r>
      <w:r w:rsidRPr="004A5568">
        <w:rPr>
          <w:rFonts w:asciiTheme="majorBidi" w:hAnsiTheme="majorBidi" w:cstheme="majorBidi"/>
          <w:sz w:val="28"/>
          <w:szCs w:val="28"/>
          <w:lang w:val="en-US"/>
        </w:rPr>
        <w:t xml:space="preserve"> </w:t>
      </w:r>
      <w:r w:rsidRPr="00B67E38">
        <w:rPr>
          <w:rFonts w:asciiTheme="majorBidi" w:hAnsiTheme="majorBidi" w:cstheme="majorBidi"/>
          <w:sz w:val="28"/>
          <w:szCs w:val="28"/>
          <w:lang w:val="en-US"/>
        </w:rPr>
        <w:t xml:space="preserve">Macrophage polarization and bacterial infections </w:t>
      </w:r>
      <w:r w:rsidRPr="004A5568">
        <w:rPr>
          <w:rFonts w:asciiTheme="majorBidi" w:hAnsiTheme="majorBidi" w:cstheme="majorBidi"/>
          <w:sz w:val="28"/>
          <w:szCs w:val="28"/>
          <w:lang w:val="en-US"/>
        </w:rPr>
        <w:t xml:space="preserve">/ </w:t>
      </w:r>
      <w:r>
        <w:rPr>
          <w:rFonts w:asciiTheme="majorBidi" w:hAnsiTheme="majorBidi" w:cstheme="majorBidi"/>
          <w:sz w:val="28"/>
          <w:szCs w:val="28"/>
          <w:lang w:val="en-US"/>
        </w:rPr>
        <w:t>J.</w:t>
      </w:r>
      <w:r w:rsidRPr="004A5568">
        <w:rPr>
          <w:rFonts w:asciiTheme="majorBidi" w:hAnsiTheme="majorBidi" w:cstheme="majorBidi"/>
          <w:sz w:val="28"/>
          <w:szCs w:val="28"/>
          <w:lang w:val="en-US"/>
        </w:rPr>
        <w:t xml:space="preserve">L. Mege, V. Mehraj, C. Capo </w:t>
      </w:r>
      <w:r w:rsidRPr="00B67E38">
        <w:rPr>
          <w:rFonts w:asciiTheme="majorBidi" w:hAnsiTheme="majorBidi" w:cstheme="majorBidi"/>
          <w:sz w:val="28"/>
          <w:szCs w:val="28"/>
          <w:lang w:val="en-US"/>
        </w:rPr>
        <w:t>// Current Opinion I</w:t>
      </w:r>
      <w:r>
        <w:rPr>
          <w:rFonts w:asciiTheme="majorBidi" w:hAnsiTheme="majorBidi" w:cstheme="majorBidi"/>
          <w:sz w:val="28"/>
          <w:szCs w:val="28"/>
          <w:lang w:val="en-US"/>
        </w:rPr>
        <w:t>nfect</w:t>
      </w:r>
      <w:r w:rsidRPr="00F11C56">
        <w:rPr>
          <w:rFonts w:asciiTheme="majorBidi" w:hAnsiTheme="majorBidi" w:cstheme="majorBidi"/>
          <w:sz w:val="28"/>
          <w:szCs w:val="28"/>
          <w:lang w:val="en-US"/>
        </w:rPr>
        <w:t>.</w:t>
      </w:r>
      <w:r w:rsidRPr="00B67E38">
        <w:rPr>
          <w:rFonts w:asciiTheme="majorBidi" w:hAnsiTheme="majorBidi" w:cstheme="majorBidi"/>
          <w:sz w:val="28"/>
          <w:szCs w:val="28"/>
          <w:lang w:val="en-US"/>
        </w:rPr>
        <w:t xml:space="preserve"> D</w:t>
      </w:r>
      <w:r>
        <w:rPr>
          <w:rFonts w:asciiTheme="majorBidi" w:hAnsiTheme="majorBidi" w:cstheme="majorBidi"/>
          <w:sz w:val="28"/>
          <w:szCs w:val="28"/>
          <w:lang w:val="en-US"/>
        </w:rPr>
        <w:t>iseases. - 2011. - Vol. 24</w:t>
      </w:r>
      <w:r w:rsidRPr="00DB30A9">
        <w:rPr>
          <w:rFonts w:asciiTheme="majorBidi" w:hAnsiTheme="majorBidi" w:cstheme="majorBidi"/>
          <w:sz w:val="28"/>
          <w:szCs w:val="28"/>
          <w:lang w:val="en-US"/>
        </w:rPr>
        <w:t>,</w:t>
      </w:r>
      <w:r w:rsidRPr="00B67E38">
        <w:rPr>
          <w:rFonts w:asciiTheme="majorBidi" w:hAnsiTheme="majorBidi" w:cstheme="majorBidi"/>
          <w:sz w:val="28"/>
          <w:szCs w:val="28"/>
          <w:lang w:val="en-US"/>
        </w:rPr>
        <w:t xml:space="preserve"> </w:t>
      </w:r>
      <w:r>
        <w:rPr>
          <w:rFonts w:asciiTheme="majorBidi" w:hAnsiTheme="majorBidi" w:cstheme="majorBidi"/>
          <w:sz w:val="28"/>
          <w:szCs w:val="28"/>
          <w:lang w:val="en-US" w:bidi="ar-SY"/>
        </w:rPr>
        <w:t xml:space="preserve">N </w:t>
      </w:r>
      <w:r w:rsidRPr="00B67E38">
        <w:rPr>
          <w:rFonts w:asciiTheme="majorBidi" w:hAnsiTheme="majorBidi" w:cstheme="majorBidi"/>
          <w:sz w:val="28"/>
          <w:szCs w:val="28"/>
          <w:lang w:val="en-US"/>
        </w:rPr>
        <w:t>3. - P. 230-234.</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sidRPr="00A054C4">
        <w:rPr>
          <w:rFonts w:asciiTheme="majorBidi" w:hAnsiTheme="majorBidi" w:cstheme="majorBidi"/>
          <w:sz w:val="28"/>
          <w:szCs w:val="28"/>
          <w:lang w:val="en-US" w:bidi="ar-SY"/>
        </w:rPr>
        <w:t>Mobiluncus species in gynaecological and obstetric infections:antimicrobial resistance and prevalence in a Turkish population, International</w:t>
      </w:r>
      <w:r>
        <w:rPr>
          <w:rFonts w:asciiTheme="majorBidi" w:hAnsiTheme="majorBidi" w:cstheme="majorBidi"/>
          <w:sz w:val="28"/>
          <w:szCs w:val="28"/>
          <w:lang w:val="en-US" w:bidi="ar-SY"/>
        </w:rPr>
        <w:t xml:space="preserve"> /</w:t>
      </w:r>
      <w:r w:rsidRPr="00A054C4">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B. Hrisi, T. Muzeyyen</w:t>
      </w:r>
      <w:r w:rsidRPr="00A054C4">
        <w:rPr>
          <w:rFonts w:asciiTheme="majorBidi" w:hAnsiTheme="majorBidi" w:cstheme="majorBidi"/>
          <w:sz w:val="28"/>
          <w:szCs w:val="28"/>
          <w:lang w:val="en-US" w:bidi="ar-SY"/>
        </w:rPr>
        <w:t>, O</w:t>
      </w:r>
      <w:r>
        <w:rPr>
          <w:rFonts w:asciiTheme="majorBidi" w:hAnsiTheme="majorBidi" w:cstheme="majorBidi"/>
          <w:sz w:val="28"/>
          <w:szCs w:val="28"/>
          <w:lang w:val="en-US" w:bidi="ar-SY"/>
        </w:rPr>
        <w:t>.</w:t>
      </w:r>
      <w:r w:rsidRPr="00A054C4">
        <w:rPr>
          <w:rFonts w:asciiTheme="majorBidi" w:hAnsiTheme="majorBidi" w:cstheme="majorBidi"/>
          <w:sz w:val="28"/>
          <w:szCs w:val="28"/>
          <w:lang w:val="en-US" w:bidi="ar-SY"/>
        </w:rPr>
        <w:t xml:space="preserve"> Fahri</w:t>
      </w:r>
      <w:r>
        <w:rPr>
          <w:rFonts w:asciiTheme="majorBidi" w:hAnsiTheme="majorBidi" w:cstheme="majorBidi"/>
          <w:sz w:val="28"/>
          <w:szCs w:val="28"/>
          <w:lang w:val="uk-UA" w:bidi="ar-SY"/>
        </w:rPr>
        <w:t xml:space="preserve"> </w:t>
      </w:r>
      <w:r w:rsidRPr="00A054C4">
        <w:rPr>
          <w:rFonts w:asciiTheme="majorBidi" w:hAnsiTheme="majorBidi" w:cstheme="majorBidi"/>
          <w:sz w:val="28"/>
          <w:szCs w:val="28"/>
          <w:lang w:val="en-US" w:bidi="ar-SY"/>
        </w:rPr>
        <w:t xml:space="preserve"> </w:t>
      </w:r>
      <w:r w:rsidRPr="00456E53">
        <w:rPr>
          <w:rFonts w:asciiTheme="majorBidi" w:hAnsiTheme="majorBidi" w:cstheme="majorBidi"/>
          <w:sz w:val="28"/>
          <w:szCs w:val="28"/>
          <w:lang w:val="en-US"/>
        </w:rPr>
        <w:t>[et al.]</w:t>
      </w:r>
      <w:r w:rsidRPr="00A054C4">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J.</w:t>
      </w:r>
      <w:r w:rsidRPr="00A054C4">
        <w:rPr>
          <w:rFonts w:asciiTheme="majorBidi" w:hAnsiTheme="majorBidi" w:cstheme="majorBidi"/>
          <w:sz w:val="28"/>
          <w:szCs w:val="28"/>
          <w:lang w:val="en-US" w:bidi="ar-SY"/>
        </w:rPr>
        <w:t xml:space="preserve"> Antimicrobial Agents</w:t>
      </w:r>
      <w:r>
        <w:rPr>
          <w:rFonts w:asciiTheme="majorBidi" w:hAnsiTheme="majorBidi" w:cstheme="majorBidi"/>
          <w:sz w:val="28"/>
          <w:szCs w:val="28"/>
          <w:lang w:val="en-US" w:bidi="ar-SY"/>
        </w:rPr>
        <w:t>.–2005.–</w:t>
      </w:r>
      <w:r w:rsidRPr="00A054C4">
        <w:rPr>
          <w:rFonts w:asciiTheme="majorBidi" w:hAnsiTheme="majorBidi" w:cstheme="majorBidi"/>
          <w:sz w:val="28"/>
          <w:szCs w:val="28"/>
          <w:lang w:val="en-US" w:bidi="ar-SY"/>
        </w:rPr>
        <w:t xml:space="preserve"> </w:t>
      </w:r>
      <w:r>
        <w:rPr>
          <w:rFonts w:asciiTheme="majorBidi" w:hAnsiTheme="majorBidi" w:cstheme="majorBidi"/>
          <w:sz w:val="28"/>
          <w:szCs w:val="28"/>
          <w:lang w:val="en-US"/>
        </w:rPr>
        <w:t>Vol</w:t>
      </w:r>
      <w:r>
        <w:rPr>
          <w:rFonts w:asciiTheme="majorBidi" w:hAnsiTheme="majorBidi" w:cstheme="majorBidi"/>
          <w:sz w:val="28"/>
          <w:szCs w:val="28"/>
          <w:lang w:val="en-US" w:bidi="ar-SY"/>
        </w:rPr>
        <w:t>.</w:t>
      </w:r>
      <w:r w:rsidRPr="00A054C4">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xml:space="preserve">25.– P. </w:t>
      </w:r>
      <w:r w:rsidRPr="00A054C4">
        <w:rPr>
          <w:rFonts w:asciiTheme="majorBidi" w:hAnsiTheme="majorBidi" w:cstheme="majorBidi"/>
          <w:sz w:val="28"/>
          <w:szCs w:val="28"/>
          <w:lang w:val="en-US" w:bidi="ar-SY"/>
        </w:rPr>
        <w:t>268–271.</w:t>
      </w:r>
    </w:p>
    <w:p w:rsidR="00811B8A" w:rsidRPr="00B60AF5"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B60AF5">
        <w:rPr>
          <w:rFonts w:asciiTheme="majorBidi" w:hAnsiTheme="majorBidi" w:cstheme="majorBidi"/>
          <w:sz w:val="28"/>
          <w:szCs w:val="28"/>
          <w:lang w:val="en-US"/>
        </w:rPr>
        <w:t>Nagaraja P. Antibiotic resistance of Gardnerella vaginalis in recurrent bacterial</w:t>
      </w:r>
    </w:p>
    <w:p w:rsidR="00811B8A" w:rsidRDefault="00811B8A" w:rsidP="00811B8A">
      <w:pPr>
        <w:pStyle w:val="a3"/>
        <w:spacing w:after="0" w:line="360" w:lineRule="auto"/>
        <w:ind w:left="360"/>
        <w:jc w:val="lowKashida"/>
        <w:rPr>
          <w:rFonts w:asciiTheme="majorBidi" w:hAnsiTheme="majorBidi" w:cstheme="majorBidi"/>
          <w:sz w:val="28"/>
          <w:szCs w:val="28"/>
        </w:rPr>
      </w:pPr>
      <w:r w:rsidRPr="00B60AF5">
        <w:rPr>
          <w:rFonts w:asciiTheme="majorBidi" w:hAnsiTheme="majorBidi" w:cstheme="majorBidi"/>
          <w:sz w:val="28"/>
          <w:szCs w:val="28"/>
          <w:lang w:val="en-US"/>
        </w:rPr>
        <w:t>Vaginosis</w:t>
      </w:r>
      <w:r>
        <w:rPr>
          <w:rFonts w:asciiTheme="majorBidi" w:hAnsiTheme="majorBidi" w:cstheme="majorBidi"/>
          <w:sz w:val="28"/>
          <w:szCs w:val="28"/>
          <w:lang w:val="en-US"/>
        </w:rPr>
        <w:t xml:space="preserve"> / </w:t>
      </w:r>
      <w:r w:rsidRPr="00B60AF5">
        <w:rPr>
          <w:rFonts w:asciiTheme="majorBidi" w:hAnsiTheme="majorBidi" w:cstheme="majorBidi"/>
          <w:sz w:val="28"/>
          <w:szCs w:val="28"/>
          <w:lang w:val="en-US"/>
        </w:rPr>
        <w:t>P</w:t>
      </w:r>
      <w:r>
        <w:rPr>
          <w:rFonts w:asciiTheme="majorBidi" w:hAnsiTheme="majorBidi" w:cstheme="majorBidi"/>
          <w:sz w:val="28"/>
          <w:szCs w:val="28"/>
          <w:lang w:val="en-US"/>
        </w:rPr>
        <w:t>.</w:t>
      </w:r>
      <w:r w:rsidRPr="00B60AF5">
        <w:rPr>
          <w:rFonts w:asciiTheme="majorBidi" w:hAnsiTheme="majorBidi" w:cstheme="majorBidi"/>
          <w:sz w:val="28"/>
          <w:szCs w:val="28"/>
          <w:lang w:val="en-US"/>
        </w:rPr>
        <w:t xml:space="preserve"> Nagaraja </w:t>
      </w:r>
      <w:r>
        <w:rPr>
          <w:rFonts w:asciiTheme="majorBidi" w:hAnsiTheme="majorBidi" w:cstheme="majorBidi"/>
          <w:sz w:val="28"/>
          <w:szCs w:val="28"/>
          <w:lang w:val="en-US"/>
        </w:rPr>
        <w:t xml:space="preserve">// </w:t>
      </w:r>
      <w:r w:rsidRPr="00B60AF5">
        <w:rPr>
          <w:rFonts w:asciiTheme="majorBidi" w:hAnsiTheme="majorBidi" w:cstheme="majorBidi"/>
          <w:sz w:val="28"/>
          <w:szCs w:val="28"/>
          <w:lang w:val="en-US"/>
        </w:rPr>
        <w:t>Indian J</w:t>
      </w:r>
      <w:r>
        <w:rPr>
          <w:rFonts w:asciiTheme="majorBidi" w:hAnsiTheme="majorBidi" w:cstheme="majorBidi"/>
          <w:sz w:val="28"/>
          <w:szCs w:val="28"/>
          <w:lang w:val="en-US"/>
        </w:rPr>
        <w:t>.</w:t>
      </w:r>
      <w:r w:rsidRPr="00B60AF5">
        <w:rPr>
          <w:rFonts w:asciiTheme="majorBidi" w:hAnsiTheme="majorBidi" w:cstheme="majorBidi"/>
          <w:sz w:val="28"/>
          <w:szCs w:val="28"/>
          <w:lang w:val="en-US"/>
        </w:rPr>
        <w:t xml:space="preserve"> M</w:t>
      </w:r>
      <w:r>
        <w:rPr>
          <w:rFonts w:asciiTheme="majorBidi" w:hAnsiTheme="majorBidi" w:cstheme="majorBidi"/>
          <w:sz w:val="28"/>
          <w:szCs w:val="28"/>
          <w:lang w:val="en-US"/>
        </w:rPr>
        <w:t>ed. Microbiol.–2008. – Vol.26, N 2.–</w:t>
      </w:r>
      <w:r w:rsidRPr="00626E72">
        <w:rPr>
          <w:rFonts w:asciiTheme="majorBidi" w:hAnsiTheme="majorBidi" w:cstheme="majorBidi"/>
          <w:sz w:val="28"/>
          <w:szCs w:val="28"/>
          <w:lang w:val="en-US"/>
        </w:rPr>
        <w:t xml:space="preserve"> </w:t>
      </w:r>
      <w:r>
        <w:rPr>
          <w:rFonts w:asciiTheme="majorBidi" w:hAnsiTheme="majorBidi" w:cstheme="majorBidi"/>
          <w:sz w:val="28"/>
          <w:szCs w:val="28"/>
          <w:lang w:val="en-US"/>
        </w:rPr>
        <w:t>P. 155–</w:t>
      </w:r>
      <w:r w:rsidRPr="00B60AF5">
        <w:rPr>
          <w:rFonts w:asciiTheme="majorBidi" w:hAnsiTheme="majorBidi" w:cstheme="majorBidi"/>
          <w:sz w:val="28"/>
          <w:szCs w:val="28"/>
          <w:lang w:val="en-US"/>
        </w:rPr>
        <w:t>7.</w:t>
      </w:r>
    </w:p>
    <w:p w:rsidR="00811B8A" w:rsidRPr="00626E72"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Pr>
          <w:rFonts w:asciiTheme="majorBidi" w:hAnsiTheme="majorBidi" w:cstheme="majorBidi"/>
          <w:sz w:val="28"/>
          <w:szCs w:val="28"/>
          <w:lang w:val="en-US"/>
        </w:rPr>
        <w:t>Partlow</w:t>
      </w:r>
      <w:r w:rsidRPr="00626E72">
        <w:rPr>
          <w:rFonts w:asciiTheme="majorBidi" w:hAnsiTheme="majorBidi" w:cstheme="majorBidi"/>
          <w:sz w:val="28"/>
          <w:szCs w:val="28"/>
          <w:lang w:val="en-US"/>
        </w:rPr>
        <w:t xml:space="preserve"> D.B. Diagnosis of postpartum infections: clinical criteria are better than laboratory parameter / D.B. Partlow, S.P. Chauhan, L. Justice [et al.] // J. Miss. State Med. Assoc. – 2004. – Vol. 45, № 3. – P. 67-70.</w:t>
      </w:r>
    </w:p>
    <w:p w:rsidR="00811B8A" w:rsidRPr="003B0B81"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Pr>
          <w:rFonts w:asciiTheme="majorBidi" w:hAnsiTheme="majorBidi" w:cstheme="majorBidi"/>
          <w:sz w:val="28"/>
          <w:szCs w:val="28"/>
          <w:lang w:val="en-US" w:bidi="ar-SY"/>
        </w:rPr>
        <w:t>Patel M.A.</w:t>
      </w:r>
      <w:r w:rsidRPr="00D62D71">
        <w:rPr>
          <w:rFonts w:asciiTheme="majorBidi" w:hAnsiTheme="majorBidi" w:cstheme="majorBidi"/>
          <w:sz w:val="28"/>
          <w:szCs w:val="28"/>
          <w:lang w:val="en-US" w:bidi="ar-SY"/>
        </w:rPr>
        <w:t xml:space="preserve"> Role of Mycoplasma and ureaplasma species in female lower genital tract infections </w:t>
      </w:r>
      <w:r w:rsidRPr="00BD2D46">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M.</w:t>
      </w:r>
      <w:r w:rsidRPr="00BD2D46">
        <w:rPr>
          <w:rFonts w:asciiTheme="majorBidi" w:hAnsiTheme="majorBidi" w:cstheme="majorBidi"/>
          <w:sz w:val="28"/>
          <w:szCs w:val="28"/>
          <w:lang w:val="en-US" w:bidi="ar-SY"/>
        </w:rPr>
        <w:t xml:space="preserve">A. Patel, P. Nyirjesy </w:t>
      </w:r>
      <w:r>
        <w:rPr>
          <w:rFonts w:asciiTheme="majorBidi" w:hAnsiTheme="majorBidi" w:cstheme="majorBidi"/>
          <w:sz w:val="28"/>
          <w:szCs w:val="28"/>
          <w:lang w:val="en-US" w:bidi="ar-SY"/>
        </w:rPr>
        <w:t>// Current Infect. Disease Reports. - 2010. - Vol. 12</w:t>
      </w:r>
      <w:r w:rsidRPr="008836BF">
        <w:rPr>
          <w:rFonts w:asciiTheme="majorBidi" w:hAnsiTheme="majorBidi" w:cstheme="majorBidi"/>
          <w:sz w:val="28"/>
          <w:szCs w:val="28"/>
          <w:lang w:val="en-US" w:bidi="ar-SY"/>
        </w:rPr>
        <w:t>,</w:t>
      </w:r>
      <w:r w:rsidRPr="00D62D71">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xml:space="preserve">N </w:t>
      </w:r>
      <w:r w:rsidRPr="00D62D71">
        <w:rPr>
          <w:rFonts w:asciiTheme="majorBidi" w:hAnsiTheme="majorBidi" w:cstheme="majorBidi"/>
          <w:sz w:val="28"/>
          <w:szCs w:val="28"/>
          <w:lang w:val="en-US" w:bidi="ar-SY"/>
        </w:rPr>
        <w:t xml:space="preserve">6. - P. 417-422 </w:t>
      </w:r>
    </w:p>
    <w:p w:rsidR="00811B8A" w:rsidRPr="0022455F"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22455F">
        <w:rPr>
          <w:rFonts w:asciiTheme="majorBidi" w:hAnsiTheme="majorBidi" w:cstheme="majorBidi"/>
          <w:sz w:val="28"/>
          <w:szCs w:val="28"/>
          <w:lang w:val="en-US" w:bidi="ar-SY"/>
        </w:rPr>
        <w:lastRenderedPageBreak/>
        <w:t>Playford E</w:t>
      </w:r>
      <w:r w:rsidRPr="001D2F40">
        <w:rPr>
          <w:rFonts w:asciiTheme="majorBidi" w:hAnsiTheme="majorBidi" w:cstheme="majorBidi"/>
          <w:sz w:val="28"/>
          <w:szCs w:val="28"/>
          <w:lang w:val="en-US" w:bidi="ar-SY"/>
        </w:rPr>
        <w:t>.</w:t>
      </w:r>
      <w:r>
        <w:rPr>
          <w:rFonts w:asciiTheme="majorBidi" w:hAnsiTheme="majorBidi" w:cstheme="majorBidi"/>
          <w:sz w:val="28"/>
          <w:szCs w:val="28"/>
          <w:lang w:val="en-US" w:bidi="ar-SY"/>
        </w:rPr>
        <w:t>G</w:t>
      </w:r>
      <w:r w:rsidRPr="001D2F40">
        <w:rPr>
          <w:rFonts w:asciiTheme="majorBidi" w:hAnsiTheme="majorBidi" w:cstheme="majorBidi"/>
          <w:sz w:val="28"/>
          <w:szCs w:val="28"/>
          <w:lang w:val="en-US" w:bidi="ar-SY"/>
        </w:rPr>
        <w:t>.</w:t>
      </w:r>
      <w:r w:rsidRPr="0022455F">
        <w:rPr>
          <w:rFonts w:asciiTheme="majorBidi" w:hAnsiTheme="majorBidi" w:cstheme="majorBidi"/>
          <w:sz w:val="28"/>
          <w:szCs w:val="28"/>
          <w:lang w:val="en-US" w:bidi="ar-SY"/>
        </w:rPr>
        <w:t xml:space="preserve"> Optimizing</w:t>
      </w:r>
      <w:r>
        <w:rPr>
          <w:rFonts w:asciiTheme="majorBidi" w:hAnsiTheme="majorBidi" w:cstheme="majorBidi"/>
          <w:sz w:val="28"/>
          <w:szCs w:val="28"/>
          <w:lang w:val="en-US" w:bidi="ar-SY"/>
        </w:rPr>
        <w:t xml:space="preserve"> therapy for Candida infections </w:t>
      </w:r>
      <w:r w:rsidRPr="001D2F40">
        <w:rPr>
          <w:rFonts w:asciiTheme="majorBidi" w:hAnsiTheme="majorBidi" w:cstheme="majorBidi"/>
          <w:sz w:val="28"/>
          <w:szCs w:val="28"/>
          <w:lang w:val="en-US" w:bidi="ar-SY"/>
        </w:rPr>
        <w:t xml:space="preserve">/ E.G. Playford, T.C. Sorrell </w:t>
      </w:r>
      <w:r w:rsidRPr="0022455F">
        <w:rPr>
          <w:rFonts w:asciiTheme="majorBidi" w:hAnsiTheme="majorBidi" w:cstheme="majorBidi"/>
          <w:sz w:val="28"/>
          <w:szCs w:val="28"/>
          <w:lang w:val="en-US" w:bidi="ar-SY"/>
        </w:rPr>
        <w:t>// Semin Respir</w:t>
      </w:r>
      <w:r w:rsidRPr="00386137">
        <w:rPr>
          <w:rFonts w:asciiTheme="majorBidi" w:hAnsiTheme="majorBidi" w:cstheme="majorBidi"/>
          <w:sz w:val="28"/>
          <w:szCs w:val="28"/>
          <w:lang w:val="en-US" w:bidi="ar-SY"/>
        </w:rPr>
        <w:t>.</w:t>
      </w:r>
      <w:r w:rsidRPr="0022455F">
        <w:rPr>
          <w:rFonts w:asciiTheme="majorBidi" w:hAnsiTheme="majorBidi" w:cstheme="majorBidi"/>
          <w:sz w:val="28"/>
          <w:szCs w:val="28"/>
          <w:lang w:val="en-US" w:bidi="ar-SY"/>
        </w:rPr>
        <w:t xml:space="preserve"> Crit</w:t>
      </w:r>
      <w:r w:rsidRPr="00386137">
        <w:rPr>
          <w:rFonts w:asciiTheme="majorBidi" w:hAnsiTheme="majorBidi" w:cstheme="majorBidi"/>
          <w:sz w:val="28"/>
          <w:szCs w:val="28"/>
          <w:lang w:val="en-US" w:bidi="ar-SY"/>
        </w:rPr>
        <w:t>.</w:t>
      </w:r>
      <w:r w:rsidRPr="0022455F">
        <w:rPr>
          <w:rFonts w:asciiTheme="majorBidi" w:hAnsiTheme="majorBidi" w:cstheme="majorBidi"/>
          <w:sz w:val="28"/>
          <w:szCs w:val="28"/>
          <w:lang w:val="en-US" w:bidi="ar-SY"/>
        </w:rPr>
        <w:t xml:space="preserve"> Care</w:t>
      </w:r>
      <w:r w:rsidRPr="00386137">
        <w:rPr>
          <w:rFonts w:asciiTheme="majorBidi" w:hAnsiTheme="majorBidi" w:cstheme="majorBidi"/>
          <w:sz w:val="28"/>
          <w:szCs w:val="28"/>
          <w:lang w:val="en-US" w:bidi="ar-SY"/>
        </w:rPr>
        <w:t>.</w:t>
      </w:r>
      <w:r w:rsidRPr="0022455F">
        <w:rPr>
          <w:rFonts w:asciiTheme="majorBidi" w:hAnsiTheme="majorBidi" w:cstheme="majorBidi"/>
          <w:sz w:val="28"/>
          <w:szCs w:val="28"/>
          <w:lang w:val="en-US" w:bidi="ar-SY"/>
        </w:rPr>
        <w:t xml:space="preserve"> Med. </w:t>
      </w:r>
      <w:r w:rsidRPr="00386137">
        <w:rPr>
          <w:rFonts w:asciiTheme="majorBidi" w:hAnsiTheme="majorBidi" w:cstheme="majorBidi"/>
          <w:sz w:val="28"/>
          <w:szCs w:val="28"/>
          <w:lang w:val="en-US" w:bidi="ar-SY"/>
        </w:rPr>
        <w:t>-</w:t>
      </w:r>
      <w:r>
        <w:rPr>
          <w:rFonts w:asciiTheme="majorBidi" w:hAnsiTheme="majorBidi" w:cstheme="majorBidi"/>
          <w:sz w:val="28"/>
          <w:szCs w:val="28"/>
          <w:lang w:val="en-US" w:bidi="ar-SY"/>
        </w:rPr>
        <w:t>2007</w:t>
      </w:r>
      <w:r w:rsidRPr="00386137">
        <w:rPr>
          <w:rFonts w:asciiTheme="majorBidi" w:hAnsiTheme="majorBidi" w:cstheme="majorBidi"/>
          <w:sz w:val="28"/>
          <w:szCs w:val="28"/>
          <w:lang w:val="en-US" w:bidi="ar-SY"/>
        </w:rPr>
        <w:t>.</w:t>
      </w:r>
      <w:r>
        <w:rPr>
          <w:rFonts w:asciiTheme="majorBidi" w:hAnsiTheme="majorBidi" w:cstheme="majorBidi"/>
          <w:sz w:val="28"/>
          <w:szCs w:val="28"/>
          <w:lang w:val="en-US" w:bidi="ar-SY"/>
        </w:rPr>
        <w:t xml:space="preserve"> </w:t>
      </w:r>
      <w:r w:rsidRPr="00386137">
        <w:rPr>
          <w:rFonts w:asciiTheme="majorBidi" w:hAnsiTheme="majorBidi" w:cstheme="majorBidi"/>
          <w:sz w:val="28"/>
          <w:szCs w:val="28"/>
          <w:lang w:val="en-US" w:bidi="ar-SY"/>
        </w:rPr>
        <w:t xml:space="preserve">- Vol. </w:t>
      </w:r>
      <w:r w:rsidRPr="0022455F">
        <w:rPr>
          <w:rFonts w:asciiTheme="majorBidi" w:hAnsiTheme="majorBidi" w:cstheme="majorBidi"/>
          <w:sz w:val="28"/>
          <w:szCs w:val="28"/>
          <w:lang w:val="en-US" w:bidi="ar-SY"/>
        </w:rPr>
        <w:t>28</w:t>
      </w:r>
      <w:r w:rsidRPr="00386137">
        <w:rPr>
          <w:rFonts w:asciiTheme="majorBidi" w:hAnsiTheme="majorBidi" w:cstheme="majorBidi"/>
          <w:sz w:val="28"/>
          <w:szCs w:val="28"/>
          <w:lang w:val="en-US" w:bidi="ar-SY"/>
        </w:rPr>
        <w:t>,</w:t>
      </w:r>
      <w:r>
        <w:rPr>
          <w:rFonts w:asciiTheme="majorBidi" w:hAnsiTheme="majorBidi" w:cstheme="majorBidi"/>
          <w:sz w:val="28"/>
          <w:szCs w:val="28"/>
          <w:lang w:val="en-US" w:bidi="ar-SY"/>
        </w:rPr>
        <w:t xml:space="preserve"> N</w:t>
      </w:r>
      <w:r w:rsidRPr="00386137">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6.- P.</w:t>
      </w:r>
      <w:r w:rsidRPr="0022455F">
        <w:rPr>
          <w:rFonts w:asciiTheme="majorBidi" w:hAnsiTheme="majorBidi" w:cstheme="majorBidi"/>
          <w:sz w:val="28"/>
          <w:szCs w:val="28"/>
          <w:lang w:val="en-US" w:bidi="ar-SY"/>
        </w:rPr>
        <w:t xml:space="preserve">678–688. </w:t>
      </w:r>
    </w:p>
    <w:p w:rsidR="00811B8A" w:rsidRPr="00053A3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Oral probiotics can resolve urogenital infections. FEMS Immunol / G. Reid, A.W. Bruce, N.</w:t>
      </w:r>
      <w:r>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Fras</w:t>
      </w:r>
      <w:r>
        <w:rPr>
          <w:rFonts w:asciiTheme="majorBidi" w:hAnsiTheme="majorBidi" w:cstheme="majorBidi"/>
          <w:sz w:val="28"/>
          <w:szCs w:val="28"/>
          <w:lang w:val="en-US"/>
        </w:rPr>
        <w:t>er [et al.] // Med. Microbiol. – 2001. – Vol. 30. –</w:t>
      </w:r>
      <w:r w:rsidRPr="00787A3E">
        <w:rPr>
          <w:rFonts w:asciiTheme="majorBidi" w:hAnsiTheme="majorBidi" w:cstheme="majorBidi"/>
          <w:sz w:val="28"/>
          <w:szCs w:val="28"/>
          <w:lang w:val="en-US"/>
        </w:rPr>
        <w:t xml:space="preserve"> Р.</w:t>
      </w:r>
      <w:r>
        <w:rPr>
          <w:rFonts w:asciiTheme="majorBidi" w:hAnsiTheme="majorBidi" w:cstheme="majorBidi"/>
          <w:sz w:val="28"/>
          <w:szCs w:val="28"/>
          <w:lang w:val="uk-UA"/>
        </w:rPr>
        <w:t xml:space="preserve"> </w:t>
      </w:r>
      <w:r>
        <w:rPr>
          <w:rFonts w:asciiTheme="majorBidi" w:hAnsiTheme="majorBidi" w:cstheme="majorBidi"/>
          <w:sz w:val="28"/>
          <w:szCs w:val="28"/>
          <w:lang w:val="en-US"/>
        </w:rPr>
        <w:t>49–</w:t>
      </w:r>
      <w:r w:rsidRPr="00787A3E">
        <w:rPr>
          <w:rFonts w:asciiTheme="majorBidi" w:hAnsiTheme="majorBidi" w:cstheme="majorBidi"/>
          <w:sz w:val="28"/>
          <w:szCs w:val="28"/>
          <w:lang w:val="en-US"/>
        </w:rPr>
        <w:t>52.</w:t>
      </w:r>
    </w:p>
    <w:p w:rsidR="00811B8A" w:rsidRPr="008836BF"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Perioperative antibiotic prophylaxis for nonlaboring cesarean delivery / M.J. Dinsmoor, S Gilbert, M.B. Landon</w:t>
      </w:r>
      <w:r>
        <w:rPr>
          <w:rFonts w:asciiTheme="majorBidi" w:hAnsiTheme="majorBidi" w:cstheme="majorBidi"/>
          <w:sz w:val="28"/>
          <w:szCs w:val="28"/>
          <w:lang w:val="en-US"/>
        </w:rPr>
        <w:t xml:space="preserve"> [et al.] // Obstet. Gynecol. –</w:t>
      </w:r>
      <w:r w:rsidRPr="00787A3E">
        <w:rPr>
          <w:rFonts w:asciiTheme="majorBidi" w:hAnsiTheme="majorBidi" w:cstheme="majorBidi"/>
          <w:sz w:val="28"/>
          <w:szCs w:val="28"/>
          <w:lang w:val="en-US"/>
        </w:rPr>
        <w:t xml:space="preserve"> 2</w:t>
      </w:r>
      <w:r>
        <w:rPr>
          <w:rFonts w:asciiTheme="majorBidi" w:hAnsiTheme="majorBidi" w:cstheme="majorBidi"/>
          <w:sz w:val="28"/>
          <w:szCs w:val="28"/>
          <w:lang w:val="en-US"/>
        </w:rPr>
        <w:t>009. – Vol. 114, N 4. – P. 752–</w:t>
      </w:r>
      <w:r w:rsidRPr="00787A3E">
        <w:rPr>
          <w:rFonts w:asciiTheme="majorBidi" w:hAnsiTheme="majorBidi" w:cstheme="majorBidi"/>
          <w:sz w:val="28"/>
          <w:szCs w:val="28"/>
          <w:lang w:val="en-US"/>
        </w:rPr>
        <w:t>756.</w:t>
      </w:r>
    </w:p>
    <w:p w:rsidR="00811B8A" w:rsidRPr="008836BF" w:rsidRDefault="00811B8A" w:rsidP="00811B8A">
      <w:pPr>
        <w:pStyle w:val="a3"/>
        <w:numPr>
          <w:ilvl w:val="0"/>
          <w:numId w:val="7"/>
        </w:numPr>
        <w:spacing w:line="360" w:lineRule="auto"/>
        <w:rPr>
          <w:rFonts w:asciiTheme="majorBidi" w:hAnsiTheme="majorBidi" w:cstheme="majorBidi"/>
          <w:sz w:val="28"/>
          <w:szCs w:val="28"/>
          <w:lang w:val="en-US" w:bidi="ar-SY"/>
        </w:rPr>
      </w:pPr>
      <w:r w:rsidRPr="00481C07">
        <w:rPr>
          <w:rFonts w:asciiTheme="majorBidi" w:hAnsiTheme="majorBidi" w:cstheme="majorBidi"/>
          <w:sz w:val="28"/>
          <w:szCs w:val="28"/>
          <w:lang w:val="en-US" w:bidi="ar-SY"/>
        </w:rPr>
        <w:t xml:space="preserve">Positive effects of local therapy with a vaginal lactic acid gel on dysuria and E.coli bacteriuria question our current views on recurrent cystitis / </w:t>
      </w:r>
      <w:r w:rsidRPr="00481C07">
        <w:rPr>
          <w:rFonts w:asciiTheme="majorBidi" w:hAnsiTheme="majorBidi" w:cstheme="majorBidi"/>
          <w:sz w:val="28"/>
          <w:szCs w:val="28"/>
          <w:lang w:bidi="ar-SY"/>
        </w:rPr>
        <w:t>А</w:t>
      </w:r>
      <w:r w:rsidRPr="00481C07">
        <w:rPr>
          <w:rFonts w:asciiTheme="majorBidi" w:hAnsiTheme="majorBidi" w:cstheme="majorBidi"/>
          <w:sz w:val="28"/>
          <w:szCs w:val="28"/>
          <w:lang w:val="en-US" w:bidi="ar-SY"/>
        </w:rPr>
        <w:t>. Swidsinski, V. Loening-Baucke, W. Mendling, S. Swidsinski // Arch. Gynecol. Obstet. 2012. –</w:t>
      </w:r>
      <w:r w:rsidRPr="00481C07">
        <w:rPr>
          <w:lang w:val="en-US"/>
        </w:rPr>
        <w:t xml:space="preserve"> </w:t>
      </w:r>
      <w:r w:rsidRPr="00481C07">
        <w:rPr>
          <w:rFonts w:asciiTheme="majorBidi" w:hAnsiTheme="majorBidi" w:cstheme="majorBidi"/>
          <w:sz w:val="28"/>
          <w:szCs w:val="28"/>
          <w:lang w:val="en-US" w:bidi="ar-SY"/>
        </w:rPr>
        <w:t xml:space="preserve">Vol. 258, </w:t>
      </w:r>
      <w:r>
        <w:rPr>
          <w:rFonts w:asciiTheme="majorBidi" w:hAnsiTheme="majorBidi" w:cstheme="majorBidi"/>
          <w:sz w:val="28"/>
          <w:szCs w:val="28"/>
          <w:lang w:val="en-US" w:bidi="ar-SY"/>
        </w:rPr>
        <w:t xml:space="preserve"> N </w:t>
      </w:r>
      <w:r w:rsidRPr="00481C07">
        <w:rPr>
          <w:rFonts w:asciiTheme="majorBidi" w:hAnsiTheme="majorBidi" w:cstheme="majorBidi"/>
          <w:sz w:val="28"/>
          <w:szCs w:val="28"/>
          <w:lang w:val="en-US" w:bidi="ar-SY"/>
        </w:rPr>
        <w:t xml:space="preserve">6.– P. </w:t>
      </w:r>
      <w:r>
        <w:rPr>
          <w:rFonts w:asciiTheme="majorBidi" w:hAnsiTheme="majorBidi" w:cstheme="majorBidi"/>
          <w:sz w:val="28"/>
          <w:szCs w:val="28"/>
          <w:lang w:bidi="ar-SY"/>
        </w:rPr>
        <w:t>1619-1625.</w:t>
      </w:r>
    </w:p>
    <w:p w:rsidR="00811B8A" w:rsidRPr="005209F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bidi="ar-SY"/>
        </w:rPr>
      </w:pPr>
      <w:r w:rsidRPr="001822DE">
        <w:rPr>
          <w:rFonts w:asciiTheme="majorBidi" w:hAnsiTheme="majorBidi" w:cstheme="majorBidi"/>
          <w:sz w:val="28"/>
          <w:szCs w:val="28"/>
          <w:lang w:val="en-US"/>
        </w:rPr>
        <w:t>Prospective evaluation of blood flow in the myometrium and uterine arteries in the puer</w:t>
      </w:r>
      <w:r>
        <w:rPr>
          <w:rFonts w:asciiTheme="majorBidi" w:hAnsiTheme="majorBidi" w:cstheme="majorBidi"/>
          <w:sz w:val="28"/>
          <w:szCs w:val="28"/>
          <w:lang w:val="en-US"/>
        </w:rPr>
        <w:t>perium / D. Van Schoubroeck, T.</w:t>
      </w:r>
      <w:r>
        <w:rPr>
          <w:rFonts w:asciiTheme="majorBidi" w:hAnsiTheme="majorBidi" w:cstheme="majorBidi"/>
          <w:sz w:val="28"/>
          <w:szCs w:val="28"/>
          <w:lang w:val="uk-UA"/>
        </w:rPr>
        <w:t xml:space="preserve"> </w:t>
      </w:r>
      <w:r w:rsidRPr="001822DE">
        <w:rPr>
          <w:rFonts w:asciiTheme="majorBidi" w:hAnsiTheme="majorBidi" w:cstheme="majorBidi"/>
          <w:sz w:val="28"/>
          <w:szCs w:val="28"/>
          <w:lang w:val="en-US"/>
        </w:rPr>
        <w:t>Van den Bosch, K. Scharpe [et al.]</w:t>
      </w:r>
      <w:r>
        <w:rPr>
          <w:rFonts w:asciiTheme="majorBidi" w:hAnsiTheme="majorBidi" w:cstheme="majorBidi"/>
          <w:sz w:val="28"/>
          <w:szCs w:val="28"/>
          <w:lang w:val="en-US"/>
        </w:rPr>
        <w:t xml:space="preserve"> // Ultrasound Obstet. Gynecol. – 2004. – Vol. 23, N 4. – P. 378–</w:t>
      </w:r>
      <w:r w:rsidRPr="001822DE">
        <w:rPr>
          <w:rFonts w:asciiTheme="majorBidi" w:hAnsiTheme="majorBidi" w:cstheme="majorBidi"/>
          <w:sz w:val="28"/>
          <w:szCs w:val="28"/>
          <w:lang w:val="en-US"/>
        </w:rPr>
        <w:t>381.</w:t>
      </w:r>
    </w:p>
    <w:p w:rsidR="00811B8A" w:rsidRPr="005209FA" w:rsidRDefault="00811B8A" w:rsidP="00811B8A">
      <w:pPr>
        <w:pStyle w:val="a3"/>
        <w:numPr>
          <w:ilvl w:val="0"/>
          <w:numId w:val="7"/>
        </w:numPr>
        <w:spacing w:line="360" w:lineRule="auto"/>
        <w:jc w:val="both"/>
        <w:rPr>
          <w:rFonts w:asciiTheme="majorBidi" w:hAnsiTheme="majorBidi" w:cstheme="majorBidi"/>
          <w:sz w:val="28"/>
          <w:szCs w:val="28"/>
          <w:lang w:val="en-US"/>
        </w:rPr>
      </w:pPr>
      <w:r w:rsidRPr="00D054CF">
        <w:rPr>
          <w:rFonts w:asciiTheme="majorBidi" w:hAnsiTheme="majorBidi" w:cstheme="majorBidi"/>
          <w:sz w:val="28"/>
          <w:szCs w:val="28"/>
          <w:lang w:val="en-US"/>
        </w:rPr>
        <w:t>Sherrard J. European (IUSTI/WHO) guideline on the management of vaginal discharge</w:t>
      </w:r>
      <w:r>
        <w:rPr>
          <w:rFonts w:asciiTheme="majorBidi" w:hAnsiTheme="majorBidi" w:cstheme="majorBidi"/>
          <w:sz w:val="28"/>
          <w:szCs w:val="28"/>
          <w:lang w:val="en-US"/>
        </w:rPr>
        <w:t xml:space="preserve"> </w:t>
      </w:r>
      <w:r w:rsidRPr="00D054CF">
        <w:rPr>
          <w:rFonts w:asciiTheme="majorBidi" w:hAnsiTheme="majorBidi" w:cstheme="majorBidi"/>
          <w:sz w:val="28"/>
          <w:szCs w:val="28"/>
          <w:lang w:val="en-US"/>
        </w:rPr>
        <w:t>/ J. Sherrard, G. Donders, D. White // Int. J. STD AIDS.-</w:t>
      </w:r>
      <w:r>
        <w:rPr>
          <w:rFonts w:asciiTheme="majorBidi" w:hAnsiTheme="majorBidi" w:cstheme="majorBidi"/>
          <w:sz w:val="28"/>
          <w:szCs w:val="28"/>
          <w:lang w:val="en-US"/>
        </w:rPr>
        <w:t xml:space="preserve"> 2011</w:t>
      </w:r>
      <w:r w:rsidRPr="00D054CF">
        <w:rPr>
          <w:rFonts w:asciiTheme="majorBidi" w:hAnsiTheme="majorBidi" w:cstheme="majorBidi"/>
          <w:sz w:val="28"/>
          <w:szCs w:val="28"/>
          <w:lang w:val="en-US"/>
        </w:rPr>
        <w:t>.- Vol.</w:t>
      </w:r>
      <w:r w:rsidRPr="005A0A1B">
        <w:rPr>
          <w:rFonts w:asciiTheme="majorBidi" w:hAnsiTheme="majorBidi" w:cstheme="majorBidi"/>
          <w:sz w:val="28"/>
          <w:szCs w:val="28"/>
          <w:lang w:val="en-US"/>
        </w:rPr>
        <w:t xml:space="preserve"> </w:t>
      </w:r>
      <w:r w:rsidRPr="00D054CF">
        <w:rPr>
          <w:rFonts w:asciiTheme="majorBidi" w:hAnsiTheme="majorBidi" w:cstheme="majorBidi"/>
          <w:sz w:val="28"/>
          <w:szCs w:val="28"/>
          <w:lang w:val="en-US"/>
        </w:rPr>
        <w:t>22</w:t>
      </w:r>
      <w:r w:rsidRPr="005A0A1B">
        <w:rPr>
          <w:rFonts w:asciiTheme="majorBidi" w:hAnsiTheme="majorBidi" w:cstheme="majorBidi"/>
          <w:sz w:val="28"/>
          <w:szCs w:val="28"/>
          <w:lang w:val="en-US"/>
        </w:rPr>
        <w:t xml:space="preserve">, </w:t>
      </w:r>
      <w:r>
        <w:rPr>
          <w:rFonts w:asciiTheme="majorBidi" w:hAnsiTheme="majorBidi" w:cstheme="majorBidi"/>
          <w:sz w:val="28"/>
          <w:szCs w:val="28"/>
          <w:lang w:val="en-US" w:bidi="ar-SY"/>
        </w:rPr>
        <w:t xml:space="preserve">N </w:t>
      </w:r>
      <w:r>
        <w:rPr>
          <w:rFonts w:asciiTheme="majorBidi" w:hAnsiTheme="majorBidi" w:cstheme="majorBidi"/>
          <w:sz w:val="28"/>
          <w:szCs w:val="28"/>
          <w:lang w:val="en-US"/>
        </w:rPr>
        <w:t>8.-P.</w:t>
      </w:r>
      <w:r w:rsidRPr="00D054CF">
        <w:rPr>
          <w:rFonts w:asciiTheme="majorBidi" w:hAnsiTheme="majorBidi" w:cstheme="majorBidi"/>
          <w:sz w:val="28"/>
          <w:szCs w:val="28"/>
          <w:lang w:val="en-US"/>
        </w:rPr>
        <w:t>421-</w:t>
      </w:r>
      <w:r>
        <w:rPr>
          <w:rFonts w:asciiTheme="majorBidi" w:hAnsiTheme="majorBidi" w:cstheme="majorBidi"/>
          <w:sz w:val="28"/>
          <w:szCs w:val="28"/>
          <w:lang w:val="en-US"/>
        </w:rPr>
        <w:t>429</w:t>
      </w:r>
      <w:r>
        <w:rPr>
          <w:rFonts w:asciiTheme="majorBidi" w:hAnsiTheme="majorBidi" w:cstheme="majorBidi"/>
          <w:sz w:val="28"/>
          <w:szCs w:val="28"/>
        </w:rPr>
        <w:t>.</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en-US"/>
        </w:rPr>
      </w:pPr>
      <w:r w:rsidRPr="00787A3E">
        <w:rPr>
          <w:rFonts w:asciiTheme="majorBidi" w:hAnsiTheme="majorBidi" w:cstheme="majorBidi"/>
          <w:sz w:val="28"/>
          <w:szCs w:val="28"/>
          <w:lang w:val="en-US"/>
        </w:rPr>
        <w:t xml:space="preserve">Single dose prophylaxis in obstetrics </w:t>
      </w:r>
      <w:r>
        <w:rPr>
          <w:rFonts w:asciiTheme="majorBidi" w:hAnsiTheme="majorBidi" w:cstheme="majorBidi"/>
          <w:sz w:val="28"/>
          <w:szCs w:val="28"/>
          <w:lang w:val="en-US"/>
        </w:rPr>
        <w:t>and gynaecologycal surgeries/ I</w:t>
      </w:r>
      <w:r w:rsidRPr="00787A3E">
        <w:rPr>
          <w:rFonts w:asciiTheme="majorBidi" w:hAnsiTheme="majorBidi" w:cstheme="majorBidi"/>
          <w:sz w:val="28"/>
          <w:szCs w:val="28"/>
          <w:lang w:val="en-US"/>
        </w:rPr>
        <w:t>.</w:t>
      </w:r>
      <w:r>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Sadique, S.</w:t>
      </w:r>
      <w:r>
        <w:rPr>
          <w:rFonts w:asciiTheme="majorBidi" w:hAnsiTheme="majorBidi" w:cstheme="majorBidi"/>
          <w:sz w:val="28"/>
          <w:szCs w:val="28"/>
          <w:lang w:val="uk-UA"/>
        </w:rPr>
        <w:t xml:space="preserve"> </w:t>
      </w:r>
      <w:r w:rsidRPr="00787A3E">
        <w:rPr>
          <w:rFonts w:asciiTheme="majorBidi" w:hAnsiTheme="majorBidi" w:cstheme="majorBidi"/>
          <w:sz w:val="28"/>
          <w:szCs w:val="28"/>
          <w:lang w:val="en-US"/>
        </w:rPr>
        <w:t>Abid, S. Aleem [et al.] // Ann. King Edward Med. U</w:t>
      </w:r>
      <w:r>
        <w:rPr>
          <w:rFonts w:asciiTheme="majorBidi" w:hAnsiTheme="majorBidi" w:cstheme="majorBidi"/>
          <w:sz w:val="28"/>
          <w:szCs w:val="28"/>
          <w:lang w:val="en-US"/>
        </w:rPr>
        <w:t>niv. – 2009. –Vol.</w:t>
      </w:r>
      <w:r>
        <w:rPr>
          <w:rFonts w:asciiTheme="majorBidi" w:hAnsiTheme="majorBidi" w:cstheme="majorBidi"/>
          <w:sz w:val="28"/>
          <w:szCs w:val="28"/>
          <w:lang w:val="uk-UA"/>
        </w:rPr>
        <w:t xml:space="preserve"> </w:t>
      </w:r>
      <w:r>
        <w:rPr>
          <w:rFonts w:asciiTheme="majorBidi" w:hAnsiTheme="majorBidi" w:cstheme="majorBidi"/>
          <w:sz w:val="28"/>
          <w:szCs w:val="28"/>
          <w:lang w:val="en-US"/>
        </w:rPr>
        <w:t>15, N 4. – Р.</w:t>
      </w:r>
      <w:r w:rsidRPr="00787A3E">
        <w:rPr>
          <w:rFonts w:asciiTheme="majorBidi" w:hAnsiTheme="majorBidi" w:cstheme="majorBidi"/>
          <w:sz w:val="28"/>
          <w:szCs w:val="28"/>
          <w:lang w:val="en-US"/>
        </w:rPr>
        <w:t>176-179.</w:t>
      </w:r>
    </w:p>
    <w:p w:rsidR="00811B8A" w:rsidRDefault="00811B8A" w:rsidP="00811B8A">
      <w:pPr>
        <w:pStyle w:val="a3"/>
        <w:numPr>
          <w:ilvl w:val="0"/>
          <w:numId w:val="7"/>
        </w:numPr>
        <w:autoSpaceDE w:val="0"/>
        <w:autoSpaceDN w:val="0"/>
        <w:adjustRightInd w:val="0"/>
        <w:spacing w:after="0" w:line="360" w:lineRule="auto"/>
        <w:jc w:val="lowKashida"/>
        <w:rPr>
          <w:rFonts w:asciiTheme="majorBidi" w:hAnsiTheme="majorBidi" w:cstheme="majorBidi"/>
          <w:sz w:val="28"/>
          <w:szCs w:val="28"/>
          <w:lang w:val="uk-UA"/>
        </w:rPr>
      </w:pPr>
      <w:r w:rsidRPr="00787A3E">
        <w:rPr>
          <w:rFonts w:asciiTheme="majorBidi" w:hAnsiTheme="majorBidi" w:cstheme="majorBidi"/>
          <w:sz w:val="28"/>
          <w:szCs w:val="28"/>
          <w:lang w:val="en-US"/>
        </w:rPr>
        <w:t>Smaill F.M. Antibiotic prophylaxis versus no prophylaxis for preventing infection after cesarean section / F.M Smaill, G.M. Gyte // Cochrane Database Syst. Rev</w:t>
      </w:r>
      <w:r w:rsidRPr="00356CD0">
        <w:rPr>
          <w:rFonts w:asciiTheme="majorBidi" w:hAnsiTheme="majorBidi" w:cstheme="majorBidi"/>
          <w:sz w:val="28"/>
          <w:szCs w:val="28"/>
          <w:lang w:val="en-US"/>
        </w:rPr>
        <w:t xml:space="preserve">. – 2010. – </w:t>
      </w:r>
      <w:r w:rsidRPr="00787A3E">
        <w:rPr>
          <w:rFonts w:asciiTheme="majorBidi" w:hAnsiTheme="majorBidi" w:cstheme="majorBidi"/>
          <w:sz w:val="28"/>
          <w:szCs w:val="28"/>
          <w:lang w:val="en-US"/>
        </w:rPr>
        <w:t>N</w:t>
      </w:r>
      <w:r w:rsidRPr="00356CD0">
        <w:rPr>
          <w:rFonts w:asciiTheme="majorBidi" w:hAnsiTheme="majorBidi" w:cstheme="majorBidi"/>
          <w:sz w:val="28"/>
          <w:szCs w:val="28"/>
          <w:lang w:val="en-US"/>
        </w:rPr>
        <w:t xml:space="preserve"> 1. – </w:t>
      </w:r>
      <w:r w:rsidRPr="00787A3E">
        <w:rPr>
          <w:rFonts w:asciiTheme="majorBidi" w:hAnsiTheme="majorBidi" w:cstheme="majorBidi"/>
          <w:sz w:val="28"/>
          <w:szCs w:val="28"/>
          <w:lang w:val="en-US"/>
        </w:rPr>
        <w:t>CD</w:t>
      </w:r>
      <w:r w:rsidRPr="00356CD0">
        <w:rPr>
          <w:rFonts w:asciiTheme="majorBidi" w:hAnsiTheme="majorBidi" w:cstheme="majorBidi"/>
          <w:sz w:val="28"/>
          <w:szCs w:val="28"/>
          <w:lang w:val="en-US"/>
        </w:rPr>
        <w:t>007482.</w:t>
      </w:r>
    </w:p>
    <w:p w:rsidR="00811B8A" w:rsidRPr="00CD5043" w:rsidRDefault="00811B8A" w:rsidP="00811B8A">
      <w:pPr>
        <w:pStyle w:val="a3"/>
        <w:numPr>
          <w:ilvl w:val="0"/>
          <w:numId w:val="7"/>
        </w:numPr>
        <w:spacing w:after="0" w:line="360" w:lineRule="auto"/>
        <w:jc w:val="lowKashida"/>
        <w:rPr>
          <w:rFonts w:asciiTheme="majorBidi" w:hAnsiTheme="majorBidi" w:cstheme="majorBidi"/>
          <w:sz w:val="28"/>
          <w:szCs w:val="28"/>
          <w:lang w:val="uk-UA"/>
        </w:rPr>
      </w:pPr>
      <w:r>
        <w:rPr>
          <w:rFonts w:asciiTheme="majorBidi" w:hAnsiTheme="majorBidi" w:cstheme="majorBidi"/>
          <w:sz w:val="28"/>
          <w:szCs w:val="28"/>
          <w:lang w:val="en-US"/>
        </w:rPr>
        <w:t>Sokol</w:t>
      </w:r>
      <w:r w:rsidRPr="00CD5043">
        <w:rPr>
          <w:rFonts w:asciiTheme="majorBidi" w:hAnsiTheme="majorBidi" w:cstheme="majorBidi"/>
          <w:sz w:val="28"/>
          <w:szCs w:val="28"/>
          <w:lang w:val="en-US"/>
        </w:rPr>
        <w:t xml:space="preserve"> E.R. Ultrasound examination of the uterus: what is normal? / E.R. Sokol, H. Casele, E.L. Haney // J. Matern</w:t>
      </w:r>
      <w:r>
        <w:rPr>
          <w:rFonts w:asciiTheme="majorBidi" w:hAnsiTheme="majorBidi" w:cstheme="majorBidi"/>
          <w:sz w:val="28"/>
          <w:szCs w:val="28"/>
          <w:lang w:val="en-US"/>
        </w:rPr>
        <w:t>.</w:t>
      </w:r>
      <w:r w:rsidRPr="00CD5043">
        <w:rPr>
          <w:rFonts w:asciiTheme="majorBidi" w:hAnsiTheme="majorBidi" w:cstheme="majorBidi"/>
          <w:sz w:val="28"/>
          <w:szCs w:val="28"/>
          <w:lang w:val="en-US"/>
        </w:rPr>
        <w:t xml:space="preserve"> Fetal</w:t>
      </w:r>
      <w:r>
        <w:rPr>
          <w:rFonts w:asciiTheme="majorBidi" w:hAnsiTheme="majorBidi" w:cstheme="majorBidi"/>
          <w:sz w:val="28"/>
          <w:szCs w:val="28"/>
          <w:lang w:val="en-US"/>
        </w:rPr>
        <w:t>.</w:t>
      </w:r>
      <w:r w:rsidRPr="00CD5043">
        <w:rPr>
          <w:rFonts w:asciiTheme="majorBidi" w:hAnsiTheme="majorBidi" w:cstheme="majorBidi"/>
          <w:sz w:val="28"/>
          <w:szCs w:val="28"/>
          <w:lang w:val="en-US"/>
        </w:rPr>
        <w:t xml:space="preserve"> Neonatal Med. </w:t>
      </w:r>
      <w:r>
        <w:rPr>
          <w:rFonts w:asciiTheme="majorBidi" w:hAnsiTheme="majorBidi" w:cstheme="majorBidi"/>
          <w:sz w:val="28"/>
          <w:szCs w:val="28"/>
          <w:lang w:val="en-US"/>
        </w:rPr>
        <w:t>– 2004. – Vol. 15, N 2. – P. 95–</w:t>
      </w:r>
      <w:r w:rsidRPr="00CD5043">
        <w:rPr>
          <w:rFonts w:asciiTheme="majorBidi" w:hAnsiTheme="majorBidi" w:cstheme="majorBidi"/>
          <w:sz w:val="28"/>
          <w:szCs w:val="28"/>
          <w:lang w:val="en-US"/>
        </w:rPr>
        <w:t>99.</w:t>
      </w:r>
      <w:r w:rsidRPr="00CD5043">
        <w:rPr>
          <w:rFonts w:asciiTheme="majorBidi" w:hAnsiTheme="majorBidi" w:cstheme="majorBidi"/>
          <w:sz w:val="28"/>
          <w:szCs w:val="28"/>
          <w:lang w:val="en-US"/>
        </w:rPr>
        <w:tab/>
      </w:r>
    </w:p>
    <w:p w:rsidR="00811B8A" w:rsidRPr="008836BF"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580DF8">
        <w:rPr>
          <w:rFonts w:asciiTheme="majorBidi" w:hAnsiTheme="majorBidi" w:cstheme="majorBidi"/>
          <w:sz w:val="28"/>
          <w:szCs w:val="28"/>
          <w:lang w:val="en-US"/>
        </w:rPr>
        <w:t xml:space="preserve">Sonographic evaluation of the puerperal uterus: correlation with manual examination / J. Shalev, M. Royburt, G. Fite [et al.] // Gynecol. Obstet. Invest. - 2002. -Vol. 53, </w:t>
      </w:r>
      <w:r>
        <w:rPr>
          <w:rFonts w:asciiTheme="majorBidi" w:hAnsiTheme="majorBidi" w:cstheme="majorBidi"/>
          <w:sz w:val="28"/>
          <w:szCs w:val="28"/>
          <w:lang w:val="en-US"/>
        </w:rPr>
        <w:t xml:space="preserve">N </w:t>
      </w:r>
      <w:r w:rsidRPr="00580DF8">
        <w:rPr>
          <w:rFonts w:asciiTheme="majorBidi" w:hAnsiTheme="majorBidi" w:cstheme="majorBidi"/>
          <w:sz w:val="28"/>
          <w:szCs w:val="28"/>
          <w:lang w:val="en-US"/>
        </w:rPr>
        <w:t xml:space="preserve">1. - P. 38-41. </w:t>
      </w:r>
    </w:p>
    <w:p w:rsidR="00811B8A" w:rsidRPr="008836BF"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DA5D33">
        <w:rPr>
          <w:rFonts w:asciiTheme="majorBidi" w:hAnsiTheme="majorBidi" w:cstheme="majorBidi"/>
          <w:sz w:val="28"/>
          <w:szCs w:val="28"/>
          <w:lang w:val="en-US" w:bidi="ar-SY"/>
        </w:rPr>
        <w:lastRenderedPageBreak/>
        <w:t xml:space="preserve">Subtle perturbations of genital microflora alter mucosal immunity among lowrisk pregnant women </w:t>
      </w:r>
      <w:r w:rsidRPr="000C6ADE">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B.L.</w:t>
      </w:r>
      <w:r w:rsidRPr="000C6ADE">
        <w:rPr>
          <w:rFonts w:asciiTheme="majorBidi" w:hAnsiTheme="majorBidi" w:cstheme="majorBidi"/>
          <w:sz w:val="28"/>
          <w:szCs w:val="28"/>
          <w:lang w:val="en-US" w:bidi="ar-SY"/>
        </w:rPr>
        <w:t xml:space="preserve"> Anderson </w:t>
      </w:r>
      <w:r>
        <w:rPr>
          <w:rFonts w:asciiTheme="majorBidi" w:hAnsiTheme="majorBidi" w:cstheme="majorBidi"/>
          <w:sz w:val="28"/>
          <w:szCs w:val="28"/>
          <w:lang w:val="en-US" w:bidi="ar-SY"/>
        </w:rPr>
        <w:t xml:space="preserve">Cu-Uvin, </w:t>
      </w:r>
      <w:r w:rsidRPr="000C6ADE">
        <w:rPr>
          <w:rFonts w:asciiTheme="majorBidi" w:hAnsiTheme="majorBidi" w:cstheme="majorBidi"/>
          <w:sz w:val="28"/>
          <w:szCs w:val="28"/>
          <w:lang w:val="en-US" w:bidi="ar-SY"/>
        </w:rPr>
        <w:t xml:space="preserve">C.A. </w:t>
      </w:r>
      <w:r>
        <w:rPr>
          <w:rFonts w:asciiTheme="majorBidi" w:hAnsiTheme="majorBidi" w:cstheme="majorBidi"/>
          <w:sz w:val="28"/>
          <w:szCs w:val="28"/>
          <w:lang w:val="en-US" w:bidi="ar-SY"/>
        </w:rPr>
        <w:t>Raker</w:t>
      </w:r>
      <w:r w:rsidRPr="000C6ADE">
        <w:rPr>
          <w:rFonts w:asciiTheme="majorBidi" w:hAnsiTheme="majorBidi" w:cstheme="majorBidi"/>
          <w:sz w:val="28"/>
          <w:szCs w:val="28"/>
          <w:lang w:val="en-US" w:bidi="ar-SY"/>
        </w:rPr>
        <w:t xml:space="preserve">, C. Fitzsimmons, </w:t>
      </w:r>
      <w:r>
        <w:rPr>
          <w:rFonts w:asciiTheme="majorBidi" w:hAnsiTheme="majorBidi" w:cstheme="majorBidi"/>
          <w:sz w:val="28"/>
          <w:szCs w:val="28"/>
          <w:lang w:val="en-US" w:bidi="ar-SY"/>
        </w:rPr>
        <w:t>S</w:t>
      </w:r>
      <w:r w:rsidRPr="00F5325A">
        <w:rPr>
          <w:rFonts w:asciiTheme="majorBidi" w:hAnsiTheme="majorBidi" w:cstheme="majorBidi"/>
          <w:sz w:val="28"/>
          <w:szCs w:val="28"/>
          <w:lang w:val="en-US" w:bidi="ar-SY"/>
        </w:rPr>
        <w:t xml:space="preserve">.L. </w:t>
      </w:r>
      <w:r w:rsidRPr="000C6ADE">
        <w:rPr>
          <w:rFonts w:asciiTheme="majorBidi" w:hAnsiTheme="majorBidi" w:cstheme="majorBidi"/>
          <w:sz w:val="28"/>
          <w:szCs w:val="28"/>
          <w:lang w:val="en-US" w:bidi="ar-SY"/>
        </w:rPr>
        <w:t xml:space="preserve">Hillier </w:t>
      </w:r>
      <w:r w:rsidRPr="00DA5D33">
        <w:rPr>
          <w:rFonts w:asciiTheme="majorBidi" w:hAnsiTheme="majorBidi" w:cstheme="majorBidi"/>
          <w:sz w:val="28"/>
          <w:szCs w:val="28"/>
          <w:lang w:val="en-US" w:bidi="ar-SY"/>
        </w:rPr>
        <w:t>// Acta obstetricia et gynecologica Scandinavica. - 2011. - Vol. 90</w:t>
      </w:r>
      <w:r w:rsidRPr="00F5325A">
        <w:rPr>
          <w:rFonts w:asciiTheme="majorBidi" w:hAnsiTheme="majorBidi" w:cstheme="majorBidi"/>
          <w:sz w:val="28"/>
          <w:szCs w:val="28"/>
          <w:lang w:val="en-US" w:bidi="ar-SY"/>
        </w:rPr>
        <w:t>,</w:t>
      </w:r>
      <w:r w:rsidRPr="00DA5D33">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xml:space="preserve">N </w:t>
      </w:r>
      <w:r w:rsidRPr="00DA5D33">
        <w:rPr>
          <w:rFonts w:asciiTheme="majorBidi" w:hAnsiTheme="majorBidi" w:cstheme="majorBidi"/>
          <w:sz w:val="28"/>
          <w:szCs w:val="28"/>
          <w:lang w:val="en-US" w:bidi="ar-SY"/>
        </w:rPr>
        <w:t xml:space="preserve">5. - P. 510-515. </w:t>
      </w:r>
    </w:p>
    <w:p w:rsidR="00811B8A" w:rsidRPr="00A177A2"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503C59">
        <w:rPr>
          <w:rFonts w:asciiTheme="majorBidi" w:hAnsiTheme="majorBidi" w:cstheme="majorBidi"/>
          <w:sz w:val="28"/>
          <w:szCs w:val="28"/>
          <w:lang w:val="en-US"/>
        </w:rPr>
        <w:t>The association of Atopobium vaginale and Gardnerella vaginalis with Bacterial Vaginosis and Recurence after Oral Metronidazole therapy / C</w:t>
      </w:r>
      <w:r w:rsidRPr="00503C59">
        <w:rPr>
          <w:rFonts w:asciiTheme="majorBidi" w:hAnsiTheme="majorBidi" w:cstheme="majorBidi"/>
          <w:sz w:val="28"/>
          <w:szCs w:val="28"/>
          <w:lang w:val="uk-UA"/>
        </w:rPr>
        <w:t>.</w:t>
      </w:r>
      <w:r w:rsidRPr="00503C59">
        <w:rPr>
          <w:rFonts w:asciiTheme="majorBidi" w:hAnsiTheme="majorBidi" w:cstheme="majorBidi"/>
          <w:sz w:val="28"/>
          <w:szCs w:val="28"/>
          <w:lang w:val="en-US"/>
        </w:rPr>
        <w:t>S. Bradshaw, S</w:t>
      </w:r>
      <w:r w:rsidRPr="00503C59">
        <w:rPr>
          <w:rFonts w:asciiTheme="majorBidi" w:hAnsiTheme="majorBidi" w:cstheme="majorBidi"/>
          <w:sz w:val="28"/>
          <w:szCs w:val="28"/>
          <w:lang w:val="uk-UA"/>
        </w:rPr>
        <w:t>.</w:t>
      </w:r>
      <w:r w:rsidRPr="00503C59">
        <w:rPr>
          <w:rFonts w:asciiTheme="majorBidi" w:hAnsiTheme="majorBidi" w:cstheme="majorBidi"/>
          <w:sz w:val="28"/>
          <w:szCs w:val="28"/>
          <w:lang w:val="en-US"/>
        </w:rPr>
        <w:t>N</w:t>
      </w:r>
      <w:r w:rsidRPr="00503C59">
        <w:rPr>
          <w:rFonts w:asciiTheme="majorBidi" w:hAnsiTheme="majorBidi" w:cstheme="majorBidi"/>
          <w:sz w:val="28"/>
          <w:szCs w:val="28"/>
          <w:lang w:val="uk-UA"/>
        </w:rPr>
        <w:t>.</w:t>
      </w:r>
      <w:r w:rsidRPr="00503C59">
        <w:rPr>
          <w:rFonts w:asciiTheme="majorBidi" w:hAnsiTheme="majorBidi" w:cstheme="majorBidi"/>
          <w:sz w:val="28"/>
          <w:szCs w:val="28"/>
          <w:lang w:val="en-US"/>
        </w:rPr>
        <w:t xml:space="preserve"> Tabrizi, C</w:t>
      </w:r>
      <w:r w:rsidRPr="00503C59">
        <w:rPr>
          <w:rFonts w:asciiTheme="majorBidi" w:hAnsiTheme="majorBidi" w:cstheme="majorBidi"/>
          <w:sz w:val="28"/>
          <w:szCs w:val="28"/>
          <w:lang w:val="uk-UA"/>
        </w:rPr>
        <w:t>.</w:t>
      </w:r>
      <w:r w:rsidRPr="00503C59">
        <w:rPr>
          <w:rFonts w:asciiTheme="majorBidi" w:hAnsiTheme="majorBidi" w:cstheme="majorBidi"/>
          <w:sz w:val="28"/>
          <w:szCs w:val="28"/>
          <w:lang w:val="en-US"/>
        </w:rPr>
        <w:t>K</w:t>
      </w:r>
      <w:r w:rsidRPr="00503C59">
        <w:rPr>
          <w:rFonts w:asciiTheme="majorBidi" w:hAnsiTheme="majorBidi" w:cstheme="majorBidi"/>
          <w:sz w:val="28"/>
          <w:szCs w:val="28"/>
          <w:lang w:val="uk-UA"/>
        </w:rPr>
        <w:t>.</w:t>
      </w:r>
      <w:r w:rsidRPr="00503C59">
        <w:rPr>
          <w:rFonts w:asciiTheme="majorBidi" w:hAnsiTheme="majorBidi" w:cstheme="majorBidi"/>
          <w:sz w:val="28"/>
          <w:szCs w:val="28"/>
          <w:lang w:val="en-US"/>
        </w:rPr>
        <w:t xml:space="preserve"> Fairley [et al.] J. Infect Dis.– 2006.– </w:t>
      </w:r>
      <w:r>
        <w:rPr>
          <w:rFonts w:asciiTheme="majorBidi" w:hAnsiTheme="majorBidi" w:cstheme="majorBidi"/>
          <w:sz w:val="28"/>
          <w:szCs w:val="28"/>
          <w:lang w:val="en-US"/>
        </w:rPr>
        <w:t xml:space="preserve">Vol. </w:t>
      </w:r>
      <w:r>
        <w:rPr>
          <w:rFonts w:asciiTheme="majorBidi" w:hAnsiTheme="majorBidi" w:cstheme="majorBidi"/>
          <w:sz w:val="28"/>
          <w:szCs w:val="28"/>
          <w:lang w:val="en-US" w:bidi="ar-SY"/>
        </w:rPr>
        <w:t>194, N 6.–P. 828–836</w:t>
      </w:r>
      <w:r w:rsidRPr="00F67A93">
        <w:rPr>
          <w:rFonts w:asciiTheme="majorBidi" w:hAnsiTheme="majorBidi" w:cstheme="majorBidi"/>
          <w:sz w:val="28"/>
          <w:szCs w:val="28"/>
          <w:lang w:val="en-US" w:bidi="ar-SY"/>
        </w:rPr>
        <w:t>.</w:t>
      </w:r>
    </w:p>
    <w:p w:rsidR="00811B8A" w:rsidRPr="001A7068" w:rsidRDefault="00811B8A" w:rsidP="00811B8A">
      <w:pPr>
        <w:pStyle w:val="a3"/>
        <w:numPr>
          <w:ilvl w:val="0"/>
          <w:numId w:val="7"/>
        </w:numPr>
        <w:spacing w:after="0" w:line="360" w:lineRule="auto"/>
        <w:jc w:val="lowKashida"/>
        <w:rPr>
          <w:rFonts w:asciiTheme="majorBidi" w:hAnsiTheme="majorBidi" w:cstheme="majorBidi"/>
          <w:sz w:val="28"/>
          <w:szCs w:val="28"/>
          <w:lang w:val="en-US" w:bidi="ar-SY"/>
        </w:rPr>
      </w:pPr>
      <w:r w:rsidRPr="00B85B07">
        <w:rPr>
          <w:rFonts w:asciiTheme="majorBidi" w:hAnsiTheme="majorBidi" w:cstheme="majorBidi"/>
          <w:sz w:val="28"/>
          <w:szCs w:val="28"/>
          <w:lang w:val="en-US" w:bidi="ar-SY"/>
        </w:rPr>
        <w:t xml:space="preserve">Throwing the dice for the diagnosis of vaginal complaints? </w:t>
      </w:r>
      <w:r>
        <w:rPr>
          <w:rFonts w:asciiTheme="majorBidi" w:hAnsiTheme="majorBidi" w:cstheme="majorBidi"/>
          <w:sz w:val="28"/>
          <w:szCs w:val="28"/>
          <w:lang w:val="en-US" w:bidi="ar-SY"/>
        </w:rPr>
        <w:t>/ A.</w:t>
      </w:r>
      <w:r w:rsidRPr="00B85B07">
        <w:rPr>
          <w:rFonts w:asciiTheme="majorBidi" w:hAnsiTheme="majorBidi" w:cstheme="majorBidi"/>
          <w:sz w:val="28"/>
          <w:szCs w:val="28"/>
          <w:lang w:val="en-US" w:bidi="ar-SY"/>
        </w:rPr>
        <w:t xml:space="preserve"> Schwiertz</w:t>
      </w:r>
      <w:r>
        <w:rPr>
          <w:rFonts w:asciiTheme="majorBidi" w:hAnsiTheme="majorBidi" w:cstheme="majorBidi"/>
          <w:sz w:val="28"/>
          <w:szCs w:val="28"/>
          <w:lang w:val="en-US" w:bidi="ar-SY"/>
        </w:rPr>
        <w:t>,</w:t>
      </w:r>
      <w:r w:rsidRPr="00B85B07">
        <w:rPr>
          <w:rFonts w:asciiTheme="majorBidi" w:hAnsiTheme="majorBidi" w:cstheme="majorBidi"/>
          <w:sz w:val="28"/>
          <w:szCs w:val="28"/>
          <w:lang w:val="en-US" w:bidi="ar-SY"/>
        </w:rPr>
        <w:t xml:space="preserve"> D.</w:t>
      </w:r>
      <w:r>
        <w:rPr>
          <w:rFonts w:asciiTheme="majorBidi" w:hAnsiTheme="majorBidi" w:cstheme="majorBidi"/>
          <w:sz w:val="28"/>
          <w:szCs w:val="28"/>
          <w:lang w:val="en-US" w:bidi="ar-SY"/>
        </w:rPr>
        <w:t xml:space="preserve"> </w:t>
      </w:r>
      <w:r w:rsidRPr="00B85B07">
        <w:rPr>
          <w:rFonts w:asciiTheme="majorBidi" w:hAnsiTheme="majorBidi" w:cstheme="majorBidi"/>
          <w:sz w:val="28"/>
          <w:szCs w:val="28"/>
          <w:lang w:val="en-US" w:bidi="ar-SY"/>
        </w:rPr>
        <w:t>Taras, K.</w:t>
      </w:r>
      <w:r>
        <w:rPr>
          <w:rFonts w:asciiTheme="majorBidi" w:hAnsiTheme="majorBidi" w:cstheme="majorBidi"/>
          <w:sz w:val="28"/>
          <w:szCs w:val="28"/>
          <w:lang w:val="en-US" w:bidi="ar-SY"/>
        </w:rPr>
        <w:t xml:space="preserve"> </w:t>
      </w:r>
      <w:r w:rsidRPr="00B85B07">
        <w:rPr>
          <w:rFonts w:asciiTheme="majorBidi" w:hAnsiTheme="majorBidi" w:cstheme="majorBidi"/>
          <w:sz w:val="28"/>
          <w:szCs w:val="28"/>
          <w:lang w:val="en-US" w:bidi="ar-SY"/>
        </w:rPr>
        <w:t xml:space="preserve">Rusch </w:t>
      </w:r>
      <w:r>
        <w:rPr>
          <w:rFonts w:asciiTheme="majorBidi" w:hAnsiTheme="majorBidi" w:cstheme="majorBidi"/>
          <w:sz w:val="28"/>
          <w:szCs w:val="28"/>
          <w:lang w:val="en-US"/>
        </w:rPr>
        <w:t>[et al.] //</w:t>
      </w:r>
      <w:r>
        <w:rPr>
          <w:rFonts w:asciiTheme="majorBidi" w:hAnsiTheme="majorBidi" w:cstheme="majorBidi"/>
          <w:sz w:val="28"/>
          <w:szCs w:val="28"/>
          <w:lang w:val="en-US" w:bidi="ar-SY"/>
        </w:rPr>
        <w:t xml:space="preserve"> </w:t>
      </w:r>
      <w:r w:rsidRPr="00B85B07">
        <w:rPr>
          <w:rFonts w:asciiTheme="majorBidi" w:hAnsiTheme="majorBidi" w:cstheme="majorBidi"/>
          <w:sz w:val="28"/>
          <w:szCs w:val="28"/>
          <w:lang w:val="en-US" w:bidi="ar-SY"/>
        </w:rPr>
        <w:t>Ann</w:t>
      </w:r>
      <w:r>
        <w:rPr>
          <w:rFonts w:asciiTheme="majorBidi" w:hAnsiTheme="majorBidi" w:cstheme="majorBidi"/>
          <w:sz w:val="28"/>
          <w:szCs w:val="28"/>
          <w:lang w:val="en-US" w:bidi="ar-SY"/>
        </w:rPr>
        <w:t>.</w:t>
      </w:r>
      <w:r w:rsidRPr="001A7068">
        <w:rPr>
          <w:rFonts w:asciiTheme="majorBidi" w:hAnsiTheme="majorBidi" w:cstheme="majorBidi"/>
          <w:sz w:val="28"/>
          <w:szCs w:val="28"/>
          <w:lang w:val="en-US" w:bidi="ar-SY"/>
        </w:rPr>
        <w:t xml:space="preserve"> </w:t>
      </w:r>
      <w:r w:rsidRPr="00B85B07">
        <w:rPr>
          <w:rFonts w:asciiTheme="majorBidi" w:hAnsiTheme="majorBidi" w:cstheme="majorBidi"/>
          <w:sz w:val="28"/>
          <w:szCs w:val="28"/>
          <w:lang w:val="en-US" w:bidi="ar-SY"/>
        </w:rPr>
        <w:t>Clin</w:t>
      </w:r>
      <w:r>
        <w:rPr>
          <w:rFonts w:asciiTheme="majorBidi" w:hAnsiTheme="majorBidi" w:cstheme="majorBidi"/>
          <w:sz w:val="28"/>
          <w:szCs w:val="28"/>
          <w:lang w:val="en-US" w:bidi="ar-SY"/>
        </w:rPr>
        <w:t>.</w:t>
      </w:r>
      <w:r w:rsidRPr="001A7068">
        <w:rPr>
          <w:rFonts w:asciiTheme="majorBidi" w:hAnsiTheme="majorBidi" w:cstheme="majorBidi"/>
          <w:sz w:val="28"/>
          <w:szCs w:val="28"/>
          <w:lang w:val="en-US" w:bidi="ar-SY"/>
        </w:rPr>
        <w:t xml:space="preserve"> </w:t>
      </w:r>
      <w:r w:rsidRPr="00B85B07">
        <w:rPr>
          <w:rFonts w:asciiTheme="majorBidi" w:hAnsiTheme="majorBidi" w:cstheme="majorBidi"/>
          <w:sz w:val="28"/>
          <w:szCs w:val="28"/>
          <w:lang w:val="en-US" w:bidi="ar-SY"/>
        </w:rPr>
        <w:t>Microbiol</w:t>
      </w:r>
      <w:r>
        <w:rPr>
          <w:rFonts w:asciiTheme="majorBidi" w:hAnsiTheme="majorBidi" w:cstheme="majorBidi"/>
          <w:sz w:val="28"/>
          <w:szCs w:val="28"/>
          <w:lang w:val="en-US" w:bidi="ar-SY"/>
        </w:rPr>
        <w:t>.</w:t>
      </w:r>
      <w:r w:rsidRPr="001A7068">
        <w:rPr>
          <w:rFonts w:asciiTheme="majorBidi" w:hAnsiTheme="majorBidi" w:cstheme="majorBidi"/>
          <w:sz w:val="28"/>
          <w:szCs w:val="28"/>
          <w:lang w:val="en-US" w:bidi="ar-SY"/>
        </w:rPr>
        <w:t xml:space="preserve"> </w:t>
      </w:r>
      <w:r w:rsidRPr="00B85B07">
        <w:rPr>
          <w:rFonts w:asciiTheme="majorBidi" w:hAnsiTheme="majorBidi" w:cstheme="majorBidi"/>
          <w:sz w:val="28"/>
          <w:szCs w:val="28"/>
          <w:lang w:val="en-US" w:bidi="ar-SY"/>
        </w:rPr>
        <w:t>Antimicrob</w:t>
      </w:r>
      <w:r w:rsidRPr="001A7068">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 xml:space="preserve">–2006.– N 5.– P. </w:t>
      </w:r>
      <w:r w:rsidRPr="001A7068">
        <w:rPr>
          <w:rFonts w:asciiTheme="majorBidi" w:hAnsiTheme="majorBidi" w:cstheme="majorBidi"/>
          <w:sz w:val="28"/>
          <w:szCs w:val="28"/>
          <w:lang w:val="en-US" w:bidi="ar-SY"/>
        </w:rPr>
        <w:t>1–7.</w:t>
      </w:r>
    </w:p>
    <w:p w:rsidR="00811B8A" w:rsidRPr="00DB30A9" w:rsidRDefault="00811B8A" w:rsidP="00811B8A">
      <w:pPr>
        <w:pStyle w:val="a3"/>
        <w:numPr>
          <w:ilvl w:val="0"/>
          <w:numId w:val="7"/>
        </w:numPr>
        <w:autoSpaceDE w:val="0"/>
        <w:autoSpaceDN w:val="0"/>
        <w:adjustRightInd w:val="0"/>
        <w:spacing w:after="0" w:line="360" w:lineRule="auto"/>
        <w:jc w:val="lowKashida"/>
        <w:rPr>
          <w:rFonts w:asciiTheme="majorBidi" w:eastAsia="Times New Roman" w:hAnsiTheme="majorBidi" w:cstheme="majorBidi"/>
          <w:sz w:val="28"/>
          <w:szCs w:val="28"/>
          <w:lang w:val="en-US"/>
        </w:rPr>
      </w:pPr>
      <w:r w:rsidRPr="001822DE">
        <w:rPr>
          <w:rFonts w:asciiTheme="majorBidi" w:hAnsiTheme="majorBidi" w:cstheme="majorBidi"/>
          <w:sz w:val="28"/>
          <w:szCs w:val="28"/>
          <w:lang w:val="en-US"/>
        </w:rPr>
        <w:t>Tuboovarian abscess caused by Atopobium vaginae following transvaginal oocyte recovery / W</w:t>
      </w:r>
      <w:r>
        <w:rPr>
          <w:rFonts w:asciiTheme="majorBidi" w:hAnsiTheme="majorBidi" w:cstheme="majorBidi"/>
          <w:sz w:val="28"/>
          <w:szCs w:val="28"/>
          <w:lang w:val="en-US"/>
        </w:rPr>
        <w:t>.</w:t>
      </w:r>
      <w:r w:rsidRPr="001822DE">
        <w:rPr>
          <w:rFonts w:asciiTheme="majorBidi" w:hAnsiTheme="majorBidi" w:cstheme="majorBidi"/>
          <w:sz w:val="28"/>
          <w:szCs w:val="28"/>
          <w:lang w:val="en-US"/>
        </w:rPr>
        <w:t xml:space="preserve"> Geissdörfer, C</w:t>
      </w:r>
      <w:r>
        <w:rPr>
          <w:rFonts w:asciiTheme="majorBidi" w:hAnsiTheme="majorBidi" w:cstheme="majorBidi"/>
          <w:sz w:val="28"/>
          <w:szCs w:val="28"/>
          <w:lang w:val="en-US"/>
        </w:rPr>
        <w:t>.</w:t>
      </w:r>
      <w:r w:rsidRPr="001822DE">
        <w:rPr>
          <w:rFonts w:asciiTheme="majorBidi" w:hAnsiTheme="majorBidi" w:cstheme="majorBidi"/>
          <w:sz w:val="28"/>
          <w:szCs w:val="28"/>
          <w:lang w:val="en-US"/>
        </w:rPr>
        <w:t xml:space="preserve"> Böhmer, K.</w:t>
      </w:r>
      <w:r>
        <w:rPr>
          <w:rFonts w:asciiTheme="majorBidi" w:hAnsiTheme="majorBidi" w:cstheme="majorBidi"/>
          <w:sz w:val="28"/>
          <w:szCs w:val="28"/>
          <w:lang w:val="en-US"/>
        </w:rPr>
        <w:t xml:space="preserve"> </w:t>
      </w:r>
      <w:r w:rsidRPr="001822DE">
        <w:rPr>
          <w:rFonts w:asciiTheme="majorBidi" w:hAnsiTheme="majorBidi" w:cstheme="majorBidi"/>
          <w:sz w:val="28"/>
          <w:szCs w:val="28"/>
          <w:lang w:val="en-US"/>
        </w:rPr>
        <w:t>Pelz [</w:t>
      </w:r>
      <w:r>
        <w:rPr>
          <w:rFonts w:asciiTheme="majorBidi" w:hAnsiTheme="majorBidi" w:cstheme="majorBidi"/>
          <w:sz w:val="28"/>
          <w:szCs w:val="28"/>
          <w:lang w:val="en-US"/>
        </w:rPr>
        <w:t>et al</w:t>
      </w:r>
      <w:r w:rsidRPr="001822DE">
        <w:rPr>
          <w:rFonts w:asciiTheme="majorBidi" w:hAnsiTheme="majorBidi" w:cstheme="majorBidi"/>
          <w:sz w:val="28"/>
          <w:szCs w:val="28"/>
          <w:lang w:val="en-US"/>
        </w:rPr>
        <w:t>.] // J. Clin. Microbiol. –</w:t>
      </w:r>
      <w:r>
        <w:rPr>
          <w:rFonts w:asciiTheme="majorBidi" w:hAnsiTheme="majorBidi" w:cstheme="majorBidi"/>
          <w:sz w:val="28"/>
          <w:szCs w:val="28"/>
          <w:lang w:val="en-US"/>
        </w:rPr>
        <w:t xml:space="preserve"> 2003. – Vol.41, N 6. – P. 2788–</w:t>
      </w:r>
      <w:r w:rsidRPr="001822DE">
        <w:rPr>
          <w:rFonts w:asciiTheme="majorBidi" w:hAnsiTheme="majorBidi" w:cstheme="majorBidi"/>
          <w:sz w:val="28"/>
          <w:szCs w:val="28"/>
          <w:lang w:val="en-US"/>
        </w:rPr>
        <w:t>90.</w:t>
      </w:r>
    </w:p>
    <w:p w:rsidR="00811B8A" w:rsidRPr="00DB30A9"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E863AC">
        <w:rPr>
          <w:rFonts w:asciiTheme="majorBidi" w:hAnsiTheme="majorBidi" w:cstheme="majorBidi"/>
          <w:sz w:val="28"/>
          <w:szCs w:val="28"/>
          <w:lang w:val="en-US" w:bidi="ar-SY"/>
        </w:rPr>
        <w:t>Vaginal clindamycin and oral metronidazole for bacterial vaginosis: a randomized trial</w:t>
      </w:r>
      <w:r>
        <w:rPr>
          <w:rFonts w:asciiTheme="majorBidi" w:hAnsiTheme="majorBidi" w:cstheme="majorBidi"/>
          <w:sz w:val="28"/>
          <w:szCs w:val="28"/>
          <w:lang w:val="en-US" w:bidi="ar-SY"/>
        </w:rPr>
        <w:t xml:space="preserve"> </w:t>
      </w:r>
      <w:r w:rsidRPr="006B24B3">
        <w:rPr>
          <w:rFonts w:asciiTheme="majorBidi" w:hAnsiTheme="majorBidi" w:cstheme="majorBidi"/>
          <w:sz w:val="28"/>
          <w:szCs w:val="28"/>
          <w:lang w:val="en-US" w:bidi="ar-SY"/>
        </w:rPr>
        <w:t xml:space="preserve">/ </w:t>
      </w:r>
      <w:r w:rsidRPr="00C07825">
        <w:rPr>
          <w:rFonts w:asciiTheme="majorBidi" w:hAnsiTheme="majorBidi" w:cstheme="majorBidi"/>
          <w:sz w:val="28"/>
          <w:szCs w:val="28"/>
          <w:lang w:val="en-US" w:bidi="ar-SY"/>
        </w:rPr>
        <w:t xml:space="preserve">J. Paavonen, C. Mangioni, M.A. Martin [et al.] </w:t>
      </w:r>
      <w:r w:rsidRPr="00F6793D">
        <w:rPr>
          <w:rFonts w:asciiTheme="majorBidi" w:hAnsiTheme="majorBidi" w:cstheme="majorBidi"/>
          <w:sz w:val="28"/>
          <w:szCs w:val="28"/>
          <w:lang w:val="en-US" w:bidi="ar-SY"/>
        </w:rPr>
        <w:t>//</w:t>
      </w:r>
      <w:r>
        <w:rPr>
          <w:rFonts w:asciiTheme="majorBidi" w:hAnsiTheme="majorBidi" w:cstheme="majorBidi"/>
          <w:sz w:val="28"/>
          <w:szCs w:val="28"/>
          <w:lang w:val="en-US" w:bidi="ar-SY"/>
        </w:rPr>
        <w:t xml:space="preserve"> Obstet</w:t>
      </w:r>
      <w:r w:rsidRPr="00F6793D">
        <w:rPr>
          <w:rFonts w:asciiTheme="majorBidi" w:hAnsiTheme="majorBidi" w:cstheme="majorBidi"/>
          <w:sz w:val="28"/>
          <w:szCs w:val="28"/>
          <w:lang w:val="en-US" w:bidi="ar-SY"/>
        </w:rPr>
        <w:t>.</w:t>
      </w:r>
      <w:r>
        <w:rPr>
          <w:rFonts w:asciiTheme="majorBidi" w:hAnsiTheme="majorBidi" w:cstheme="majorBidi"/>
          <w:sz w:val="28"/>
          <w:szCs w:val="28"/>
          <w:lang w:val="en-US" w:bidi="ar-SY"/>
        </w:rPr>
        <w:t xml:space="preserve"> Gynecol</w:t>
      </w:r>
      <w:r w:rsidRPr="00F6793D">
        <w:rPr>
          <w:rFonts w:asciiTheme="majorBidi" w:hAnsiTheme="majorBidi" w:cstheme="majorBidi"/>
          <w:sz w:val="28"/>
          <w:szCs w:val="28"/>
          <w:lang w:val="en-US" w:bidi="ar-SY"/>
        </w:rPr>
        <w:t>.-</w:t>
      </w:r>
      <w:r>
        <w:rPr>
          <w:rFonts w:asciiTheme="majorBidi" w:hAnsiTheme="majorBidi" w:cstheme="majorBidi"/>
          <w:sz w:val="28"/>
          <w:szCs w:val="28"/>
          <w:lang w:val="en-US" w:bidi="ar-SY"/>
        </w:rPr>
        <w:t xml:space="preserve"> 2000</w:t>
      </w:r>
      <w:r w:rsidRPr="00F6793D">
        <w:rPr>
          <w:rFonts w:asciiTheme="majorBidi" w:hAnsiTheme="majorBidi" w:cstheme="majorBidi"/>
          <w:sz w:val="28"/>
          <w:szCs w:val="28"/>
          <w:lang w:val="en-US" w:bidi="ar-SY"/>
        </w:rPr>
        <w:t>.-</w:t>
      </w:r>
      <w:r w:rsidRPr="00E863AC">
        <w:rPr>
          <w:rFonts w:asciiTheme="majorBidi" w:hAnsiTheme="majorBidi" w:cstheme="majorBidi"/>
          <w:sz w:val="28"/>
          <w:szCs w:val="28"/>
          <w:lang w:val="en-US" w:bidi="ar-SY"/>
        </w:rPr>
        <w:t xml:space="preserve"> </w:t>
      </w:r>
      <w:r w:rsidRPr="00F6793D">
        <w:rPr>
          <w:rFonts w:asciiTheme="majorBidi" w:hAnsiTheme="majorBidi" w:cstheme="majorBidi"/>
          <w:sz w:val="28"/>
          <w:szCs w:val="28"/>
          <w:lang w:val="en-US" w:bidi="ar-SY"/>
        </w:rPr>
        <w:t xml:space="preserve">Vol. </w:t>
      </w:r>
      <w:r w:rsidRPr="00E863AC">
        <w:rPr>
          <w:rFonts w:asciiTheme="majorBidi" w:hAnsiTheme="majorBidi" w:cstheme="majorBidi"/>
          <w:sz w:val="28"/>
          <w:szCs w:val="28"/>
          <w:lang w:val="en-US" w:bidi="ar-SY"/>
        </w:rPr>
        <w:t>96</w:t>
      </w:r>
      <w:r w:rsidRPr="00F6793D">
        <w:rPr>
          <w:rFonts w:asciiTheme="majorBidi" w:hAnsiTheme="majorBidi" w:cstheme="majorBidi"/>
          <w:sz w:val="28"/>
          <w:szCs w:val="28"/>
          <w:lang w:val="en-US" w:bidi="ar-SY"/>
        </w:rPr>
        <w:t xml:space="preserve">, </w:t>
      </w:r>
      <w:r>
        <w:rPr>
          <w:rFonts w:asciiTheme="majorBidi" w:hAnsiTheme="majorBidi" w:cstheme="majorBidi"/>
          <w:sz w:val="28"/>
          <w:szCs w:val="28"/>
          <w:lang w:val="en-US" w:bidi="ar-SY"/>
        </w:rPr>
        <w:t>N 2.- P.</w:t>
      </w:r>
      <w:r w:rsidRPr="00E863AC">
        <w:rPr>
          <w:rFonts w:asciiTheme="majorBidi" w:hAnsiTheme="majorBidi" w:cstheme="majorBidi"/>
          <w:sz w:val="28"/>
          <w:szCs w:val="28"/>
          <w:lang w:val="en-US" w:bidi="ar-SY"/>
        </w:rPr>
        <w:t xml:space="preserve"> 256—260. </w:t>
      </w:r>
    </w:p>
    <w:p w:rsidR="00811B8A" w:rsidRPr="00DB33EC"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DB33EC">
        <w:rPr>
          <w:rFonts w:asciiTheme="majorBidi" w:hAnsiTheme="majorBidi" w:cstheme="majorBidi"/>
          <w:sz w:val="28"/>
          <w:szCs w:val="28"/>
          <w:lang w:val="en-US"/>
        </w:rPr>
        <w:t>Vaginal microbiome in women from Greenland assessed by microscopy and quantitative PCR /</w:t>
      </w:r>
      <w:r w:rsidRPr="00420B31">
        <w:rPr>
          <w:rFonts w:asciiTheme="majorBidi" w:hAnsiTheme="majorBidi" w:cstheme="majorBidi"/>
          <w:sz w:val="28"/>
          <w:szCs w:val="28"/>
          <w:lang w:val="en-US"/>
        </w:rPr>
        <w:t xml:space="preserve"> </w:t>
      </w:r>
      <w:r w:rsidRPr="00DB33EC">
        <w:rPr>
          <w:rFonts w:asciiTheme="majorBidi" w:hAnsiTheme="majorBidi" w:cstheme="majorBidi"/>
          <w:sz w:val="28"/>
          <w:szCs w:val="28"/>
          <w:lang w:val="en-US"/>
        </w:rPr>
        <w:t>R. Datcu, D.</w:t>
      </w:r>
      <w:r>
        <w:rPr>
          <w:rFonts w:asciiTheme="majorBidi" w:hAnsiTheme="majorBidi" w:cstheme="majorBidi"/>
          <w:sz w:val="28"/>
          <w:szCs w:val="28"/>
          <w:lang w:val="en-US"/>
        </w:rPr>
        <w:t xml:space="preserve"> </w:t>
      </w:r>
      <w:r w:rsidRPr="00DB33EC">
        <w:rPr>
          <w:rFonts w:asciiTheme="majorBidi" w:hAnsiTheme="majorBidi" w:cstheme="majorBidi"/>
          <w:sz w:val="28"/>
          <w:szCs w:val="28"/>
          <w:lang w:val="en-US"/>
        </w:rPr>
        <w:t>Gesink, G.</w:t>
      </w:r>
      <w:r>
        <w:rPr>
          <w:rFonts w:asciiTheme="majorBidi" w:hAnsiTheme="majorBidi" w:cstheme="majorBidi"/>
          <w:sz w:val="28"/>
          <w:szCs w:val="28"/>
          <w:lang w:val="en-US"/>
        </w:rPr>
        <w:t xml:space="preserve"> </w:t>
      </w:r>
      <w:r w:rsidRPr="00DB33EC">
        <w:rPr>
          <w:rFonts w:asciiTheme="majorBidi" w:hAnsiTheme="majorBidi" w:cstheme="majorBidi"/>
          <w:sz w:val="28"/>
          <w:szCs w:val="28"/>
          <w:lang w:val="en-US"/>
        </w:rPr>
        <w:t>Mulvad [et al.] //</w:t>
      </w:r>
      <w:r>
        <w:rPr>
          <w:rFonts w:asciiTheme="majorBidi" w:hAnsiTheme="majorBidi" w:cstheme="majorBidi"/>
          <w:sz w:val="28"/>
          <w:szCs w:val="28"/>
          <w:lang w:val="en-US"/>
        </w:rPr>
        <w:t xml:space="preserve"> </w:t>
      </w:r>
      <w:r w:rsidRPr="00DB33EC">
        <w:rPr>
          <w:rFonts w:asciiTheme="majorBidi" w:hAnsiTheme="majorBidi" w:cstheme="majorBidi"/>
          <w:sz w:val="28"/>
          <w:szCs w:val="28"/>
          <w:lang w:val="en-US"/>
        </w:rPr>
        <w:t xml:space="preserve">BMC Infect Dis. – 2013. – Vol.13. – </w:t>
      </w:r>
      <w:r>
        <w:rPr>
          <w:rFonts w:asciiTheme="majorBidi" w:hAnsiTheme="majorBidi" w:cstheme="majorBidi"/>
          <w:sz w:val="28"/>
          <w:szCs w:val="28"/>
        </w:rPr>
        <w:t>Р</w:t>
      </w:r>
      <w:r w:rsidRPr="00DB33EC">
        <w:rPr>
          <w:rFonts w:asciiTheme="majorBidi" w:hAnsiTheme="majorBidi" w:cstheme="majorBidi"/>
          <w:sz w:val="28"/>
          <w:szCs w:val="28"/>
          <w:lang w:val="en-US"/>
        </w:rPr>
        <w:t>. 480. doi</w:t>
      </w:r>
      <w:r>
        <w:rPr>
          <w:rFonts w:asciiTheme="majorBidi" w:hAnsiTheme="majorBidi" w:cstheme="majorBidi"/>
          <w:sz w:val="28"/>
          <w:szCs w:val="28"/>
          <w:lang w:val="en-US"/>
        </w:rPr>
        <w:t>: 10.1186/1471–2334–13–</w:t>
      </w:r>
      <w:r w:rsidRPr="00DB33EC">
        <w:rPr>
          <w:rFonts w:asciiTheme="majorBidi" w:hAnsiTheme="majorBidi" w:cstheme="majorBidi"/>
          <w:sz w:val="28"/>
          <w:szCs w:val="28"/>
          <w:lang w:val="en-US"/>
        </w:rPr>
        <w:t>480.</w:t>
      </w:r>
    </w:p>
    <w:p w:rsidR="00811B8A" w:rsidRPr="003D4CC7" w:rsidRDefault="00811B8A" w:rsidP="00811B8A">
      <w:pPr>
        <w:pStyle w:val="a3"/>
        <w:numPr>
          <w:ilvl w:val="0"/>
          <w:numId w:val="7"/>
        </w:numPr>
        <w:spacing w:after="0" w:line="360" w:lineRule="auto"/>
        <w:jc w:val="lowKashida"/>
        <w:rPr>
          <w:rFonts w:asciiTheme="majorBidi" w:hAnsiTheme="majorBidi" w:cstheme="majorBidi"/>
          <w:sz w:val="28"/>
          <w:szCs w:val="28"/>
          <w:lang w:val="en-US"/>
        </w:rPr>
      </w:pPr>
      <w:r w:rsidRPr="00B60AF5">
        <w:rPr>
          <w:rFonts w:asciiTheme="majorBidi" w:hAnsiTheme="majorBidi" w:cstheme="majorBidi"/>
          <w:sz w:val="28"/>
          <w:szCs w:val="28"/>
          <w:lang w:val="en-US"/>
        </w:rPr>
        <w:t>Zambrano D. Clindamycin in the treatment of obstetric and gynecologic infections: a review</w:t>
      </w:r>
      <w:r>
        <w:rPr>
          <w:rFonts w:asciiTheme="majorBidi" w:hAnsiTheme="majorBidi" w:cstheme="majorBidi"/>
          <w:sz w:val="28"/>
          <w:szCs w:val="28"/>
          <w:lang w:val="en-US"/>
        </w:rPr>
        <w:t xml:space="preserve"> / </w:t>
      </w:r>
      <w:r w:rsidRPr="00B60AF5">
        <w:rPr>
          <w:rFonts w:asciiTheme="majorBidi" w:hAnsiTheme="majorBidi" w:cstheme="majorBidi"/>
          <w:sz w:val="28"/>
          <w:szCs w:val="28"/>
          <w:lang w:val="en-US"/>
        </w:rPr>
        <w:t>D.</w:t>
      </w:r>
      <w:r>
        <w:rPr>
          <w:rFonts w:asciiTheme="majorBidi" w:hAnsiTheme="majorBidi" w:cstheme="majorBidi"/>
          <w:sz w:val="28"/>
          <w:szCs w:val="28"/>
          <w:lang w:val="en-US"/>
        </w:rPr>
        <w:t xml:space="preserve"> </w:t>
      </w:r>
      <w:r w:rsidRPr="00B60AF5">
        <w:rPr>
          <w:rFonts w:asciiTheme="majorBidi" w:hAnsiTheme="majorBidi" w:cstheme="majorBidi"/>
          <w:sz w:val="28"/>
          <w:szCs w:val="28"/>
          <w:lang w:val="en-US"/>
        </w:rPr>
        <w:t>Zambrano</w:t>
      </w:r>
      <w:r>
        <w:rPr>
          <w:rFonts w:asciiTheme="majorBidi" w:hAnsiTheme="majorBidi" w:cstheme="majorBidi"/>
          <w:sz w:val="28"/>
          <w:szCs w:val="28"/>
          <w:lang w:val="en-US"/>
        </w:rPr>
        <w:t xml:space="preserve"> //</w:t>
      </w:r>
      <w:r w:rsidRPr="00B60AF5">
        <w:rPr>
          <w:rFonts w:asciiTheme="majorBidi" w:hAnsiTheme="majorBidi" w:cstheme="majorBidi"/>
          <w:sz w:val="28"/>
          <w:szCs w:val="28"/>
          <w:lang w:val="en-US"/>
        </w:rPr>
        <w:t xml:space="preserve"> </w:t>
      </w:r>
      <w:r>
        <w:rPr>
          <w:rFonts w:asciiTheme="majorBidi" w:hAnsiTheme="majorBidi" w:cstheme="majorBidi"/>
          <w:sz w:val="28"/>
          <w:szCs w:val="28"/>
          <w:lang w:val="en-US"/>
        </w:rPr>
        <w:t>Clin. Ther</w:t>
      </w:r>
      <w:proofErr w:type="gramStart"/>
      <w:r>
        <w:rPr>
          <w:rFonts w:asciiTheme="majorBidi" w:hAnsiTheme="majorBidi" w:cstheme="majorBidi"/>
          <w:sz w:val="28"/>
          <w:szCs w:val="28"/>
          <w:lang w:val="en-US"/>
        </w:rPr>
        <w:t>.–</w:t>
      </w:r>
      <w:proofErr w:type="gramEnd"/>
      <w:r>
        <w:rPr>
          <w:rFonts w:asciiTheme="majorBidi" w:hAnsiTheme="majorBidi" w:cstheme="majorBidi"/>
          <w:sz w:val="28"/>
          <w:szCs w:val="28"/>
          <w:lang w:val="en-US"/>
        </w:rPr>
        <w:t xml:space="preserve"> 1991.– N 13.–P.</w:t>
      </w:r>
      <w:r w:rsidRPr="00BF0C0B">
        <w:rPr>
          <w:rFonts w:asciiTheme="majorBidi" w:hAnsiTheme="majorBidi" w:cstheme="majorBidi"/>
          <w:sz w:val="28"/>
          <w:szCs w:val="28"/>
          <w:lang w:val="en-US"/>
        </w:rPr>
        <w:t xml:space="preserve"> 58–80.</w:t>
      </w:r>
    </w:p>
    <w:p w:rsidR="003D4CC7" w:rsidRPr="003D4CC7" w:rsidRDefault="003D4CC7" w:rsidP="003D4CC7">
      <w:pPr>
        <w:pStyle w:val="a3"/>
        <w:numPr>
          <w:ilvl w:val="0"/>
          <w:numId w:val="7"/>
        </w:numPr>
        <w:spacing w:after="0" w:line="360" w:lineRule="auto"/>
        <w:jc w:val="lowKashida"/>
        <w:rPr>
          <w:rFonts w:asciiTheme="majorBidi" w:hAnsiTheme="majorBidi" w:cstheme="majorBidi"/>
          <w:sz w:val="28"/>
          <w:szCs w:val="28"/>
        </w:rPr>
      </w:pPr>
      <w:r>
        <w:rPr>
          <w:rFonts w:asciiTheme="majorBidi" w:hAnsiTheme="majorBidi" w:cstheme="majorBidi"/>
          <w:sz w:val="28"/>
          <w:szCs w:val="28"/>
        </w:rPr>
        <w:t>Вдовиченко Ю.П</w:t>
      </w:r>
      <w:r w:rsidRPr="003D4CC7">
        <w:rPr>
          <w:rFonts w:asciiTheme="majorBidi" w:hAnsiTheme="majorBidi" w:cstheme="majorBidi"/>
          <w:sz w:val="28"/>
          <w:szCs w:val="28"/>
        </w:rPr>
        <w:t xml:space="preserve">. </w:t>
      </w:r>
      <w:r>
        <w:rPr>
          <w:rFonts w:asciiTheme="majorBidi" w:hAnsiTheme="majorBidi" w:cstheme="majorBidi"/>
          <w:sz w:val="28"/>
          <w:szCs w:val="28"/>
        </w:rPr>
        <w:t>Т</w:t>
      </w:r>
      <w:r w:rsidRPr="003D4CC7">
        <w:rPr>
          <w:rFonts w:asciiTheme="majorBidi" w:hAnsiTheme="majorBidi" w:cstheme="majorBidi"/>
          <w:sz w:val="28"/>
          <w:szCs w:val="28"/>
        </w:rPr>
        <w:t>ерапия инфекций, передающихся половым путем, в соответств</w:t>
      </w:r>
      <w:r>
        <w:rPr>
          <w:rFonts w:asciiTheme="majorBidi" w:hAnsiTheme="majorBidi" w:cstheme="majorBidi"/>
          <w:sz w:val="28"/>
          <w:szCs w:val="28"/>
        </w:rPr>
        <w:t>ии с международными стандартами / Ю.П</w:t>
      </w:r>
      <w:r w:rsidRPr="003D4CC7">
        <w:rPr>
          <w:rFonts w:asciiTheme="majorBidi" w:hAnsiTheme="majorBidi" w:cstheme="majorBidi"/>
          <w:sz w:val="28"/>
          <w:szCs w:val="28"/>
        </w:rPr>
        <w:t xml:space="preserve">. </w:t>
      </w:r>
      <w:r>
        <w:rPr>
          <w:rFonts w:asciiTheme="majorBidi" w:hAnsiTheme="majorBidi" w:cstheme="majorBidi"/>
          <w:sz w:val="28"/>
          <w:szCs w:val="28"/>
        </w:rPr>
        <w:t>Вдовиченко, Е.Н</w:t>
      </w:r>
      <w:r w:rsidRPr="003D4CC7">
        <w:rPr>
          <w:rFonts w:asciiTheme="majorBidi" w:hAnsiTheme="majorBidi" w:cstheme="majorBidi"/>
          <w:sz w:val="28"/>
          <w:szCs w:val="28"/>
        </w:rPr>
        <w:t xml:space="preserve">. </w:t>
      </w:r>
      <w:r>
        <w:rPr>
          <w:rFonts w:asciiTheme="majorBidi" w:hAnsiTheme="majorBidi" w:cstheme="majorBidi"/>
          <w:sz w:val="28"/>
          <w:szCs w:val="28"/>
        </w:rPr>
        <w:t>Гопчук // Здоровье женщины. – 2013.– № 1.– С.1</w:t>
      </w:r>
      <w:r w:rsidRPr="003D4CC7">
        <w:rPr>
          <w:rFonts w:asciiTheme="majorBidi" w:hAnsiTheme="majorBidi" w:cstheme="majorBidi"/>
          <w:sz w:val="28"/>
          <w:szCs w:val="28"/>
        </w:rPr>
        <w:t>0</w:t>
      </w:r>
      <w:r>
        <w:rPr>
          <w:rFonts w:asciiTheme="majorBidi" w:hAnsiTheme="majorBidi" w:cstheme="majorBidi"/>
          <w:sz w:val="28"/>
          <w:szCs w:val="28"/>
        </w:rPr>
        <w:t>5–108</w:t>
      </w:r>
      <w:r w:rsidRPr="003D4CC7">
        <w:rPr>
          <w:rFonts w:asciiTheme="majorBidi" w:hAnsiTheme="majorBidi" w:cstheme="majorBidi"/>
          <w:sz w:val="28"/>
          <w:szCs w:val="28"/>
        </w:rPr>
        <w:t>.</w:t>
      </w:r>
    </w:p>
    <w:p w:rsidR="00811B8A" w:rsidRPr="003D4CC7" w:rsidRDefault="00811B8A" w:rsidP="00811B8A">
      <w:pPr>
        <w:pStyle w:val="a3"/>
        <w:spacing w:after="0" w:line="360" w:lineRule="auto"/>
        <w:ind w:left="360"/>
        <w:jc w:val="lowKashida"/>
        <w:rPr>
          <w:rFonts w:asciiTheme="majorBidi" w:hAnsiTheme="majorBidi" w:cstheme="majorBidi"/>
          <w:sz w:val="28"/>
          <w:szCs w:val="28"/>
        </w:rPr>
      </w:pPr>
    </w:p>
    <w:p w:rsidR="00CB2FB5" w:rsidRPr="0094416A" w:rsidRDefault="00CB2FB5">
      <w:pPr>
        <w:rPr>
          <w:rFonts w:ascii="Times New Roman" w:eastAsia="Calibri" w:hAnsi="Times New Roman" w:cs="Times New Roman"/>
          <w:sz w:val="28"/>
          <w:szCs w:val="28"/>
          <w:lang w:eastAsia="en-US" w:bidi="ar-SY"/>
        </w:rPr>
      </w:pPr>
    </w:p>
    <w:sectPr w:rsidR="00CB2FB5" w:rsidRPr="0094416A" w:rsidSect="00044A94">
      <w:headerReference w:type="even" r:id="rId26"/>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8C" w:rsidRDefault="00F8268C" w:rsidP="000B4E46">
      <w:pPr>
        <w:spacing w:after="0" w:line="240" w:lineRule="auto"/>
      </w:pPr>
      <w:r>
        <w:separator/>
      </w:r>
    </w:p>
  </w:endnote>
  <w:endnote w:type="continuationSeparator" w:id="0">
    <w:p w:rsidR="00F8268C" w:rsidRDefault="00F8268C" w:rsidP="000B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Con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C6" w:rsidRDefault="00F242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C6" w:rsidRDefault="00F242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C6" w:rsidRDefault="00F242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8C" w:rsidRDefault="00F8268C" w:rsidP="000B4E46">
      <w:pPr>
        <w:spacing w:after="0" w:line="240" w:lineRule="auto"/>
      </w:pPr>
      <w:r>
        <w:separator/>
      </w:r>
    </w:p>
  </w:footnote>
  <w:footnote w:type="continuationSeparator" w:id="0">
    <w:p w:rsidR="00F8268C" w:rsidRDefault="00F8268C" w:rsidP="000B4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C6" w:rsidRDefault="00F242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844116371"/>
      <w:docPartObj>
        <w:docPartGallery w:val="Page Numbers (Top of Page)"/>
        <w:docPartUnique/>
      </w:docPartObj>
    </w:sdtPr>
    <w:sdtContent>
      <w:p w:rsidR="00044A94" w:rsidRDefault="00044A94">
        <w:pPr>
          <w:pStyle w:val="a4"/>
          <w:jc w:val="center"/>
        </w:pPr>
        <w:r>
          <w:fldChar w:fldCharType="begin"/>
        </w:r>
        <w:r>
          <w:instrText>PAGE   \* MERGEFORMAT</w:instrText>
        </w:r>
        <w:r>
          <w:fldChar w:fldCharType="separate"/>
        </w:r>
        <w:r>
          <w:rPr>
            <w:noProof/>
          </w:rPr>
          <w:t>2</w:t>
        </w:r>
        <w:r>
          <w:fldChar w:fldCharType="end"/>
        </w:r>
      </w:p>
    </w:sdtContent>
  </w:sdt>
  <w:p w:rsidR="00F8268C" w:rsidRPr="009751D8" w:rsidRDefault="00F8268C" w:rsidP="009751D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94" w:rsidRDefault="00044A94" w:rsidP="00044A94">
    <w:pPr>
      <w:pStyle w:val="a4"/>
      <w:jc w:val="center"/>
    </w:pPr>
  </w:p>
  <w:p w:rsidR="00F242C6" w:rsidRDefault="00F242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B2D"/>
    <w:multiLevelType w:val="hybridMultilevel"/>
    <w:tmpl w:val="D994C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21EA4"/>
    <w:multiLevelType w:val="hybridMultilevel"/>
    <w:tmpl w:val="4790F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93F3F"/>
    <w:multiLevelType w:val="hybridMultilevel"/>
    <w:tmpl w:val="C504B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92446"/>
    <w:multiLevelType w:val="hybridMultilevel"/>
    <w:tmpl w:val="729A0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B2316"/>
    <w:multiLevelType w:val="hybridMultilevel"/>
    <w:tmpl w:val="5FEC5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EE56AB"/>
    <w:multiLevelType w:val="hybridMultilevel"/>
    <w:tmpl w:val="6F1ACBF4"/>
    <w:lvl w:ilvl="0" w:tplc="A6F0F5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43F89"/>
    <w:multiLevelType w:val="hybridMultilevel"/>
    <w:tmpl w:val="1D1C1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11"/>
    <w:rsid w:val="00001393"/>
    <w:rsid w:val="00003672"/>
    <w:rsid w:val="00006606"/>
    <w:rsid w:val="0001219F"/>
    <w:rsid w:val="00012C9E"/>
    <w:rsid w:val="00017092"/>
    <w:rsid w:val="00017E82"/>
    <w:rsid w:val="00021E47"/>
    <w:rsid w:val="000223A9"/>
    <w:rsid w:val="000224EB"/>
    <w:rsid w:val="000269EC"/>
    <w:rsid w:val="000278ED"/>
    <w:rsid w:val="000307EB"/>
    <w:rsid w:val="00031B32"/>
    <w:rsid w:val="00031C75"/>
    <w:rsid w:val="00033511"/>
    <w:rsid w:val="00036910"/>
    <w:rsid w:val="000369D4"/>
    <w:rsid w:val="00042F3B"/>
    <w:rsid w:val="00043A34"/>
    <w:rsid w:val="00044A94"/>
    <w:rsid w:val="000459F0"/>
    <w:rsid w:val="0004628C"/>
    <w:rsid w:val="0004640A"/>
    <w:rsid w:val="000474F7"/>
    <w:rsid w:val="000514B9"/>
    <w:rsid w:val="0005159C"/>
    <w:rsid w:val="000530E6"/>
    <w:rsid w:val="000547F0"/>
    <w:rsid w:val="00054AF2"/>
    <w:rsid w:val="0005511A"/>
    <w:rsid w:val="00055E1B"/>
    <w:rsid w:val="00056346"/>
    <w:rsid w:val="00056881"/>
    <w:rsid w:val="000569A7"/>
    <w:rsid w:val="000572F3"/>
    <w:rsid w:val="00057A08"/>
    <w:rsid w:val="00057C0A"/>
    <w:rsid w:val="00060905"/>
    <w:rsid w:val="000663FD"/>
    <w:rsid w:val="000665C6"/>
    <w:rsid w:val="00066B74"/>
    <w:rsid w:val="00080424"/>
    <w:rsid w:val="00083936"/>
    <w:rsid w:val="000867BB"/>
    <w:rsid w:val="000909AB"/>
    <w:rsid w:val="00090C33"/>
    <w:rsid w:val="00091C07"/>
    <w:rsid w:val="00093168"/>
    <w:rsid w:val="00093D84"/>
    <w:rsid w:val="00096025"/>
    <w:rsid w:val="000A3511"/>
    <w:rsid w:val="000A6501"/>
    <w:rsid w:val="000B0182"/>
    <w:rsid w:val="000B4E46"/>
    <w:rsid w:val="000B4F72"/>
    <w:rsid w:val="000B5044"/>
    <w:rsid w:val="000C0168"/>
    <w:rsid w:val="000C1CFB"/>
    <w:rsid w:val="000C215D"/>
    <w:rsid w:val="000C2765"/>
    <w:rsid w:val="000C4314"/>
    <w:rsid w:val="000C48C8"/>
    <w:rsid w:val="000C69D5"/>
    <w:rsid w:val="000D08C7"/>
    <w:rsid w:val="000D0BBF"/>
    <w:rsid w:val="000D0E9F"/>
    <w:rsid w:val="000D179B"/>
    <w:rsid w:val="000D325A"/>
    <w:rsid w:val="000D5977"/>
    <w:rsid w:val="000D74D2"/>
    <w:rsid w:val="000D7E44"/>
    <w:rsid w:val="000E0C41"/>
    <w:rsid w:val="000E36CF"/>
    <w:rsid w:val="000E4DFD"/>
    <w:rsid w:val="000E6EEF"/>
    <w:rsid w:val="000F0943"/>
    <w:rsid w:val="000F0AB5"/>
    <w:rsid w:val="000F0C11"/>
    <w:rsid w:val="000F251E"/>
    <w:rsid w:val="000F2D72"/>
    <w:rsid w:val="000F2E45"/>
    <w:rsid w:val="000F4ECB"/>
    <w:rsid w:val="000F5480"/>
    <w:rsid w:val="000F7865"/>
    <w:rsid w:val="001004C2"/>
    <w:rsid w:val="00100C54"/>
    <w:rsid w:val="0010123A"/>
    <w:rsid w:val="00103D5B"/>
    <w:rsid w:val="0010482E"/>
    <w:rsid w:val="00106FA4"/>
    <w:rsid w:val="0011095A"/>
    <w:rsid w:val="00113276"/>
    <w:rsid w:val="001136EF"/>
    <w:rsid w:val="00113E5C"/>
    <w:rsid w:val="00115A62"/>
    <w:rsid w:val="00120A95"/>
    <w:rsid w:val="0012157C"/>
    <w:rsid w:val="0012223A"/>
    <w:rsid w:val="00125E74"/>
    <w:rsid w:val="00127265"/>
    <w:rsid w:val="00130B7E"/>
    <w:rsid w:val="00130C2A"/>
    <w:rsid w:val="00133EC6"/>
    <w:rsid w:val="00137780"/>
    <w:rsid w:val="0014115D"/>
    <w:rsid w:val="00142C85"/>
    <w:rsid w:val="00144B88"/>
    <w:rsid w:val="00145A73"/>
    <w:rsid w:val="001460DE"/>
    <w:rsid w:val="00146C91"/>
    <w:rsid w:val="001516A4"/>
    <w:rsid w:val="0015195F"/>
    <w:rsid w:val="00152DCE"/>
    <w:rsid w:val="00152E6B"/>
    <w:rsid w:val="001530E9"/>
    <w:rsid w:val="00155680"/>
    <w:rsid w:val="0015636D"/>
    <w:rsid w:val="00157F64"/>
    <w:rsid w:val="00161558"/>
    <w:rsid w:val="00161784"/>
    <w:rsid w:val="0016369B"/>
    <w:rsid w:val="00164326"/>
    <w:rsid w:val="001644BD"/>
    <w:rsid w:val="0016637D"/>
    <w:rsid w:val="00166C80"/>
    <w:rsid w:val="0016751F"/>
    <w:rsid w:val="001705CF"/>
    <w:rsid w:val="00171D74"/>
    <w:rsid w:val="00173810"/>
    <w:rsid w:val="00173D79"/>
    <w:rsid w:val="00175D6D"/>
    <w:rsid w:val="00181346"/>
    <w:rsid w:val="00183F4D"/>
    <w:rsid w:val="00183F78"/>
    <w:rsid w:val="001842E6"/>
    <w:rsid w:val="00185260"/>
    <w:rsid w:val="00185295"/>
    <w:rsid w:val="00185A93"/>
    <w:rsid w:val="00187426"/>
    <w:rsid w:val="0019053E"/>
    <w:rsid w:val="00190C53"/>
    <w:rsid w:val="00192AC4"/>
    <w:rsid w:val="00193F37"/>
    <w:rsid w:val="001946A3"/>
    <w:rsid w:val="001946DF"/>
    <w:rsid w:val="00194E2E"/>
    <w:rsid w:val="0019509C"/>
    <w:rsid w:val="00195E2E"/>
    <w:rsid w:val="001A06F7"/>
    <w:rsid w:val="001A42BA"/>
    <w:rsid w:val="001A57EB"/>
    <w:rsid w:val="001A5BED"/>
    <w:rsid w:val="001A6F43"/>
    <w:rsid w:val="001B0143"/>
    <w:rsid w:val="001B0325"/>
    <w:rsid w:val="001B032A"/>
    <w:rsid w:val="001B3DC5"/>
    <w:rsid w:val="001B50A1"/>
    <w:rsid w:val="001B69C6"/>
    <w:rsid w:val="001C09D8"/>
    <w:rsid w:val="001C0F73"/>
    <w:rsid w:val="001C4167"/>
    <w:rsid w:val="001C7039"/>
    <w:rsid w:val="001D066E"/>
    <w:rsid w:val="001D5100"/>
    <w:rsid w:val="001D5A7A"/>
    <w:rsid w:val="001E17C7"/>
    <w:rsid w:val="001E1F46"/>
    <w:rsid w:val="001E3389"/>
    <w:rsid w:val="001E39CB"/>
    <w:rsid w:val="001F010D"/>
    <w:rsid w:val="001F1024"/>
    <w:rsid w:val="001F1459"/>
    <w:rsid w:val="001F1DE0"/>
    <w:rsid w:val="001F26BE"/>
    <w:rsid w:val="001F3D2A"/>
    <w:rsid w:val="001F4143"/>
    <w:rsid w:val="001F4922"/>
    <w:rsid w:val="001F5DD8"/>
    <w:rsid w:val="0020079E"/>
    <w:rsid w:val="00202464"/>
    <w:rsid w:val="002029D8"/>
    <w:rsid w:val="00203344"/>
    <w:rsid w:val="002036E4"/>
    <w:rsid w:val="00204905"/>
    <w:rsid w:val="00206D48"/>
    <w:rsid w:val="002076FA"/>
    <w:rsid w:val="00207B21"/>
    <w:rsid w:val="00207E66"/>
    <w:rsid w:val="00210112"/>
    <w:rsid w:val="00212EAF"/>
    <w:rsid w:val="00214B85"/>
    <w:rsid w:val="00215D5F"/>
    <w:rsid w:val="0022130D"/>
    <w:rsid w:val="002242F4"/>
    <w:rsid w:val="002248EE"/>
    <w:rsid w:val="00226C90"/>
    <w:rsid w:val="002313E8"/>
    <w:rsid w:val="002336D0"/>
    <w:rsid w:val="00233B35"/>
    <w:rsid w:val="0023471E"/>
    <w:rsid w:val="00234CD3"/>
    <w:rsid w:val="0024189D"/>
    <w:rsid w:val="00244736"/>
    <w:rsid w:val="002466D7"/>
    <w:rsid w:val="002472CE"/>
    <w:rsid w:val="00247720"/>
    <w:rsid w:val="00247AD8"/>
    <w:rsid w:val="00251803"/>
    <w:rsid w:val="00251A16"/>
    <w:rsid w:val="00252C87"/>
    <w:rsid w:val="002533D8"/>
    <w:rsid w:val="00253D11"/>
    <w:rsid w:val="00253DFB"/>
    <w:rsid w:val="00254704"/>
    <w:rsid w:val="00255BA9"/>
    <w:rsid w:val="002607CA"/>
    <w:rsid w:val="00260E01"/>
    <w:rsid w:val="00261D67"/>
    <w:rsid w:val="002624FA"/>
    <w:rsid w:val="00262A08"/>
    <w:rsid w:val="00262A19"/>
    <w:rsid w:val="00262B7A"/>
    <w:rsid w:val="00263A34"/>
    <w:rsid w:val="00263C1E"/>
    <w:rsid w:val="00264E51"/>
    <w:rsid w:val="00266F47"/>
    <w:rsid w:val="002702FF"/>
    <w:rsid w:val="002705EA"/>
    <w:rsid w:val="00271943"/>
    <w:rsid w:val="00272D99"/>
    <w:rsid w:val="00273200"/>
    <w:rsid w:val="0027340B"/>
    <w:rsid w:val="00274762"/>
    <w:rsid w:val="00274CBD"/>
    <w:rsid w:val="002753E3"/>
    <w:rsid w:val="002766F2"/>
    <w:rsid w:val="002768E7"/>
    <w:rsid w:val="002772B1"/>
    <w:rsid w:val="00277668"/>
    <w:rsid w:val="0028305C"/>
    <w:rsid w:val="002850FA"/>
    <w:rsid w:val="002853B8"/>
    <w:rsid w:val="0028692F"/>
    <w:rsid w:val="00287988"/>
    <w:rsid w:val="00290C5A"/>
    <w:rsid w:val="00291DE7"/>
    <w:rsid w:val="00297F6B"/>
    <w:rsid w:val="002A0700"/>
    <w:rsid w:val="002A2F04"/>
    <w:rsid w:val="002A3868"/>
    <w:rsid w:val="002A43A3"/>
    <w:rsid w:val="002A4588"/>
    <w:rsid w:val="002A6212"/>
    <w:rsid w:val="002B125D"/>
    <w:rsid w:val="002B127C"/>
    <w:rsid w:val="002B17FC"/>
    <w:rsid w:val="002B4B05"/>
    <w:rsid w:val="002B5B66"/>
    <w:rsid w:val="002B78DB"/>
    <w:rsid w:val="002C053C"/>
    <w:rsid w:val="002C1C86"/>
    <w:rsid w:val="002C2220"/>
    <w:rsid w:val="002C2227"/>
    <w:rsid w:val="002C45C8"/>
    <w:rsid w:val="002C4F8F"/>
    <w:rsid w:val="002C5AE0"/>
    <w:rsid w:val="002C7BFA"/>
    <w:rsid w:val="002D0355"/>
    <w:rsid w:val="002D2035"/>
    <w:rsid w:val="002D25BB"/>
    <w:rsid w:val="002D3327"/>
    <w:rsid w:val="002D3CC9"/>
    <w:rsid w:val="002D78B5"/>
    <w:rsid w:val="002D7D76"/>
    <w:rsid w:val="002E0C88"/>
    <w:rsid w:val="002E10DA"/>
    <w:rsid w:val="002E3F1D"/>
    <w:rsid w:val="002E44CC"/>
    <w:rsid w:val="002E667C"/>
    <w:rsid w:val="002E7F26"/>
    <w:rsid w:val="002F3F18"/>
    <w:rsid w:val="002F4519"/>
    <w:rsid w:val="002F528F"/>
    <w:rsid w:val="002F6566"/>
    <w:rsid w:val="002F6BB0"/>
    <w:rsid w:val="002F7836"/>
    <w:rsid w:val="00301B5E"/>
    <w:rsid w:val="0030215F"/>
    <w:rsid w:val="00302856"/>
    <w:rsid w:val="00305628"/>
    <w:rsid w:val="00306438"/>
    <w:rsid w:val="00307418"/>
    <w:rsid w:val="00307E1F"/>
    <w:rsid w:val="00310EA6"/>
    <w:rsid w:val="003140B6"/>
    <w:rsid w:val="00314BAB"/>
    <w:rsid w:val="003151A3"/>
    <w:rsid w:val="003164E5"/>
    <w:rsid w:val="0031674E"/>
    <w:rsid w:val="00316FF5"/>
    <w:rsid w:val="00317AF3"/>
    <w:rsid w:val="0032072E"/>
    <w:rsid w:val="00321AD3"/>
    <w:rsid w:val="00323175"/>
    <w:rsid w:val="00324A54"/>
    <w:rsid w:val="003252B6"/>
    <w:rsid w:val="0032667D"/>
    <w:rsid w:val="003308FD"/>
    <w:rsid w:val="0033140C"/>
    <w:rsid w:val="00331416"/>
    <w:rsid w:val="00332E5E"/>
    <w:rsid w:val="003332CF"/>
    <w:rsid w:val="00334EA6"/>
    <w:rsid w:val="00340A55"/>
    <w:rsid w:val="0034181E"/>
    <w:rsid w:val="003442B9"/>
    <w:rsid w:val="00344CCF"/>
    <w:rsid w:val="003450C8"/>
    <w:rsid w:val="0034716E"/>
    <w:rsid w:val="00347630"/>
    <w:rsid w:val="00347E69"/>
    <w:rsid w:val="003507FF"/>
    <w:rsid w:val="00352DF2"/>
    <w:rsid w:val="00354ADD"/>
    <w:rsid w:val="00354EE9"/>
    <w:rsid w:val="00354EF8"/>
    <w:rsid w:val="003565C3"/>
    <w:rsid w:val="00356C4A"/>
    <w:rsid w:val="00356FCD"/>
    <w:rsid w:val="003609A6"/>
    <w:rsid w:val="003615CB"/>
    <w:rsid w:val="00362EEF"/>
    <w:rsid w:val="00363AC6"/>
    <w:rsid w:val="003647FA"/>
    <w:rsid w:val="00365A5B"/>
    <w:rsid w:val="003673B8"/>
    <w:rsid w:val="003704EE"/>
    <w:rsid w:val="003709B6"/>
    <w:rsid w:val="00380250"/>
    <w:rsid w:val="00383C2C"/>
    <w:rsid w:val="0038407F"/>
    <w:rsid w:val="003852BB"/>
    <w:rsid w:val="00386D09"/>
    <w:rsid w:val="00387910"/>
    <w:rsid w:val="003911FF"/>
    <w:rsid w:val="003935CD"/>
    <w:rsid w:val="00393D75"/>
    <w:rsid w:val="00394845"/>
    <w:rsid w:val="00395F3A"/>
    <w:rsid w:val="00395FA5"/>
    <w:rsid w:val="003A09A0"/>
    <w:rsid w:val="003A2DCA"/>
    <w:rsid w:val="003A37C0"/>
    <w:rsid w:val="003A73B9"/>
    <w:rsid w:val="003A755E"/>
    <w:rsid w:val="003B0B9F"/>
    <w:rsid w:val="003B3559"/>
    <w:rsid w:val="003B460F"/>
    <w:rsid w:val="003B48E2"/>
    <w:rsid w:val="003B652E"/>
    <w:rsid w:val="003B68DF"/>
    <w:rsid w:val="003C0195"/>
    <w:rsid w:val="003C1394"/>
    <w:rsid w:val="003C1F8A"/>
    <w:rsid w:val="003C4452"/>
    <w:rsid w:val="003C56FB"/>
    <w:rsid w:val="003D4CC7"/>
    <w:rsid w:val="003D72A3"/>
    <w:rsid w:val="003E0EDF"/>
    <w:rsid w:val="003E1817"/>
    <w:rsid w:val="003E215A"/>
    <w:rsid w:val="003E63BA"/>
    <w:rsid w:val="003F0A6B"/>
    <w:rsid w:val="003F2F7B"/>
    <w:rsid w:val="003F33CC"/>
    <w:rsid w:val="003F40EE"/>
    <w:rsid w:val="003F4D68"/>
    <w:rsid w:val="003F5607"/>
    <w:rsid w:val="004009F4"/>
    <w:rsid w:val="004027C2"/>
    <w:rsid w:val="00403902"/>
    <w:rsid w:val="00403912"/>
    <w:rsid w:val="00407671"/>
    <w:rsid w:val="004101E2"/>
    <w:rsid w:val="0041389B"/>
    <w:rsid w:val="00413B96"/>
    <w:rsid w:val="004155B2"/>
    <w:rsid w:val="00416713"/>
    <w:rsid w:val="004175F0"/>
    <w:rsid w:val="004200D0"/>
    <w:rsid w:val="0042335C"/>
    <w:rsid w:val="00424D24"/>
    <w:rsid w:val="0042565E"/>
    <w:rsid w:val="00425E79"/>
    <w:rsid w:val="00427B03"/>
    <w:rsid w:val="00430500"/>
    <w:rsid w:val="00430DCB"/>
    <w:rsid w:val="00431057"/>
    <w:rsid w:val="00431FDB"/>
    <w:rsid w:val="00433631"/>
    <w:rsid w:val="00433755"/>
    <w:rsid w:val="00435B83"/>
    <w:rsid w:val="0043613A"/>
    <w:rsid w:val="0043625E"/>
    <w:rsid w:val="00436447"/>
    <w:rsid w:val="00436D31"/>
    <w:rsid w:val="00437E5C"/>
    <w:rsid w:val="00440CAC"/>
    <w:rsid w:val="00441553"/>
    <w:rsid w:val="004433A6"/>
    <w:rsid w:val="00444252"/>
    <w:rsid w:val="00445CE6"/>
    <w:rsid w:val="0044629B"/>
    <w:rsid w:val="0045064A"/>
    <w:rsid w:val="00451E75"/>
    <w:rsid w:val="004530F3"/>
    <w:rsid w:val="004532DB"/>
    <w:rsid w:val="00453DE4"/>
    <w:rsid w:val="00455FE3"/>
    <w:rsid w:val="00456769"/>
    <w:rsid w:val="00457F21"/>
    <w:rsid w:val="004622D6"/>
    <w:rsid w:val="0046557A"/>
    <w:rsid w:val="00467F2C"/>
    <w:rsid w:val="0047046A"/>
    <w:rsid w:val="0047144D"/>
    <w:rsid w:val="004723B9"/>
    <w:rsid w:val="00472477"/>
    <w:rsid w:val="0047277F"/>
    <w:rsid w:val="00472F96"/>
    <w:rsid w:val="00473F66"/>
    <w:rsid w:val="00475EB6"/>
    <w:rsid w:val="004766C4"/>
    <w:rsid w:val="00477D28"/>
    <w:rsid w:val="00480FCE"/>
    <w:rsid w:val="00484D4C"/>
    <w:rsid w:val="004856C4"/>
    <w:rsid w:val="00486344"/>
    <w:rsid w:val="004902C5"/>
    <w:rsid w:val="00490FC4"/>
    <w:rsid w:val="00495285"/>
    <w:rsid w:val="00496E3E"/>
    <w:rsid w:val="00497FBD"/>
    <w:rsid w:val="004A0259"/>
    <w:rsid w:val="004A1B1F"/>
    <w:rsid w:val="004A2C10"/>
    <w:rsid w:val="004A31E8"/>
    <w:rsid w:val="004A34E5"/>
    <w:rsid w:val="004A3AEA"/>
    <w:rsid w:val="004A47A5"/>
    <w:rsid w:val="004A577E"/>
    <w:rsid w:val="004A5D97"/>
    <w:rsid w:val="004A6BF9"/>
    <w:rsid w:val="004A6F2A"/>
    <w:rsid w:val="004B0BF7"/>
    <w:rsid w:val="004B2017"/>
    <w:rsid w:val="004B4521"/>
    <w:rsid w:val="004B7746"/>
    <w:rsid w:val="004C094B"/>
    <w:rsid w:val="004C1E9A"/>
    <w:rsid w:val="004C1F3C"/>
    <w:rsid w:val="004C2FE7"/>
    <w:rsid w:val="004C5A86"/>
    <w:rsid w:val="004D04BB"/>
    <w:rsid w:val="004D0F9E"/>
    <w:rsid w:val="004D1375"/>
    <w:rsid w:val="004D15FE"/>
    <w:rsid w:val="004D3641"/>
    <w:rsid w:val="004D393D"/>
    <w:rsid w:val="004D6A7E"/>
    <w:rsid w:val="004E015D"/>
    <w:rsid w:val="004E2846"/>
    <w:rsid w:val="004E2D0E"/>
    <w:rsid w:val="004E3DC5"/>
    <w:rsid w:val="004E5513"/>
    <w:rsid w:val="004E7227"/>
    <w:rsid w:val="004E7289"/>
    <w:rsid w:val="004E7800"/>
    <w:rsid w:val="004E7A1F"/>
    <w:rsid w:val="004E7BDF"/>
    <w:rsid w:val="004F0CAC"/>
    <w:rsid w:val="004F14F5"/>
    <w:rsid w:val="004F3434"/>
    <w:rsid w:val="004F3DB4"/>
    <w:rsid w:val="00501843"/>
    <w:rsid w:val="00501A46"/>
    <w:rsid w:val="00502715"/>
    <w:rsid w:val="00503CB2"/>
    <w:rsid w:val="00504C32"/>
    <w:rsid w:val="00505660"/>
    <w:rsid w:val="00505953"/>
    <w:rsid w:val="0050664C"/>
    <w:rsid w:val="00515959"/>
    <w:rsid w:val="00515CAF"/>
    <w:rsid w:val="005229EB"/>
    <w:rsid w:val="00523C45"/>
    <w:rsid w:val="00523E78"/>
    <w:rsid w:val="005257C9"/>
    <w:rsid w:val="005264F8"/>
    <w:rsid w:val="00527DF7"/>
    <w:rsid w:val="005301E3"/>
    <w:rsid w:val="00531B44"/>
    <w:rsid w:val="00532F72"/>
    <w:rsid w:val="00537620"/>
    <w:rsid w:val="00540A71"/>
    <w:rsid w:val="0054225F"/>
    <w:rsid w:val="005425F3"/>
    <w:rsid w:val="0054410D"/>
    <w:rsid w:val="0054515C"/>
    <w:rsid w:val="00545714"/>
    <w:rsid w:val="00546371"/>
    <w:rsid w:val="00546D9B"/>
    <w:rsid w:val="00547876"/>
    <w:rsid w:val="00547E71"/>
    <w:rsid w:val="00550BD1"/>
    <w:rsid w:val="00552420"/>
    <w:rsid w:val="00552A05"/>
    <w:rsid w:val="005539DE"/>
    <w:rsid w:val="00553E21"/>
    <w:rsid w:val="00556726"/>
    <w:rsid w:val="0055744B"/>
    <w:rsid w:val="00557DF5"/>
    <w:rsid w:val="005603BA"/>
    <w:rsid w:val="0056058F"/>
    <w:rsid w:val="0056177E"/>
    <w:rsid w:val="005622DB"/>
    <w:rsid w:val="005651EA"/>
    <w:rsid w:val="005653EE"/>
    <w:rsid w:val="00570901"/>
    <w:rsid w:val="00575064"/>
    <w:rsid w:val="005835DA"/>
    <w:rsid w:val="00583681"/>
    <w:rsid w:val="00584001"/>
    <w:rsid w:val="00584790"/>
    <w:rsid w:val="00587059"/>
    <w:rsid w:val="00591743"/>
    <w:rsid w:val="005947EF"/>
    <w:rsid w:val="00595035"/>
    <w:rsid w:val="005955E7"/>
    <w:rsid w:val="005956D1"/>
    <w:rsid w:val="00596A1B"/>
    <w:rsid w:val="00596D04"/>
    <w:rsid w:val="00597EFA"/>
    <w:rsid w:val="005A6EF5"/>
    <w:rsid w:val="005A79BD"/>
    <w:rsid w:val="005A7B10"/>
    <w:rsid w:val="005A7E77"/>
    <w:rsid w:val="005B05A9"/>
    <w:rsid w:val="005B21EE"/>
    <w:rsid w:val="005B4107"/>
    <w:rsid w:val="005B7147"/>
    <w:rsid w:val="005C057A"/>
    <w:rsid w:val="005C2A84"/>
    <w:rsid w:val="005C4329"/>
    <w:rsid w:val="005C5BE1"/>
    <w:rsid w:val="005D1A7C"/>
    <w:rsid w:val="005D281F"/>
    <w:rsid w:val="005D289B"/>
    <w:rsid w:val="005E0B79"/>
    <w:rsid w:val="005E1B29"/>
    <w:rsid w:val="005E2980"/>
    <w:rsid w:val="005E4AC8"/>
    <w:rsid w:val="005E4E56"/>
    <w:rsid w:val="005E5B6F"/>
    <w:rsid w:val="005F0A5D"/>
    <w:rsid w:val="005F0BA1"/>
    <w:rsid w:val="005F44C4"/>
    <w:rsid w:val="005F4FFC"/>
    <w:rsid w:val="005F6015"/>
    <w:rsid w:val="005F6D05"/>
    <w:rsid w:val="005F7DF2"/>
    <w:rsid w:val="00603B60"/>
    <w:rsid w:val="00603FFD"/>
    <w:rsid w:val="00604597"/>
    <w:rsid w:val="00604C01"/>
    <w:rsid w:val="00604D26"/>
    <w:rsid w:val="00604E57"/>
    <w:rsid w:val="006073C9"/>
    <w:rsid w:val="00610516"/>
    <w:rsid w:val="0061187B"/>
    <w:rsid w:val="00611ADE"/>
    <w:rsid w:val="00611C28"/>
    <w:rsid w:val="0061260F"/>
    <w:rsid w:val="00612D89"/>
    <w:rsid w:val="00615C27"/>
    <w:rsid w:val="00616DFA"/>
    <w:rsid w:val="006171E4"/>
    <w:rsid w:val="00617425"/>
    <w:rsid w:val="00620A92"/>
    <w:rsid w:val="00621949"/>
    <w:rsid w:val="00623829"/>
    <w:rsid w:val="00623F80"/>
    <w:rsid w:val="00624756"/>
    <w:rsid w:val="006251B6"/>
    <w:rsid w:val="006252DC"/>
    <w:rsid w:val="00626739"/>
    <w:rsid w:val="00626908"/>
    <w:rsid w:val="00630766"/>
    <w:rsid w:val="00632E87"/>
    <w:rsid w:val="006347BF"/>
    <w:rsid w:val="00642BD4"/>
    <w:rsid w:val="006443A7"/>
    <w:rsid w:val="0064670A"/>
    <w:rsid w:val="006501C3"/>
    <w:rsid w:val="00650A40"/>
    <w:rsid w:val="006522C5"/>
    <w:rsid w:val="00652805"/>
    <w:rsid w:val="006532D5"/>
    <w:rsid w:val="00655D13"/>
    <w:rsid w:val="00657958"/>
    <w:rsid w:val="00661C44"/>
    <w:rsid w:val="00661FF1"/>
    <w:rsid w:val="00665C00"/>
    <w:rsid w:val="0067285E"/>
    <w:rsid w:val="00673B78"/>
    <w:rsid w:val="00674A5C"/>
    <w:rsid w:val="00680695"/>
    <w:rsid w:val="00680FEB"/>
    <w:rsid w:val="006819A1"/>
    <w:rsid w:val="00682EA6"/>
    <w:rsid w:val="006834EA"/>
    <w:rsid w:val="006836B4"/>
    <w:rsid w:val="00685CEB"/>
    <w:rsid w:val="00690C40"/>
    <w:rsid w:val="00691ACD"/>
    <w:rsid w:val="006938AB"/>
    <w:rsid w:val="0069448E"/>
    <w:rsid w:val="00696BDF"/>
    <w:rsid w:val="006A0BCF"/>
    <w:rsid w:val="006A1869"/>
    <w:rsid w:val="006A2D1B"/>
    <w:rsid w:val="006A3132"/>
    <w:rsid w:val="006A328B"/>
    <w:rsid w:val="006A32E5"/>
    <w:rsid w:val="006A363B"/>
    <w:rsid w:val="006A3BF6"/>
    <w:rsid w:val="006A776A"/>
    <w:rsid w:val="006B10BA"/>
    <w:rsid w:val="006B2CDE"/>
    <w:rsid w:val="006B5AD0"/>
    <w:rsid w:val="006B71BD"/>
    <w:rsid w:val="006B7235"/>
    <w:rsid w:val="006C1AA3"/>
    <w:rsid w:val="006C228F"/>
    <w:rsid w:val="006C3720"/>
    <w:rsid w:val="006C5462"/>
    <w:rsid w:val="006C5850"/>
    <w:rsid w:val="006D0311"/>
    <w:rsid w:val="006D066D"/>
    <w:rsid w:val="006D1CC5"/>
    <w:rsid w:val="006D1EF9"/>
    <w:rsid w:val="006D22FE"/>
    <w:rsid w:val="006D2383"/>
    <w:rsid w:val="006D3DE7"/>
    <w:rsid w:val="006D7C48"/>
    <w:rsid w:val="006E0AB6"/>
    <w:rsid w:val="006E1D03"/>
    <w:rsid w:val="006E37DE"/>
    <w:rsid w:val="006E42BD"/>
    <w:rsid w:val="006E6960"/>
    <w:rsid w:val="006E6BD5"/>
    <w:rsid w:val="006E6FE1"/>
    <w:rsid w:val="006F0AC4"/>
    <w:rsid w:val="006F3B0D"/>
    <w:rsid w:val="006F4F05"/>
    <w:rsid w:val="006F5E1C"/>
    <w:rsid w:val="006F7F5E"/>
    <w:rsid w:val="00701A14"/>
    <w:rsid w:val="00701C06"/>
    <w:rsid w:val="0070262B"/>
    <w:rsid w:val="00702655"/>
    <w:rsid w:val="007037D3"/>
    <w:rsid w:val="00706643"/>
    <w:rsid w:val="0070718D"/>
    <w:rsid w:val="00707EB9"/>
    <w:rsid w:val="007131A7"/>
    <w:rsid w:val="00714584"/>
    <w:rsid w:val="00714DA5"/>
    <w:rsid w:val="00716317"/>
    <w:rsid w:val="00721A3A"/>
    <w:rsid w:val="00722D32"/>
    <w:rsid w:val="007230D2"/>
    <w:rsid w:val="00723765"/>
    <w:rsid w:val="007241EC"/>
    <w:rsid w:val="00724880"/>
    <w:rsid w:val="00724F64"/>
    <w:rsid w:val="007256BC"/>
    <w:rsid w:val="00725F95"/>
    <w:rsid w:val="007277CD"/>
    <w:rsid w:val="00730E56"/>
    <w:rsid w:val="007319AB"/>
    <w:rsid w:val="00732D7F"/>
    <w:rsid w:val="007345EB"/>
    <w:rsid w:val="00741E86"/>
    <w:rsid w:val="00742059"/>
    <w:rsid w:val="00742679"/>
    <w:rsid w:val="0074403B"/>
    <w:rsid w:val="0074403D"/>
    <w:rsid w:val="00744969"/>
    <w:rsid w:val="007518C3"/>
    <w:rsid w:val="00751BEE"/>
    <w:rsid w:val="00752679"/>
    <w:rsid w:val="00753162"/>
    <w:rsid w:val="007555EC"/>
    <w:rsid w:val="00755D27"/>
    <w:rsid w:val="00755DBB"/>
    <w:rsid w:val="00756939"/>
    <w:rsid w:val="00757F5C"/>
    <w:rsid w:val="007607AA"/>
    <w:rsid w:val="00760959"/>
    <w:rsid w:val="007614E1"/>
    <w:rsid w:val="007628E7"/>
    <w:rsid w:val="00763792"/>
    <w:rsid w:val="0076769B"/>
    <w:rsid w:val="00771936"/>
    <w:rsid w:val="0077234F"/>
    <w:rsid w:val="007723EE"/>
    <w:rsid w:val="00772606"/>
    <w:rsid w:val="00774FF1"/>
    <w:rsid w:val="007763AA"/>
    <w:rsid w:val="00780197"/>
    <w:rsid w:val="00781D89"/>
    <w:rsid w:val="007858A2"/>
    <w:rsid w:val="00792596"/>
    <w:rsid w:val="007941F7"/>
    <w:rsid w:val="0079626D"/>
    <w:rsid w:val="007A1A3E"/>
    <w:rsid w:val="007A27F9"/>
    <w:rsid w:val="007A34FB"/>
    <w:rsid w:val="007A42D8"/>
    <w:rsid w:val="007A5FFD"/>
    <w:rsid w:val="007A6514"/>
    <w:rsid w:val="007A6B13"/>
    <w:rsid w:val="007B5969"/>
    <w:rsid w:val="007B6B9A"/>
    <w:rsid w:val="007B79FB"/>
    <w:rsid w:val="007C0AE2"/>
    <w:rsid w:val="007C0FE4"/>
    <w:rsid w:val="007C12B8"/>
    <w:rsid w:val="007C34DA"/>
    <w:rsid w:val="007C5763"/>
    <w:rsid w:val="007C5C30"/>
    <w:rsid w:val="007C6665"/>
    <w:rsid w:val="007D11EB"/>
    <w:rsid w:val="007D1233"/>
    <w:rsid w:val="007D3113"/>
    <w:rsid w:val="007D43B3"/>
    <w:rsid w:val="007D5E94"/>
    <w:rsid w:val="007D6257"/>
    <w:rsid w:val="007D6463"/>
    <w:rsid w:val="007E0065"/>
    <w:rsid w:val="007E047E"/>
    <w:rsid w:val="007E152A"/>
    <w:rsid w:val="007E31E8"/>
    <w:rsid w:val="007E7167"/>
    <w:rsid w:val="007E7234"/>
    <w:rsid w:val="007F08DC"/>
    <w:rsid w:val="007F0E46"/>
    <w:rsid w:val="007F3523"/>
    <w:rsid w:val="007F37F4"/>
    <w:rsid w:val="0080436C"/>
    <w:rsid w:val="008044E8"/>
    <w:rsid w:val="00804DF3"/>
    <w:rsid w:val="0081073D"/>
    <w:rsid w:val="00811337"/>
    <w:rsid w:val="00811B8A"/>
    <w:rsid w:val="00812D02"/>
    <w:rsid w:val="0081551B"/>
    <w:rsid w:val="00815BDB"/>
    <w:rsid w:val="00816ADB"/>
    <w:rsid w:val="00820EEA"/>
    <w:rsid w:val="0082103D"/>
    <w:rsid w:val="00821C70"/>
    <w:rsid w:val="00826452"/>
    <w:rsid w:val="00826905"/>
    <w:rsid w:val="008277D1"/>
    <w:rsid w:val="0082796D"/>
    <w:rsid w:val="00827A15"/>
    <w:rsid w:val="008311C7"/>
    <w:rsid w:val="0083462B"/>
    <w:rsid w:val="008362E6"/>
    <w:rsid w:val="00836EA0"/>
    <w:rsid w:val="00837380"/>
    <w:rsid w:val="0084040D"/>
    <w:rsid w:val="008423B0"/>
    <w:rsid w:val="0084430E"/>
    <w:rsid w:val="00846BF6"/>
    <w:rsid w:val="00846C75"/>
    <w:rsid w:val="00847DD3"/>
    <w:rsid w:val="00850229"/>
    <w:rsid w:val="008504EE"/>
    <w:rsid w:val="0085294D"/>
    <w:rsid w:val="008535DB"/>
    <w:rsid w:val="00853F69"/>
    <w:rsid w:val="0085489C"/>
    <w:rsid w:val="00855F0E"/>
    <w:rsid w:val="0085773B"/>
    <w:rsid w:val="00860E05"/>
    <w:rsid w:val="008618A3"/>
    <w:rsid w:val="00861F68"/>
    <w:rsid w:val="00863A91"/>
    <w:rsid w:val="008640E8"/>
    <w:rsid w:val="00864907"/>
    <w:rsid w:val="008655CB"/>
    <w:rsid w:val="00865A93"/>
    <w:rsid w:val="00867CEF"/>
    <w:rsid w:val="00871877"/>
    <w:rsid w:val="00873132"/>
    <w:rsid w:val="00874E26"/>
    <w:rsid w:val="008775B8"/>
    <w:rsid w:val="008779E4"/>
    <w:rsid w:val="00880484"/>
    <w:rsid w:val="00880A2A"/>
    <w:rsid w:val="00880F45"/>
    <w:rsid w:val="00881CFE"/>
    <w:rsid w:val="00881F44"/>
    <w:rsid w:val="008821F3"/>
    <w:rsid w:val="008828C2"/>
    <w:rsid w:val="00883774"/>
    <w:rsid w:val="00883EB0"/>
    <w:rsid w:val="00886C28"/>
    <w:rsid w:val="0089007D"/>
    <w:rsid w:val="008918A9"/>
    <w:rsid w:val="008918E9"/>
    <w:rsid w:val="00892A4E"/>
    <w:rsid w:val="00892ABD"/>
    <w:rsid w:val="00892C00"/>
    <w:rsid w:val="0089501E"/>
    <w:rsid w:val="00895785"/>
    <w:rsid w:val="00895DEC"/>
    <w:rsid w:val="0089619F"/>
    <w:rsid w:val="008A125F"/>
    <w:rsid w:val="008A2E2E"/>
    <w:rsid w:val="008A5668"/>
    <w:rsid w:val="008A5F3F"/>
    <w:rsid w:val="008A62BE"/>
    <w:rsid w:val="008A7C00"/>
    <w:rsid w:val="008B00DF"/>
    <w:rsid w:val="008B7158"/>
    <w:rsid w:val="008B7318"/>
    <w:rsid w:val="008B7694"/>
    <w:rsid w:val="008C176D"/>
    <w:rsid w:val="008C21A0"/>
    <w:rsid w:val="008D0D19"/>
    <w:rsid w:val="008D1D8F"/>
    <w:rsid w:val="008D1F7D"/>
    <w:rsid w:val="008D4AD8"/>
    <w:rsid w:val="008D5E33"/>
    <w:rsid w:val="008E02C2"/>
    <w:rsid w:val="008E037A"/>
    <w:rsid w:val="008E3CDB"/>
    <w:rsid w:val="008E4F77"/>
    <w:rsid w:val="008E5601"/>
    <w:rsid w:val="008E6D66"/>
    <w:rsid w:val="008E71C1"/>
    <w:rsid w:val="008F188C"/>
    <w:rsid w:val="008F249F"/>
    <w:rsid w:val="00905B3B"/>
    <w:rsid w:val="009064CC"/>
    <w:rsid w:val="0090672C"/>
    <w:rsid w:val="00907B12"/>
    <w:rsid w:val="00911221"/>
    <w:rsid w:val="00911373"/>
    <w:rsid w:val="009123D3"/>
    <w:rsid w:val="009127E2"/>
    <w:rsid w:val="00913633"/>
    <w:rsid w:val="009139E0"/>
    <w:rsid w:val="00914A48"/>
    <w:rsid w:val="00915907"/>
    <w:rsid w:val="00917143"/>
    <w:rsid w:val="00917ECD"/>
    <w:rsid w:val="009207DA"/>
    <w:rsid w:val="00920D26"/>
    <w:rsid w:val="00920F2C"/>
    <w:rsid w:val="009225F3"/>
    <w:rsid w:val="00922899"/>
    <w:rsid w:val="009251C8"/>
    <w:rsid w:val="0092654E"/>
    <w:rsid w:val="00932E03"/>
    <w:rsid w:val="009330C4"/>
    <w:rsid w:val="00934458"/>
    <w:rsid w:val="00934A39"/>
    <w:rsid w:val="00934ADD"/>
    <w:rsid w:val="0094205C"/>
    <w:rsid w:val="009434DF"/>
    <w:rsid w:val="009436DA"/>
    <w:rsid w:val="00943B78"/>
    <w:rsid w:val="0094416A"/>
    <w:rsid w:val="0094499A"/>
    <w:rsid w:val="00945E0F"/>
    <w:rsid w:val="00947216"/>
    <w:rsid w:val="0094755A"/>
    <w:rsid w:val="00950989"/>
    <w:rsid w:val="009509D6"/>
    <w:rsid w:val="00951423"/>
    <w:rsid w:val="0095438E"/>
    <w:rsid w:val="00955345"/>
    <w:rsid w:val="009553D6"/>
    <w:rsid w:val="009577D3"/>
    <w:rsid w:val="00957AB1"/>
    <w:rsid w:val="009608A8"/>
    <w:rsid w:val="0096141F"/>
    <w:rsid w:val="00963FAC"/>
    <w:rsid w:val="0097109A"/>
    <w:rsid w:val="00971BDB"/>
    <w:rsid w:val="00971D31"/>
    <w:rsid w:val="009751D8"/>
    <w:rsid w:val="00980409"/>
    <w:rsid w:val="009818F6"/>
    <w:rsid w:val="00984CE6"/>
    <w:rsid w:val="00984DC6"/>
    <w:rsid w:val="00984FD3"/>
    <w:rsid w:val="00985F93"/>
    <w:rsid w:val="00987C15"/>
    <w:rsid w:val="00996C2B"/>
    <w:rsid w:val="0099741C"/>
    <w:rsid w:val="0099768F"/>
    <w:rsid w:val="00997B99"/>
    <w:rsid w:val="009A02AD"/>
    <w:rsid w:val="009A1CAE"/>
    <w:rsid w:val="009A238A"/>
    <w:rsid w:val="009A3B09"/>
    <w:rsid w:val="009A586F"/>
    <w:rsid w:val="009B03D3"/>
    <w:rsid w:val="009B0C1C"/>
    <w:rsid w:val="009B4286"/>
    <w:rsid w:val="009B58EA"/>
    <w:rsid w:val="009B6865"/>
    <w:rsid w:val="009B6CF6"/>
    <w:rsid w:val="009B7AAA"/>
    <w:rsid w:val="009B7CAE"/>
    <w:rsid w:val="009B7E0F"/>
    <w:rsid w:val="009C1BF0"/>
    <w:rsid w:val="009C1D17"/>
    <w:rsid w:val="009C4D66"/>
    <w:rsid w:val="009C70AE"/>
    <w:rsid w:val="009D2DCD"/>
    <w:rsid w:val="009D2E1B"/>
    <w:rsid w:val="009D3994"/>
    <w:rsid w:val="009D46A7"/>
    <w:rsid w:val="009D7F74"/>
    <w:rsid w:val="009E2608"/>
    <w:rsid w:val="009E4A64"/>
    <w:rsid w:val="009E6C96"/>
    <w:rsid w:val="009E7EE6"/>
    <w:rsid w:val="009E7FFA"/>
    <w:rsid w:val="009F0396"/>
    <w:rsid w:val="009F3F2B"/>
    <w:rsid w:val="009F4070"/>
    <w:rsid w:val="009F420E"/>
    <w:rsid w:val="009F57C1"/>
    <w:rsid w:val="009F5B47"/>
    <w:rsid w:val="009F7B18"/>
    <w:rsid w:val="00A0372C"/>
    <w:rsid w:val="00A04C96"/>
    <w:rsid w:val="00A04FF3"/>
    <w:rsid w:val="00A054C4"/>
    <w:rsid w:val="00A069C9"/>
    <w:rsid w:val="00A11D79"/>
    <w:rsid w:val="00A12014"/>
    <w:rsid w:val="00A12946"/>
    <w:rsid w:val="00A16E53"/>
    <w:rsid w:val="00A174F3"/>
    <w:rsid w:val="00A2164A"/>
    <w:rsid w:val="00A21DD9"/>
    <w:rsid w:val="00A23A7A"/>
    <w:rsid w:val="00A24AC2"/>
    <w:rsid w:val="00A264E0"/>
    <w:rsid w:val="00A26611"/>
    <w:rsid w:val="00A27783"/>
    <w:rsid w:val="00A313C2"/>
    <w:rsid w:val="00A33121"/>
    <w:rsid w:val="00A33638"/>
    <w:rsid w:val="00A3457C"/>
    <w:rsid w:val="00A36B48"/>
    <w:rsid w:val="00A37E2F"/>
    <w:rsid w:val="00A40A75"/>
    <w:rsid w:val="00A414CF"/>
    <w:rsid w:val="00A441E5"/>
    <w:rsid w:val="00A4422C"/>
    <w:rsid w:val="00A44E88"/>
    <w:rsid w:val="00A457AB"/>
    <w:rsid w:val="00A473CE"/>
    <w:rsid w:val="00A47F5B"/>
    <w:rsid w:val="00A50095"/>
    <w:rsid w:val="00A5058B"/>
    <w:rsid w:val="00A50735"/>
    <w:rsid w:val="00A53C3D"/>
    <w:rsid w:val="00A53FBD"/>
    <w:rsid w:val="00A54B95"/>
    <w:rsid w:val="00A5533A"/>
    <w:rsid w:val="00A5692D"/>
    <w:rsid w:val="00A606E8"/>
    <w:rsid w:val="00A61101"/>
    <w:rsid w:val="00A61D59"/>
    <w:rsid w:val="00A6237F"/>
    <w:rsid w:val="00A63995"/>
    <w:rsid w:val="00A64488"/>
    <w:rsid w:val="00A64558"/>
    <w:rsid w:val="00A64603"/>
    <w:rsid w:val="00A647D5"/>
    <w:rsid w:val="00A64E0C"/>
    <w:rsid w:val="00A64E88"/>
    <w:rsid w:val="00A6509F"/>
    <w:rsid w:val="00A66372"/>
    <w:rsid w:val="00A702EE"/>
    <w:rsid w:val="00A70CE5"/>
    <w:rsid w:val="00A71715"/>
    <w:rsid w:val="00A71B8B"/>
    <w:rsid w:val="00A72B67"/>
    <w:rsid w:val="00A74DEE"/>
    <w:rsid w:val="00A75CCF"/>
    <w:rsid w:val="00A76903"/>
    <w:rsid w:val="00A76AD6"/>
    <w:rsid w:val="00A81AFC"/>
    <w:rsid w:val="00A81BA0"/>
    <w:rsid w:val="00A81C63"/>
    <w:rsid w:val="00A82418"/>
    <w:rsid w:val="00A83B6D"/>
    <w:rsid w:val="00A85ECF"/>
    <w:rsid w:val="00A87BEB"/>
    <w:rsid w:val="00A901D2"/>
    <w:rsid w:val="00A91433"/>
    <w:rsid w:val="00A9345D"/>
    <w:rsid w:val="00A94F7C"/>
    <w:rsid w:val="00A95088"/>
    <w:rsid w:val="00A95F8F"/>
    <w:rsid w:val="00A96867"/>
    <w:rsid w:val="00A96B38"/>
    <w:rsid w:val="00AA309F"/>
    <w:rsid w:val="00AA38EB"/>
    <w:rsid w:val="00AA5B3A"/>
    <w:rsid w:val="00AA66C9"/>
    <w:rsid w:val="00AA720D"/>
    <w:rsid w:val="00AA7F08"/>
    <w:rsid w:val="00AB0628"/>
    <w:rsid w:val="00AB095B"/>
    <w:rsid w:val="00AB1C21"/>
    <w:rsid w:val="00AB2BDF"/>
    <w:rsid w:val="00AB2FE3"/>
    <w:rsid w:val="00AB5278"/>
    <w:rsid w:val="00AB597C"/>
    <w:rsid w:val="00AB719E"/>
    <w:rsid w:val="00AC2857"/>
    <w:rsid w:val="00AC3028"/>
    <w:rsid w:val="00AC30F1"/>
    <w:rsid w:val="00AC383C"/>
    <w:rsid w:val="00AD20BE"/>
    <w:rsid w:val="00AD2A03"/>
    <w:rsid w:val="00AD4AA9"/>
    <w:rsid w:val="00AD5513"/>
    <w:rsid w:val="00AD553D"/>
    <w:rsid w:val="00AD6964"/>
    <w:rsid w:val="00AD7D45"/>
    <w:rsid w:val="00AE0123"/>
    <w:rsid w:val="00AE05F3"/>
    <w:rsid w:val="00AE1D26"/>
    <w:rsid w:val="00AE3380"/>
    <w:rsid w:val="00AE4691"/>
    <w:rsid w:val="00AE55B8"/>
    <w:rsid w:val="00AE57E1"/>
    <w:rsid w:val="00AE718F"/>
    <w:rsid w:val="00AF220C"/>
    <w:rsid w:val="00AF3C4B"/>
    <w:rsid w:val="00AF3EDA"/>
    <w:rsid w:val="00AF4A8E"/>
    <w:rsid w:val="00B0121B"/>
    <w:rsid w:val="00B07E24"/>
    <w:rsid w:val="00B11176"/>
    <w:rsid w:val="00B120B6"/>
    <w:rsid w:val="00B14CE6"/>
    <w:rsid w:val="00B15598"/>
    <w:rsid w:val="00B178D7"/>
    <w:rsid w:val="00B20964"/>
    <w:rsid w:val="00B20F46"/>
    <w:rsid w:val="00B22131"/>
    <w:rsid w:val="00B22366"/>
    <w:rsid w:val="00B229C4"/>
    <w:rsid w:val="00B235CC"/>
    <w:rsid w:val="00B23AF9"/>
    <w:rsid w:val="00B26E04"/>
    <w:rsid w:val="00B31399"/>
    <w:rsid w:val="00B32C80"/>
    <w:rsid w:val="00B34942"/>
    <w:rsid w:val="00B34D78"/>
    <w:rsid w:val="00B35B62"/>
    <w:rsid w:val="00B371EF"/>
    <w:rsid w:val="00B3731F"/>
    <w:rsid w:val="00B450F7"/>
    <w:rsid w:val="00B45964"/>
    <w:rsid w:val="00B460A1"/>
    <w:rsid w:val="00B47EE6"/>
    <w:rsid w:val="00B518EB"/>
    <w:rsid w:val="00B53721"/>
    <w:rsid w:val="00B542CB"/>
    <w:rsid w:val="00B54A0E"/>
    <w:rsid w:val="00B54E5A"/>
    <w:rsid w:val="00B57C7C"/>
    <w:rsid w:val="00B6413E"/>
    <w:rsid w:val="00B66D80"/>
    <w:rsid w:val="00B70947"/>
    <w:rsid w:val="00B70DE4"/>
    <w:rsid w:val="00B72475"/>
    <w:rsid w:val="00B72C36"/>
    <w:rsid w:val="00B72CE2"/>
    <w:rsid w:val="00B81321"/>
    <w:rsid w:val="00B82156"/>
    <w:rsid w:val="00B8446F"/>
    <w:rsid w:val="00B8454A"/>
    <w:rsid w:val="00B848D0"/>
    <w:rsid w:val="00B872C9"/>
    <w:rsid w:val="00B90611"/>
    <w:rsid w:val="00B90E1B"/>
    <w:rsid w:val="00B91AFE"/>
    <w:rsid w:val="00B9243E"/>
    <w:rsid w:val="00B92BEB"/>
    <w:rsid w:val="00B92C4A"/>
    <w:rsid w:val="00B946BB"/>
    <w:rsid w:val="00B94A41"/>
    <w:rsid w:val="00B94EBE"/>
    <w:rsid w:val="00BA0045"/>
    <w:rsid w:val="00BA0242"/>
    <w:rsid w:val="00BA0440"/>
    <w:rsid w:val="00BA134C"/>
    <w:rsid w:val="00BA3DC4"/>
    <w:rsid w:val="00BA3F10"/>
    <w:rsid w:val="00BA3FA8"/>
    <w:rsid w:val="00BA7F70"/>
    <w:rsid w:val="00BB0173"/>
    <w:rsid w:val="00BB0522"/>
    <w:rsid w:val="00BB0A84"/>
    <w:rsid w:val="00BB0C5E"/>
    <w:rsid w:val="00BB1F91"/>
    <w:rsid w:val="00BB3560"/>
    <w:rsid w:val="00BB6759"/>
    <w:rsid w:val="00BB6E0E"/>
    <w:rsid w:val="00BC06DD"/>
    <w:rsid w:val="00BC0B19"/>
    <w:rsid w:val="00BC1967"/>
    <w:rsid w:val="00BC3FD1"/>
    <w:rsid w:val="00BC43DE"/>
    <w:rsid w:val="00BC61F5"/>
    <w:rsid w:val="00BD421C"/>
    <w:rsid w:val="00BD42A1"/>
    <w:rsid w:val="00BD493E"/>
    <w:rsid w:val="00BD509F"/>
    <w:rsid w:val="00BD5C68"/>
    <w:rsid w:val="00BD6E82"/>
    <w:rsid w:val="00BD7200"/>
    <w:rsid w:val="00BE1806"/>
    <w:rsid w:val="00BE2763"/>
    <w:rsid w:val="00BE5C5E"/>
    <w:rsid w:val="00BF1201"/>
    <w:rsid w:val="00BF1403"/>
    <w:rsid w:val="00BF1A6F"/>
    <w:rsid w:val="00BF1FB8"/>
    <w:rsid w:val="00BF3D29"/>
    <w:rsid w:val="00BF5458"/>
    <w:rsid w:val="00BF6380"/>
    <w:rsid w:val="00BF7251"/>
    <w:rsid w:val="00BF75CE"/>
    <w:rsid w:val="00BF7CF1"/>
    <w:rsid w:val="00C0173A"/>
    <w:rsid w:val="00C02711"/>
    <w:rsid w:val="00C03323"/>
    <w:rsid w:val="00C0356C"/>
    <w:rsid w:val="00C06D0C"/>
    <w:rsid w:val="00C10EFB"/>
    <w:rsid w:val="00C11354"/>
    <w:rsid w:val="00C12A62"/>
    <w:rsid w:val="00C13F6D"/>
    <w:rsid w:val="00C15855"/>
    <w:rsid w:val="00C164E6"/>
    <w:rsid w:val="00C21955"/>
    <w:rsid w:val="00C222C7"/>
    <w:rsid w:val="00C26570"/>
    <w:rsid w:val="00C3284F"/>
    <w:rsid w:val="00C36EA0"/>
    <w:rsid w:val="00C37E1B"/>
    <w:rsid w:val="00C4027F"/>
    <w:rsid w:val="00C4035A"/>
    <w:rsid w:val="00C40588"/>
    <w:rsid w:val="00C42E07"/>
    <w:rsid w:val="00C512BF"/>
    <w:rsid w:val="00C53011"/>
    <w:rsid w:val="00C549D4"/>
    <w:rsid w:val="00C60F00"/>
    <w:rsid w:val="00C63784"/>
    <w:rsid w:val="00C6393F"/>
    <w:rsid w:val="00C64551"/>
    <w:rsid w:val="00C64DF4"/>
    <w:rsid w:val="00C67C77"/>
    <w:rsid w:val="00C71383"/>
    <w:rsid w:val="00C71763"/>
    <w:rsid w:val="00C72B72"/>
    <w:rsid w:val="00C74E9E"/>
    <w:rsid w:val="00C757AA"/>
    <w:rsid w:val="00C76CE0"/>
    <w:rsid w:val="00C774D5"/>
    <w:rsid w:val="00C80506"/>
    <w:rsid w:val="00C80A15"/>
    <w:rsid w:val="00C81336"/>
    <w:rsid w:val="00C84812"/>
    <w:rsid w:val="00C84CEA"/>
    <w:rsid w:val="00C86720"/>
    <w:rsid w:val="00C925A9"/>
    <w:rsid w:val="00C925F4"/>
    <w:rsid w:val="00C960DA"/>
    <w:rsid w:val="00C96248"/>
    <w:rsid w:val="00C96882"/>
    <w:rsid w:val="00CA0544"/>
    <w:rsid w:val="00CA0A58"/>
    <w:rsid w:val="00CA14CF"/>
    <w:rsid w:val="00CA2356"/>
    <w:rsid w:val="00CA3E4C"/>
    <w:rsid w:val="00CA483C"/>
    <w:rsid w:val="00CA695D"/>
    <w:rsid w:val="00CA75C9"/>
    <w:rsid w:val="00CB2A76"/>
    <w:rsid w:val="00CB2FB5"/>
    <w:rsid w:val="00CB31B1"/>
    <w:rsid w:val="00CB38B8"/>
    <w:rsid w:val="00CB4311"/>
    <w:rsid w:val="00CB49FB"/>
    <w:rsid w:val="00CB5AC7"/>
    <w:rsid w:val="00CB5BC7"/>
    <w:rsid w:val="00CC156B"/>
    <w:rsid w:val="00CC3211"/>
    <w:rsid w:val="00CC384B"/>
    <w:rsid w:val="00CC469A"/>
    <w:rsid w:val="00CC6423"/>
    <w:rsid w:val="00CD01B7"/>
    <w:rsid w:val="00CD56DC"/>
    <w:rsid w:val="00CD6027"/>
    <w:rsid w:val="00CD6645"/>
    <w:rsid w:val="00CE1E54"/>
    <w:rsid w:val="00CE3A17"/>
    <w:rsid w:val="00CF149F"/>
    <w:rsid w:val="00CF151E"/>
    <w:rsid w:val="00CF667D"/>
    <w:rsid w:val="00CF70B1"/>
    <w:rsid w:val="00CF74DC"/>
    <w:rsid w:val="00CF79D9"/>
    <w:rsid w:val="00D00CC1"/>
    <w:rsid w:val="00D03C49"/>
    <w:rsid w:val="00D04302"/>
    <w:rsid w:val="00D04DE4"/>
    <w:rsid w:val="00D0677E"/>
    <w:rsid w:val="00D10D4C"/>
    <w:rsid w:val="00D116CD"/>
    <w:rsid w:val="00D12757"/>
    <w:rsid w:val="00D1493C"/>
    <w:rsid w:val="00D174F7"/>
    <w:rsid w:val="00D252C1"/>
    <w:rsid w:val="00D25495"/>
    <w:rsid w:val="00D25642"/>
    <w:rsid w:val="00D26FBC"/>
    <w:rsid w:val="00D27553"/>
    <w:rsid w:val="00D304EB"/>
    <w:rsid w:val="00D30761"/>
    <w:rsid w:val="00D32A13"/>
    <w:rsid w:val="00D34682"/>
    <w:rsid w:val="00D34EBA"/>
    <w:rsid w:val="00D35E00"/>
    <w:rsid w:val="00D3630B"/>
    <w:rsid w:val="00D36461"/>
    <w:rsid w:val="00D3729E"/>
    <w:rsid w:val="00D431A6"/>
    <w:rsid w:val="00D43783"/>
    <w:rsid w:val="00D45330"/>
    <w:rsid w:val="00D46A96"/>
    <w:rsid w:val="00D50BCB"/>
    <w:rsid w:val="00D50CBF"/>
    <w:rsid w:val="00D51F6A"/>
    <w:rsid w:val="00D52DF4"/>
    <w:rsid w:val="00D52F72"/>
    <w:rsid w:val="00D534DB"/>
    <w:rsid w:val="00D53532"/>
    <w:rsid w:val="00D53DEA"/>
    <w:rsid w:val="00D551FB"/>
    <w:rsid w:val="00D556CA"/>
    <w:rsid w:val="00D55BD4"/>
    <w:rsid w:val="00D57CB1"/>
    <w:rsid w:val="00D602AD"/>
    <w:rsid w:val="00D61863"/>
    <w:rsid w:val="00D645CE"/>
    <w:rsid w:val="00D73242"/>
    <w:rsid w:val="00D736F3"/>
    <w:rsid w:val="00D77708"/>
    <w:rsid w:val="00D805EB"/>
    <w:rsid w:val="00D81D8F"/>
    <w:rsid w:val="00D82925"/>
    <w:rsid w:val="00D82EB7"/>
    <w:rsid w:val="00D85360"/>
    <w:rsid w:val="00D91573"/>
    <w:rsid w:val="00D92048"/>
    <w:rsid w:val="00D92EA7"/>
    <w:rsid w:val="00D9369C"/>
    <w:rsid w:val="00DA1AC8"/>
    <w:rsid w:val="00DA36BE"/>
    <w:rsid w:val="00DA3AAC"/>
    <w:rsid w:val="00DA476B"/>
    <w:rsid w:val="00DA4A1E"/>
    <w:rsid w:val="00DA5707"/>
    <w:rsid w:val="00DA608D"/>
    <w:rsid w:val="00DB0A3A"/>
    <w:rsid w:val="00DB3722"/>
    <w:rsid w:val="00DC14DB"/>
    <w:rsid w:val="00DC2220"/>
    <w:rsid w:val="00DC495D"/>
    <w:rsid w:val="00DC6E1D"/>
    <w:rsid w:val="00DC7696"/>
    <w:rsid w:val="00DD34B7"/>
    <w:rsid w:val="00DD4345"/>
    <w:rsid w:val="00DD540B"/>
    <w:rsid w:val="00DD6FA6"/>
    <w:rsid w:val="00DD760C"/>
    <w:rsid w:val="00DD79EC"/>
    <w:rsid w:val="00DD7E1E"/>
    <w:rsid w:val="00DE0520"/>
    <w:rsid w:val="00DE08F6"/>
    <w:rsid w:val="00DE1A21"/>
    <w:rsid w:val="00DE3F55"/>
    <w:rsid w:val="00DE6491"/>
    <w:rsid w:val="00DE65A1"/>
    <w:rsid w:val="00DF008B"/>
    <w:rsid w:val="00DF366F"/>
    <w:rsid w:val="00DF4C39"/>
    <w:rsid w:val="00DF69E6"/>
    <w:rsid w:val="00DF7091"/>
    <w:rsid w:val="00DF78DE"/>
    <w:rsid w:val="00E01608"/>
    <w:rsid w:val="00E01A36"/>
    <w:rsid w:val="00E04C41"/>
    <w:rsid w:val="00E05D47"/>
    <w:rsid w:val="00E11A85"/>
    <w:rsid w:val="00E12553"/>
    <w:rsid w:val="00E12E6A"/>
    <w:rsid w:val="00E1356B"/>
    <w:rsid w:val="00E150CA"/>
    <w:rsid w:val="00E1585A"/>
    <w:rsid w:val="00E16821"/>
    <w:rsid w:val="00E202A7"/>
    <w:rsid w:val="00E21C1D"/>
    <w:rsid w:val="00E24AA1"/>
    <w:rsid w:val="00E24D04"/>
    <w:rsid w:val="00E25C00"/>
    <w:rsid w:val="00E25C50"/>
    <w:rsid w:val="00E25F87"/>
    <w:rsid w:val="00E275F6"/>
    <w:rsid w:val="00E276F6"/>
    <w:rsid w:val="00E31069"/>
    <w:rsid w:val="00E33496"/>
    <w:rsid w:val="00E35520"/>
    <w:rsid w:val="00E361B4"/>
    <w:rsid w:val="00E36AD4"/>
    <w:rsid w:val="00E379BB"/>
    <w:rsid w:val="00E41D61"/>
    <w:rsid w:val="00E4476E"/>
    <w:rsid w:val="00E44F6A"/>
    <w:rsid w:val="00E46750"/>
    <w:rsid w:val="00E4722E"/>
    <w:rsid w:val="00E50FA6"/>
    <w:rsid w:val="00E513E3"/>
    <w:rsid w:val="00E53BE1"/>
    <w:rsid w:val="00E543E5"/>
    <w:rsid w:val="00E572C2"/>
    <w:rsid w:val="00E57AB1"/>
    <w:rsid w:val="00E64362"/>
    <w:rsid w:val="00E64A0A"/>
    <w:rsid w:val="00E65278"/>
    <w:rsid w:val="00E6615D"/>
    <w:rsid w:val="00E66AC8"/>
    <w:rsid w:val="00E67205"/>
    <w:rsid w:val="00E740B5"/>
    <w:rsid w:val="00E76606"/>
    <w:rsid w:val="00E777CF"/>
    <w:rsid w:val="00E8055E"/>
    <w:rsid w:val="00E826C0"/>
    <w:rsid w:val="00E84D13"/>
    <w:rsid w:val="00E84F39"/>
    <w:rsid w:val="00E85E4B"/>
    <w:rsid w:val="00E905D2"/>
    <w:rsid w:val="00E906CD"/>
    <w:rsid w:val="00E9124A"/>
    <w:rsid w:val="00E9304B"/>
    <w:rsid w:val="00E93C41"/>
    <w:rsid w:val="00E95076"/>
    <w:rsid w:val="00E9569D"/>
    <w:rsid w:val="00E97E02"/>
    <w:rsid w:val="00EA04C2"/>
    <w:rsid w:val="00EA0EDE"/>
    <w:rsid w:val="00EA1CDD"/>
    <w:rsid w:val="00EA3036"/>
    <w:rsid w:val="00EA3888"/>
    <w:rsid w:val="00EA4913"/>
    <w:rsid w:val="00EA4B0E"/>
    <w:rsid w:val="00EA50F2"/>
    <w:rsid w:val="00EA62FB"/>
    <w:rsid w:val="00EA6470"/>
    <w:rsid w:val="00EA7F66"/>
    <w:rsid w:val="00EB07F6"/>
    <w:rsid w:val="00EB0B7B"/>
    <w:rsid w:val="00EB16B4"/>
    <w:rsid w:val="00EB16BA"/>
    <w:rsid w:val="00EB5BD1"/>
    <w:rsid w:val="00EB6FBE"/>
    <w:rsid w:val="00EB72D2"/>
    <w:rsid w:val="00EC045F"/>
    <w:rsid w:val="00EC09EB"/>
    <w:rsid w:val="00EC5394"/>
    <w:rsid w:val="00ED26D9"/>
    <w:rsid w:val="00ED2A44"/>
    <w:rsid w:val="00ED2FB0"/>
    <w:rsid w:val="00ED463F"/>
    <w:rsid w:val="00ED7BF9"/>
    <w:rsid w:val="00EE2726"/>
    <w:rsid w:val="00EE4239"/>
    <w:rsid w:val="00EE5F8F"/>
    <w:rsid w:val="00EE7C17"/>
    <w:rsid w:val="00EF1878"/>
    <w:rsid w:val="00EF337B"/>
    <w:rsid w:val="00EF37DB"/>
    <w:rsid w:val="00EF564C"/>
    <w:rsid w:val="00EF62BC"/>
    <w:rsid w:val="00F00243"/>
    <w:rsid w:val="00F00653"/>
    <w:rsid w:val="00F01646"/>
    <w:rsid w:val="00F017C1"/>
    <w:rsid w:val="00F02BED"/>
    <w:rsid w:val="00F04ADB"/>
    <w:rsid w:val="00F05FBC"/>
    <w:rsid w:val="00F06E34"/>
    <w:rsid w:val="00F10B0E"/>
    <w:rsid w:val="00F117C8"/>
    <w:rsid w:val="00F11871"/>
    <w:rsid w:val="00F123A7"/>
    <w:rsid w:val="00F12D8C"/>
    <w:rsid w:val="00F133E9"/>
    <w:rsid w:val="00F13480"/>
    <w:rsid w:val="00F14EFA"/>
    <w:rsid w:val="00F14F64"/>
    <w:rsid w:val="00F158E7"/>
    <w:rsid w:val="00F17A82"/>
    <w:rsid w:val="00F2267C"/>
    <w:rsid w:val="00F23B9D"/>
    <w:rsid w:val="00F242C6"/>
    <w:rsid w:val="00F2519A"/>
    <w:rsid w:val="00F306C3"/>
    <w:rsid w:val="00F33706"/>
    <w:rsid w:val="00F33C6F"/>
    <w:rsid w:val="00F348C4"/>
    <w:rsid w:val="00F35A34"/>
    <w:rsid w:val="00F3664A"/>
    <w:rsid w:val="00F42357"/>
    <w:rsid w:val="00F4244B"/>
    <w:rsid w:val="00F427A5"/>
    <w:rsid w:val="00F44AE2"/>
    <w:rsid w:val="00F44D95"/>
    <w:rsid w:val="00F45BE8"/>
    <w:rsid w:val="00F462EE"/>
    <w:rsid w:val="00F46AAA"/>
    <w:rsid w:val="00F47707"/>
    <w:rsid w:val="00F52269"/>
    <w:rsid w:val="00F52DFF"/>
    <w:rsid w:val="00F54EC2"/>
    <w:rsid w:val="00F555CD"/>
    <w:rsid w:val="00F56EFA"/>
    <w:rsid w:val="00F572AC"/>
    <w:rsid w:val="00F62A77"/>
    <w:rsid w:val="00F63011"/>
    <w:rsid w:val="00F6610D"/>
    <w:rsid w:val="00F679A2"/>
    <w:rsid w:val="00F67CF7"/>
    <w:rsid w:val="00F7087F"/>
    <w:rsid w:val="00F71360"/>
    <w:rsid w:val="00F72666"/>
    <w:rsid w:val="00F72D2F"/>
    <w:rsid w:val="00F74AC0"/>
    <w:rsid w:val="00F8139A"/>
    <w:rsid w:val="00F8268C"/>
    <w:rsid w:val="00F828F3"/>
    <w:rsid w:val="00F86EAD"/>
    <w:rsid w:val="00F86F6C"/>
    <w:rsid w:val="00F90217"/>
    <w:rsid w:val="00F90393"/>
    <w:rsid w:val="00F90D87"/>
    <w:rsid w:val="00F917E1"/>
    <w:rsid w:val="00F93035"/>
    <w:rsid w:val="00F93DEC"/>
    <w:rsid w:val="00F966AA"/>
    <w:rsid w:val="00F9752A"/>
    <w:rsid w:val="00FA01FC"/>
    <w:rsid w:val="00FA2CF3"/>
    <w:rsid w:val="00FA3B74"/>
    <w:rsid w:val="00FB05AE"/>
    <w:rsid w:val="00FB1116"/>
    <w:rsid w:val="00FB1B37"/>
    <w:rsid w:val="00FB2501"/>
    <w:rsid w:val="00FB2EBD"/>
    <w:rsid w:val="00FB54F0"/>
    <w:rsid w:val="00FB5636"/>
    <w:rsid w:val="00FB5FC5"/>
    <w:rsid w:val="00FB657F"/>
    <w:rsid w:val="00FB6B9F"/>
    <w:rsid w:val="00FC0A5C"/>
    <w:rsid w:val="00FC3490"/>
    <w:rsid w:val="00FC435E"/>
    <w:rsid w:val="00FC6EF6"/>
    <w:rsid w:val="00FD0633"/>
    <w:rsid w:val="00FD26A6"/>
    <w:rsid w:val="00FD2F13"/>
    <w:rsid w:val="00FD302A"/>
    <w:rsid w:val="00FD3096"/>
    <w:rsid w:val="00FD38DD"/>
    <w:rsid w:val="00FD3F11"/>
    <w:rsid w:val="00FD40CE"/>
    <w:rsid w:val="00FD43DE"/>
    <w:rsid w:val="00FD4FB8"/>
    <w:rsid w:val="00FD60AB"/>
    <w:rsid w:val="00FE1404"/>
    <w:rsid w:val="00FE1DEF"/>
    <w:rsid w:val="00FE5345"/>
    <w:rsid w:val="00FE678E"/>
    <w:rsid w:val="00FE6F23"/>
    <w:rsid w:val="00FF1480"/>
    <w:rsid w:val="00FF173D"/>
    <w:rsid w:val="00FF2B93"/>
    <w:rsid w:val="00FF34F4"/>
    <w:rsid w:val="00FF4414"/>
    <w:rsid w:val="00FF5A28"/>
    <w:rsid w:val="00FF695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1E3"/>
    <w:pPr>
      <w:ind w:left="720"/>
      <w:contextualSpacing/>
    </w:pPr>
  </w:style>
  <w:style w:type="paragraph" w:styleId="a4">
    <w:name w:val="header"/>
    <w:basedOn w:val="a"/>
    <w:link w:val="a5"/>
    <w:uiPriority w:val="99"/>
    <w:unhideWhenUsed/>
    <w:rsid w:val="000B4E46"/>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B4E46"/>
  </w:style>
  <w:style w:type="paragraph" w:styleId="a6">
    <w:name w:val="footer"/>
    <w:basedOn w:val="a"/>
    <w:link w:val="a7"/>
    <w:uiPriority w:val="99"/>
    <w:unhideWhenUsed/>
    <w:rsid w:val="000B4E4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B4E46"/>
  </w:style>
  <w:style w:type="table" w:styleId="a8">
    <w:name w:val="Table Grid"/>
    <w:basedOn w:val="a1"/>
    <w:uiPriority w:val="59"/>
    <w:rsid w:val="00CB2F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2F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2FB5"/>
    <w:rPr>
      <w:rFonts w:ascii="Tahoma" w:hAnsi="Tahoma" w:cs="Tahoma"/>
      <w:sz w:val="16"/>
      <w:szCs w:val="16"/>
    </w:rPr>
  </w:style>
  <w:style w:type="paragraph" w:styleId="ab">
    <w:name w:val="Document Map"/>
    <w:basedOn w:val="a"/>
    <w:link w:val="ac"/>
    <w:uiPriority w:val="99"/>
    <w:semiHidden/>
    <w:unhideWhenUsed/>
    <w:rsid w:val="00CB2FB5"/>
    <w:pPr>
      <w:spacing w:after="0" w:line="240" w:lineRule="auto"/>
    </w:pPr>
    <w:rPr>
      <w:rFonts w:ascii="Tahoma" w:eastAsiaTheme="minorHAnsi" w:hAnsi="Tahoma" w:cs="Tahoma"/>
      <w:sz w:val="16"/>
      <w:szCs w:val="16"/>
      <w:lang w:eastAsia="en-US"/>
    </w:rPr>
  </w:style>
  <w:style w:type="character" w:customStyle="1" w:styleId="ac">
    <w:name w:val="Схема документа Знак"/>
    <w:basedOn w:val="a0"/>
    <w:link w:val="ab"/>
    <w:uiPriority w:val="99"/>
    <w:semiHidden/>
    <w:rsid w:val="00CB2FB5"/>
    <w:rPr>
      <w:rFonts w:ascii="Tahoma" w:eastAsiaTheme="minorHAnsi" w:hAnsi="Tahoma" w:cs="Tahoma"/>
      <w:sz w:val="16"/>
      <w:szCs w:val="16"/>
      <w:lang w:eastAsia="en-US"/>
    </w:rPr>
  </w:style>
  <w:style w:type="character" w:styleId="ad">
    <w:name w:val="annotation reference"/>
    <w:basedOn w:val="a0"/>
    <w:uiPriority w:val="99"/>
    <w:semiHidden/>
    <w:unhideWhenUsed/>
    <w:rsid w:val="00CB2FB5"/>
    <w:rPr>
      <w:sz w:val="16"/>
      <w:szCs w:val="16"/>
    </w:rPr>
  </w:style>
  <w:style w:type="paragraph" w:styleId="ae">
    <w:name w:val="annotation text"/>
    <w:basedOn w:val="a"/>
    <w:link w:val="af"/>
    <w:uiPriority w:val="99"/>
    <w:semiHidden/>
    <w:unhideWhenUsed/>
    <w:rsid w:val="00CB2FB5"/>
    <w:pPr>
      <w:spacing w:line="240" w:lineRule="auto"/>
    </w:pPr>
    <w:rPr>
      <w:rFonts w:eastAsiaTheme="minorHAnsi"/>
      <w:sz w:val="20"/>
      <w:szCs w:val="20"/>
      <w:lang w:eastAsia="en-US"/>
    </w:rPr>
  </w:style>
  <w:style w:type="character" w:customStyle="1" w:styleId="af">
    <w:name w:val="Текст примечания Знак"/>
    <w:basedOn w:val="a0"/>
    <w:link w:val="ae"/>
    <w:uiPriority w:val="99"/>
    <w:semiHidden/>
    <w:rsid w:val="00CB2FB5"/>
    <w:rPr>
      <w:rFonts w:eastAsiaTheme="minorHAnsi"/>
      <w:sz w:val="20"/>
      <w:szCs w:val="20"/>
      <w:lang w:eastAsia="en-US"/>
    </w:rPr>
  </w:style>
  <w:style w:type="paragraph" w:styleId="af0">
    <w:name w:val="annotation subject"/>
    <w:basedOn w:val="ae"/>
    <w:next w:val="ae"/>
    <w:link w:val="af1"/>
    <w:uiPriority w:val="99"/>
    <w:semiHidden/>
    <w:unhideWhenUsed/>
    <w:rsid w:val="00CB2FB5"/>
    <w:rPr>
      <w:b/>
      <w:bCs/>
    </w:rPr>
  </w:style>
  <w:style w:type="character" w:customStyle="1" w:styleId="af1">
    <w:name w:val="Тема примечания Знак"/>
    <w:basedOn w:val="af"/>
    <w:link w:val="af0"/>
    <w:uiPriority w:val="99"/>
    <w:semiHidden/>
    <w:rsid w:val="00CB2FB5"/>
    <w:rPr>
      <w:rFonts w:eastAsiaTheme="minorHAnsi"/>
      <w:b/>
      <w:bCs/>
      <w:sz w:val="20"/>
      <w:szCs w:val="20"/>
      <w:lang w:eastAsia="en-US"/>
    </w:rPr>
  </w:style>
  <w:style w:type="paragraph" w:styleId="af2">
    <w:name w:val="Revision"/>
    <w:hidden/>
    <w:uiPriority w:val="99"/>
    <w:semiHidden/>
    <w:rsid w:val="00CB2FB5"/>
    <w:pPr>
      <w:spacing w:after="0" w:line="240" w:lineRule="auto"/>
    </w:pPr>
    <w:rPr>
      <w:rFonts w:eastAsiaTheme="minorHAnsi"/>
      <w:lang w:eastAsia="en-US"/>
    </w:rPr>
  </w:style>
  <w:style w:type="table" w:customStyle="1" w:styleId="1">
    <w:name w:val="Сетка таблицы1"/>
    <w:basedOn w:val="a1"/>
    <w:next w:val="a8"/>
    <w:uiPriority w:val="59"/>
    <w:rsid w:val="00CB2FB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13276"/>
    <w:rPr>
      <w:rFonts w:cs="Times New Roman"/>
    </w:rPr>
  </w:style>
  <w:style w:type="table" w:customStyle="1" w:styleId="3">
    <w:name w:val="Сетка таблицы3"/>
    <w:basedOn w:val="a1"/>
    <w:next w:val="a8"/>
    <w:rsid w:val="001132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A9686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footnote text"/>
    <w:basedOn w:val="a"/>
    <w:link w:val="af4"/>
    <w:uiPriority w:val="99"/>
    <w:semiHidden/>
    <w:unhideWhenUsed/>
    <w:rsid w:val="00A96867"/>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96867"/>
    <w:rPr>
      <w:rFonts w:ascii="Times New Roman" w:eastAsia="Times New Roman" w:hAnsi="Times New Roman" w:cs="Times New Roman"/>
      <w:sz w:val="20"/>
      <w:szCs w:val="20"/>
    </w:rPr>
  </w:style>
  <w:style w:type="character" w:styleId="af5">
    <w:name w:val="footnote reference"/>
    <w:basedOn w:val="a0"/>
    <w:uiPriority w:val="99"/>
    <w:semiHidden/>
    <w:unhideWhenUsed/>
    <w:rsid w:val="00A96867"/>
    <w:rPr>
      <w:vertAlign w:val="superscript"/>
    </w:rPr>
  </w:style>
  <w:style w:type="paragraph" w:styleId="af6">
    <w:name w:val="Normal (Web)"/>
    <w:basedOn w:val="a"/>
    <w:uiPriority w:val="99"/>
    <w:semiHidden/>
    <w:unhideWhenUsed/>
    <w:rsid w:val="00FB111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pple-converted-space">
    <w:name w:val="apple-converted-space"/>
    <w:basedOn w:val="a0"/>
    <w:rsid w:val="00811B8A"/>
  </w:style>
  <w:style w:type="character" w:styleId="af7">
    <w:name w:val="Hyperlink"/>
    <w:basedOn w:val="a0"/>
    <w:uiPriority w:val="99"/>
    <w:semiHidden/>
    <w:unhideWhenUsed/>
    <w:rsid w:val="00811B8A"/>
    <w:rPr>
      <w:color w:val="0000FF"/>
      <w:u w:val="single"/>
    </w:rPr>
  </w:style>
  <w:style w:type="paragraph" w:styleId="af8">
    <w:name w:val="caption"/>
    <w:basedOn w:val="a"/>
    <w:next w:val="a"/>
    <w:uiPriority w:val="35"/>
    <w:semiHidden/>
    <w:unhideWhenUsed/>
    <w:qFormat/>
    <w:rsid w:val="00A94F7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1E3"/>
    <w:pPr>
      <w:ind w:left="720"/>
      <w:contextualSpacing/>
    </w:pPr>
  </w:style>
  <w:style w:type="paragraph" w:styleId="a4">
    <w:name w:val="header"/>
    <w:basedOn w:val="a"/>
    <w:link w:val="a5"/>
    <w:uiPriority w:val="99"/>
    <w:unhideWhenUsed/>
    <w:rsid w:val="000B4E46"/>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0B4E46"/>
  </w:style>
  <w:style w:type="paragraph" w:styleId="a6">
    <w:name w:val="footer"/>
    <w:basedOn w:val="a"/>
    <w:link w:val="a7"/>
    <w:uiPriority w:val="99"/>
    <w:unhideWhenUsed/>
    <w:rsid w:val="000B4E46"/>
    <w:pPr>
      <w:tabs>
        <w:tab w:val="center" w:pos="4513"/>
        <w:tab w:val="right" w:pos="9026"/>
      </w:tabs>
      <w:spacing w:after="0" w:line="240" w:lineRule="auto"/>
    </w:pPr>
  </w:style>
  <w:style w:type="character" w:customStyle="1" w:styleId="a7">
    <w:name w:val="Нижний колонтитул Знак"/>
    <w:basedOn w:val="a0"/>
    <w:link w:val="a6"/>
    <w:uiPriority w:val="99"/>
    <w:rsid w:val="000B4E46"/>
  </w:style>
  <w:style w:type="table" w:styleId="a8">
    <w:name w:val="Table Grid"/>
    <w:basedOn w:val="a1"/>
    <w:uiPriority w:val="59"/>
    <w:rsid w:val="00CB2F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2F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2FB5"/>
    <w:rPr>
      <w:rFonts w:ascii="Tahoma" w:hAnsi="Tahoma" w:cs="Tahoma"/>
      <w:sz w:val="16"/>
      <w:szCs w:val="16"/>
    </w:rPr>
  </w:style>
  <w:style w:type="paragraph" w:styleId="ab">
    <w:name w:val="Document Map"/>
    <w:basedOn w:val="a"/>
    <w:link w:val="ac"/>
    <w:uiPriority w:val="99"/>
    <w:semiHidden/>
    <w:unhideWhenUsed/>
    <w:rsid w:val="00CB2FB5"/>
    <w:pPr>
      <w:spacing w:after="0" w:line="240" w:lineRule="auto"/>
    </w:pPr>
    <w:rPr>
      <w:rFonts w:ascii="Tahoma" w:eastAsiaTheme="minorHAnsi" w:hAnsi="Tahoma" w:cs="Tahoma"/>
      <w:sz w:val="16"/>
      <w:szCs w:val="16"/>
      <w:lang w:eastAsia="en-US"/>
    </w:rPr>
  </w:style>
  <w:style w:type="character" w:customStyle="1" w:styleId="ac">
    <w:name w:val="Схема документа Знак"/>
    <w:basedOn w:val="a0"/>
    <w:link w:val="ab"/>
    <w:uiPriority w:val="99"/>
    <w:semiHidden/>
    <w:rsid w:val="00CB2FB5"/>
    <w:rPr>
      <w:rFonts w:ascii="Tahoma" w:eastAsiaTheme="minorHAnsi" w:hAnsi="Tahoma" w:cs="Tahoma"/>
      <w:sz w:val="16"/>
      <w:szCs w:val="16"/>
      <w:lang w:eastAsia="en-US"/>
    </w:rPr>
  </w:style>
  <w:style w:type="character" w:styleId="ad">
    <w:name w:val="annotation reference"/>
    <w:basedOn w:val="a0"/>
    <w:uiPriority w:val="99"/>
    <w:semiHidden/>
    <w:unhideWhenUsed/>
    <w:rsid w:val="00CB2FB5"/>
    <w:rPr>
      <w:sz w:val="16"/>
      <w:szCs w:val="16"/>
    </w:rPr>
  </w:style>
  <w:style w:type="paragraph" w:styleId="ae">
    <w:name w:val="annotation text"/>
    <w:basedOn w:val="a"/>
    <w:link w:val="af"/>
    <w:uiPriority w:val="99"/>
    <w:semiHidden/>
    <w:unhideWhenUsed/>
    <w:rsid w:val="00CB2FB5"/>
    <w:pPr>
      <w:spacing w:line="240" w:lineRule="auto"/>
    </w:pPr>
    <w:rPr>
      <w:rFonts w:eastAsiaTheme="minorHAnsi"/>
      <w:sz w:val="20"/>
      <w:szCs w:val="20"/>
      <w:lang w:eastAsia="en-US"/>
    </w:rPr>
  </w:style>
  <w:style w:type="character" w:customStyle="1" w:styleId="af">
    <w:name w:val="Текст примечания Знак"/>
    <w:basedOn w:val="a0"/>
    <w:link w:val="ae"/>
    <w:uiPriority w:val="99"/>
    <w:semiHidden/>
    <w:rsid w:val="00CB2FB5"/>
    <w:rPr>
      <w:rFonts w:eastAsiaTheme="minorHAnsi"/>
      <w:sz w:val="20"/>
      <w:szCs w:val="20"/>
      <w:lang w:eastAsia="en-US"/>
    </w:rPr>
  </w:style>
  <w:style w:type="paragraph" w:styleId="af0">
    <w:name w:val="annotation subject"/>
    <w:basedOn w:val="ae"/>
    <w:next w:val="ae"/>
    <w:link w:val="af1"/>
    <w:uiPriority w:val="99"/>
    <w:semiHidden/>
    <w:unhideWhenUsed/>
    <w:rsid w:val="00CB2FB5"/>
    <w:rPr>
      <w:b/>
      <w:bCs/>
    </w:rPr>
  </w:style>
  <w:style w:type="character" w:customStyle="1" w:styleId="af1">
    <w:name w:val="Тема примечания Знак"/>
    <w:basedOn w:val="af"/>
    <w:link w:val="af0"/>
    <w:uiPriority w:val="99"/>
    <w:semiHidden/>
    <w:rsid w:val="00CB2FB5"/>
    <w:rPr>
      <w:rFonts w:eastAsiaTheme="minorHAnsi"/>
      <w:b/>
      <w:bCs/>
      <w:sz w:val="20"/>
      <w:szCs w:val="20"/>
      <w:lang w:eastAsia="en-US"/>
    </w:rPr>
  </w:style>
  <w:style w:type="paragraph" w:styleId="af2">
    <w:name w:val="Revision"/>
    <w:hidden/>
    <w:uiPriority w:val="99"/>
    <w:semiHidden/>
    <w:rsid w:val="00CB2FB5"/>
    <w:pPr>
      <w:spacing w:after="0" w:line="240" w:lineRule="auto"/>
    </w:pPr>
    <w:rPr>
      <w:rFonts w:eastAsiaTheme="minorHAnsi"/>
      <w:lang w:eastAsia="en-US"/>
    </w:rPr>
  </w:style>
  <w:style w:type="table" w:customStyle="1" w:styleId="1">
    <w:name w:val="Сетка таблицы1"/>
    <w:basedOn w:val="a1"/>
    <w:next w:val="a8"/>
    <w:uiPriority w:val="59"/>
    <w:rsid w:val="00CB2FB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13276"/>
    <w:rPr>
      <w:rFonts w:cs="Times New Roman"/>
    </w:rPr>
  </w:style>
  <w:style w:type="table" w:customStyle="1" w:styleId="3">
    <w:name w:val="Сетка таблицы3"/>
    <w:basedOn w:val="a1"/>
    <w:next w:val="a8"/>
    <w:rsid w:val="0011327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A9686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footnote text"/>
    <w:basedOn w:val="a"/>
    <w:link w:val="af4"/>
    <w:uiPriority w:val="99"/>
    <w:semiHidden/>
    <w:unhideWhenUsed/>
    <w:rsid w:val="00A96867"/>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96867"/>
    <w:rPr>
      <w:rFonts w:ascii="Times New Roman" w:eastAsia="Times New Roman" w:hAnsi="Times New Roman" w:cs="Times New Roman"/>
      <w:sz w:val="20"/>
      <w:szCs w:val="20"/>
    </w:rPr>
  </w:style>
  <w:style w:type="character" w:styleId="af5">
    <w:name w:val="footnote reference"/>
    <w:basedOn w:val="a0"/>
    <w:uiPriority w:val="99"/>
    <w:semiHidden/>
    <w:unhideWhenUsed/>
    <w:rsid w:val="00A96867"/>
    <w:rPr>
      <w:vertAlign w:val="superscript"/>
    </w:rPr>
  </w:style>
  <w:style w:type="paragraph" w:styleId="af6">
    <w:name w:val="Normal (Web)"/>
    <w:basedOn w:val="a"/>
    <w:uiPriority w:val="99"/>
    <w:semiHidden/>
    <w:unhideWhenUsed/>
    <w:rsid w:val="00FB111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pple-converted-space">
    <w:name w:val="apple-converted-space"/>
    <w:basedOn w:val="a0"/>
    <w:rsid w:val="00811B8A"/>
  </w:style>
  <w:style w:type="character" w:styleId="af7">
    <w:name w:val="Hyperlink"/>
    <w:basedOn w:val="a0"/>
    <w:uiPriority w:val="99"/>
    <w:semiHidden/>
    <w:unhideWhenUsed/>
    <w:rsid w:val="00811B8A"/>
    <w:rPr>
      <w:color w:val="0000FF"/>
      <w:u w:val="single"/>
    </w:rPr>
  </w:style>
  <w:style w:type="paragraph" w:styleId="af8">
    <w:name w:val="caption"/>
    <w:basedOn w:val="a"/>
    <w:next w:val="a"/>
    <w:uiPriority w:val="35"/>
    <w:semiHidden/>
    <w:unhideWhenUsed/>
    <w:qFormat/>
    <w:rsid w:val="00A94F7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6469">
      <w:bodyDiv w:val="1"/>
      <w:marLeft w:val="0"/>
      <w:marRight w:val="0"/>
      <w:marTop w:val="0"/>
      <w:marBottom w:val="0"/>
      <w:divBdr>
        <w:top w:val="none" w:sz="0" w:space="0" w:color="auto"/>
        <w:left w:val="none" w:sz="0" w:space="0" w:color="auto"/>
        <w:bottom w:val="none" w:sz="0" w:space="0" w:color="auto"/>
        <w:right w:val="none" w:sz="0" w:space="0" w:color="auto"/>
      </w:divBdr>
    </w:div>
    <w:div w:id="1831171155">
      <w:bodyDiv w:val="1"/>
      <w:marLeft w:val="0"/>
      <w:marRight w:val="0"/>
      <w:marTop w:val="0"/>
      <w:marBottom w:val="0"/>
      <w:divBdr>
        <w:top w:val="none" w:sz="0" w:space="0" w:color="auto"/>
        <w:left w:val="none" w:sz="0" w:space="0" w:color="auto"/>
        <w:bottom w:val="none" w:sz="0" w:space="0" w:color="auto"/>
        <w:right w:val="none" w:sz="0" w:space="0" w:color="auto"/>
      </w:divBdr>
    </w:div>
    <w:div w:id="2063139933">
      <w:bodyDiv w:val="1"/>
      <w:marLeft w:val="0"/>
      <w:marRight w:val="0"/>
      <w:marTop w:val="0"/>
      <w:marBottom w:val="0"/>
      <w:divBdr>
        <w:top w:val="none" w:sz="0" w:space="0" w:color="auto"/>
        <w:left w:val="none" w:sz="0" w:space="0" w:color="auto"/>
        <w:bottom w:val="none" w:sz="0" w:space="0" w:color="auto"/>
        <w:right w:val="none" w:sz="0" w:space="0" w:color="auto"/>
      </w:divBdr>
    </w:div>
    <w:div w:id="20756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5.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4.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oleObject" Target="embeddings/oleObject1.bin"/><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61;&#1072;&#1084;&#1080;&#1076;\Desktop\&#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1061;&#1072;&#1084;&#1080;&#1076;\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61;&#1072;&#1084;&#1080;&#1076;\Desktop\&#1051;&#1080;&#1089;&#1090;%20Microsoft%20Office%20Excel.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61;&#1072;&#1084;&#1080;&#1076;\Desktop\&#1051;&#1080;&#1089;&#1090;%20Microsoft%20Office%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61;&#1072;&#1084;&#1080;&#1076;\Desktop\&#1051;&#1080;&#1089;&#1090;%20Microsoft%20Office%20Excel.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61;&#1072;&#1084;&#1080;&#1076;\Desktop\&#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61;&#1072;&#1084;&#1080;&#1076;\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14430756051326918"/>
          <c:y val="4.4057617797775277E-2"/>
          <c:w val="0.8371739209682123"/>
          <c:h val="0.76096394200724904"/>
        </c:manualLayout>
      </c:layout>
      <c:barChart>
        <c:barDir val="col"/>
        <c:grouping val="percentStacked"/>
        <c:varyColors val="0"/>
        <c:ser>
          <c:idx val="0"/>
          <c:order val="0"/>
          <c:tx>
            <c:strRef>
              <c:f>Лист1!$B$1</c:f>
              <c:strCache>
                <c:ptCount val="1"/>
                <c:pt idx="0">
                  <c:v>от 20 до 25 лет</c:v>
                </c:pt>
              </c:strCache>
            </c:strRef>
          </c:tx>
          <c:spPr>
            <a:pattFill prst="pct30">
              <a:fgClr>
                <a:schemeClr val="tx1"/>
              </a:fgClr>
              <a:bgClr>
                <a:schemeClr val="bg1">
                  <a:lumMod val="85000"/>
                </a:schemeClr>
              </a:bgClr>
            </a:pattFill>
          </c:spPr>
          <c:invertIfNegative val="0"/>
          <c:dPt>
            <c:idx val="0"/>
            <c:invertIfNegative val="0"/>
            <c:bubble3D val="0"/>
          </c:dPt>
          <c:dPt>
            <c:idx val="1"/>
            <c:invertIfNegative val="0"/>
            <c:bubble3D val="0"/>
          </c:dPt>
          <c:dLbls>
            <c:dLbl>
              <c:idx val="0"/>
              <c:tx>
                <c:rich>
                  <a:bodyPr/>
                  <a:lstStyle/>
                  <a:p>
                    <a:r>
                      <a:rPr lang="en-US"/>
                      <a:t>41,</a:t>
                    </a:r>
                    <a:r>
                      <a:rPr lang="ru-RU"/>
                      <a:t>7%</a:t>
                    </a:r>
                    <a:endParaRPr lang="en-US"/>
                  </a:p>
                </c:rich>
              </c:tx>
              <c:dLblPos val="ctr"/>
              <c:showLegendKey val="0"/>
              <c:showVal val="1"/>
              <c:showCatName val="0"/>
              <c:showSerName val="0"/>
              <c:showPercent val="0"/>
              <c:showBubbleSize val="0"/>
            </c:dLbl>
            <c:dLbl>
              <c:idx val="1"/>
              <c:tx>
                <c:rich>
                  <a:bodyPr/>
                  <a:lstStyle/>
                  <a:p>
                    <a:r>
                      <a:rPr lang="en-US"/>
                      <a:t>6,</a:t>
                    </a:r>
                    <a:r>
                      <a:rPr lang="ru-RU"/>
                      <a:t>5%</a:t>
                    </a:r>
                    <a:endParaRPr lang="en-US"/>
                  </a:p>
                </c:rich>
              </c:tx>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strRef>
              <c:f>Лист1!$A$2:$A$3</c:f>
              <c:strCache>
                <c:ptCount val="2"/>
                <c:pt idx="0">
                  <c:v>первородящие </c:v>
                </c:pt>
                <c:pt idx="1">
                  <c:v>повторнородящие</c:v>
                </c:pt>
              </c:strCache>
            </c:strRef>
          </c:cat>
          <c:val>
            <c:numRef>
              <c:f>Лист1!$B$2:$B$3</c:f>
              <c:numCache>
                <c:formatCode>General</c:formatCode>
                <c:ptCount val="2"/>
                <c:pt idx="0">
                  <c:v>41.666666666666671</c:v>
                </c:pt>
                <c:pt idx="1">
                  <c:v>6.4516129032258061</c:v>
                </c:pt>
              </c:numCache>
            </c:numRef>
          </c:val>
        </c:ser>
        <c:ser>
          <c:idx val="1"/>
          <c:order val="1"/>
          <c:tx>
            <c:strRef>
              <c:f>Лист1!$C$1</c:f>
              <c:strCache>
                <c:ptCount val="1"/>
                <c:pt idx="0">
                  <c:v>от 26 до 30</c:v>
                </c:pt>
              </c:strCache>
            </c:strRef>
          </c:tx>
          <c:invertIfNegative val="0"/>
          <c:dLbls>
            <c:dLbl>
              <c:idx val="0"/>
              <c:tx>
                <c:rich>
                  <a:bodyPr/>
                  <a:lstStyle/>
                  <a:p>
                    <a:r>
                      <a:rPr lang="en-US"/>
                      <a:t>33,3</a:t>
                    </a:r>
                    <a:r>
                      <a:rPr lang="ru-RU"/>
                      <a:t>%</a:t>
                    </a:r>
                    <a:endParaRPr lang="en-US"/>
                  </a:p>
                </c:rich>
              </c:tx>
              <c:dLblPos val="ctr"/>
              <c:showLegendKey val="0"/>
              <c:showVal val="1"/>
              <c:showCatName val="0"/>
              <c:showSerName val="0"/>
              <c:showPercent val="0"/>
              <c:showBubbleSize val="0"/>
            </c:dLbl>
            <c:dLbl>
              <c:idx val="1"/>
              <c:tx>
                <c:rich>
                  <a:bodyPr/>
                  <a:lstStyle/>
                  <a:p>
                    <a:r>
                      <a:rPr lang="en-US"/>
                      <a:t>41,9</a:t>
                    </a:r>
                    <a:r>
                      <a:rPr lang="ru-RU"/>
                      <a:t>%</a:t>
                    </a:r>
                    <a:r>
                      <a:rPr lang="en-US"/>
                      <a:t>7</a:t>
                    </a:r>
                  </a:p>
                </c:rich>
              </c:tx>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strRef>
              <c:f>Лист1!$A$2:$A$3</c:f>
              <c:strCache>
                <c:ptCount val="2"/>
                <c:pt idx="0">
                  <c:v>первородящие </c:v>
                </c:pt>
                <c:pt idx="1">
                  <c:v>повторнородящие</c:v>
                </c:pt>
              </c:strCache>
            </c:strRef>
          </c:cat>
          <c:val>
            <c:numRef>
              <c:f>Лист1!$C$2:$C$3</c:f>
              <c:numCache>
                <c:formatCode>General</c:formatCode>
                <c:ptCount val="2"/>
                <c:pt idx="0">
                  <c:v>33.333333333333329</c:v>
                </c:pt>
                <c:pt idx="1">
                  <c:v>41.935483870967744</c:v>
                </c:pt>
              </c:numCache>
            </c:numRef>
          </c:val>
        </c:ser>
        <c:ser>
          <c:idx val="2"/>
          <c:order val="2"/>
          <c:tx>
            <c:strRef>
              <c:f>Лист1!$D$1</c:f>
              <c:strCache>
                <c:ptCount val="1"/>
                <c:pt idx="0">
                  <c:v>от 31 до 35</c:v>
                </c:pt>
              </c:strCache>
            </c:strRef>
          </c:tx>
          <c:spPr>
            <a:blipFill>
              <a:blip xmlns:r="http://schemas.openxmlformats.org/officeDocument/2006/relationships" r:embed="rId1"/>
              <a:tile tx="0" ty="0" sx="100000" sy="100000" flip="none" algn="tl"/>
            </a:blipFill>
          </c:spPr>
          <c:invertIfNegative val="0"/>
          <c:dLbls>
            <c:dLbl>
              <c:idx val="1"/>
              <c:tx>
                <c:rich>
                  <a:bodyPr/>
                  <a:lstStyle/>
                  <a:p>
                    <a:r>
                      <a:rPr lang="en-US"/>
                      <a:t>30,6</a:t>
                    </a:r>
                    <a:r>
                      <a:rPr lang="ru-RU"/>
                      <a:t>%</a:t>
                    </a:r>
                    <a:endParaRPr lang="en-US"/>
                  </a:p>
                </c:rich>
              </c:tx>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strRef>
              <c:f>Лист1!$A$2:$A$3</c:f>
              <c:strCache>
                <c:ptCount val="2"/>
                <c:pt idx="0">
                  <c:v>первородящие </c:v>
                </c:pt>
                <c:pt idx="1">
                  <c:v>повторнородящие</c:v>
                </c:pt>
              </c:strCache>
            </c:strRef>
          </c:cat>
          <c:val>
            <c:numRef>
              <c:f>Лист1!$D$2:$D$3</c:f>
              <c:numCache>
                <c:formatCode>General</c:formatCode>
                <c:ptCount val="2"/>
                <c:pt idx="0">
                  <c:v>12.5</c:v>
                </c:pt>
                <c:pt idx="1">
                  <c:v>30.64516129032258</c:v>
                </c:pt>
              </c:numCache>
            </c:numRef>
          </c:val>
        </c:ser>
        <c:ser>
          <c:idx val="3"/>
          <c:order val="3"/>
          <c:tx>
            <c:strRef>
              <c:f>Лист1!$E$1</c:f>
              <c:strCache>
                <c:ptCount val="1"/>
                <c:pt idx="0">
                  <c:v>от 36 до 40 </c:v>
                </c:pt>
              </c:strCache>
            </c:strRef>
          </c:tx>
          <c:invertIfNegative val="0"/>
          <c:dLbls>
            <c:dLbl>
              <c:idx val="0"/>
              <c:delete val="1"/>
            </c:dLbl>
            <c:dLbl>
              <c:idx val="1"/>
              <c:tx>
                <c:rich>
                  <a:bodyPr/>
                  <a:lstStyle/>
                  <a:p>
                    <a:r>
                      <a:rPr lang="en-US"/>
                      <a:t>19,</a:t>
                    </a:r>
                    <a:r>
                      <a:rPr lang="ru-RU"/>
                      <a:t>4%</a:t>
                    </a:r>
                    <a:endParaRPr lang="en-US"/>
                  </a:p>
                </c:rich>
              </c:tx>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strRef>
              <c:f>Лист1!$A$2:$A$3</c:f>
              <c:strCache>
                <c:ptCount val="2"/>
                <c:pt idx="0">
                  <c:v>первородящие </c:v>
                </c:pt>
                <c:pt idx="1">
                  <c:v>повторнородящие</c:v>
                </c:pt>
              </c:strCache>
            </c:strRef>
          </c:cat>
          <c:val>
            <c:numRef>
              <c:f>Лист1!$E$2:$E$3</c:f>
              <c:numCache>
                <c:formatCode>General</c:formatCode>
                <c:ptCount val="2"/>
                <c:pt idx="0">
                  <c:v>4.1666666666666661</c:v>
                </c:pt>
                <c:pt idx="1">
                  <c:v>19.35483870967742</c:v>
                </c:pt>
              </c:numCache>
            </c:numRef>
          </c:val>
        </c:ser>
        <c:ser>
          <c:idx val="4"/>
          <c:order val="4"/>
          <c:tx>
            <c:strRef>
              <c:f>Лист1!$F$1</c:f>
              <c:strCache>
                <c:ptCount val="1"/>
                <c:pt idx="0">
                  <c:v>старше 40 </c:v>
                </c:pt>
              </c:strCache>
            </c:strRef>
          </c:tx>
          <c:spPr>
            <a:pattFill prst="dkDnDiag">
              <a:fgClr>
                <a:schemeClr val="tx1">
                  <a:lumMod val="50000"/>
                  <a:lumOff val="50000"/>
                </a:schemeClr>
              </a:fgClr>
              <a:bgClr>
                <a:schemeClr val="bg1"/>
              </a:bgClr>
            </a:pattFill>
          </c:spPr>
          <c:invertIfNegative val="0"/>
          <c:dLbls>
            <c:dLbl>
              <c:idx val="0"/>
              <c:tx>
                <c:rich>
                  <a:bodyPr/>
                  <a:lstStyle/>
                  <a:p>
                    <a:r>
                      <a:rPr lang="en-US"/>
                      <a:t>8,3</a:t>
                    </a:r>
                    <a:r>
                      <a:rPr lang="ru-RU"/>
                      <a:t>%</a:t>
                    </a:r>
                    <a:r>
                      <a:rPr lang="en-US"/>
                      <a:t>3</a:t>
                    </a:r>
                  </a:p>
                </c:rich>
              </c:tx>
              <c:dLblPos val="ctr"/>
              <c:showLegendKey val="0"/>
              <c:showVal val="1"/>
              <c:showCatName val="0"/>
              <c:showSerName val="0"/>
              <c:showPercent val="0"/>
              <c:showBubbleSize val="0"/>
            </c:dLbl>
            <c:dLbl>
              <c:idx val="1"/>
              <c:delete val="1"/>
            </c:dLbl>
            <c:spPr>
              <a:solidFill>
                <a:schemeClr val="bg1"/>
              </a:solidFill>
            </c:spPr>
            <c:dLblPos val="ctr"/>
            <c:showLegendKey val="0"/>
            <c:showVal val="1"/>
            <c:showCatName val="0"/>
            <c:showSerName val="0"/>
            <c:showPercent val="0"/>
            <c:showBubbleSize val="0"/>
            <c:showLeaderLines val="0"/>
          </c:dLbls>
          <c:cat>
            <c:strRef>
              <c:f>Лист1!$A$2:$A$3</c:f>
              <c:strCache>
                <c:ptCount val="2"/>
                <c:pt idx="0">
                  <c:v>первородящие </c:v>
                </c:pt>
                <c:pt idx="1">
                  <c:v>повторнородящие</c:v>
                </c:pt>
              </c:strCache>
            </c:strRef>
          </c:cat>
          <c:val>
            <c:numRef>
              <c:f>Лист1!$F$2:$F$3</c:f>
              <c:numCache>
                <c:formatCode>General</c:formatCode>
                <c:ptCount val="2"/>
                <c:pt idx="0">
                  <c:v>8.3333333333333321</c:v>
                </c:pt>
                <c:pt idx="1">
                  <c:v>1.6129032258064515</c:v>
                </c:pt>
              </c:numCache>
            </c:numRef>
          </c:val>
        </c:ser>
        <c:dLbls>
          <c:dLblPos val="ctr"/>
          <c:showLegendKey val="0"/>
          <c:showVal val="1"/>
          <c:showCatName val="0"/>
          <c:showSerName val="0"/>
          <c:showPercent val="0"/>
          <c:showBubbleSize val="0"/>
        </c:dLbls>
        <c:gapWidth val="95"/>
        <c:overlap val="100"/>
        <c:axId val="68163584"/>
        <c:axId val="82100224"/>
      </c:barChart>
      <c:catAx>
        <c:axId val="68163584"/>
        <c:scaling>
          <c:orientation val="minMax"/>
        </c:scaling>
        <c:delete val="0"/>
        <c:axPos val="b"/>
        <c:majorTickMark val="none"/>
        <c:minorTickMark val="none"/>
        <c:tickLblPos val="nextTo"/>
        <c:crossAx val="82100224"/>
        <c:crosses val="autoZero"/>
        <c:auto val="1"/>
        <c:lblAlgn val="ctr"/>
        <c:lblOffset val="100"/>
        <c:noMultiLvlLbl val="0"/>
      </c:catAx>
      <c:valAx>
        <c:axId val="82100224"/>
        <c:scaling>
          <c:orientation val="minMax"/>
        </c:scaling>
        <c:delete val="0"/>
        <c:axPos val="l"/>
        <c:majorGridlines/>
        <c:title>
          <c:tx>
            <c:rich>
              <a:bodyPr/>
              <a:lstStyle/>
              <a:p>
                <a:pPr>
                  <a:defRPr/>
                </a:pPr>
                <a:r>
                  <a:rPr lang="ru-RU"/>
                  <a:t>%</a:t>
                </a:r>
              </a:p>
            </c:rich>
          </c:tx>
          <c:overlay val="0"/>
        </c:title>
        <c:numFmt formatCode="0%" sourceLinked="1"/>
        <c:majorTickMark val="none"/>
        <c:minorTickMark val="none"/>
        <c:tickLblPos val="nextTo"/>
        <c:crossAx val="68163584"/>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title>
      <c:layout>
        <c:manualLayout>
          <c:xMode val="edge"/>
          <c:yMode val="edge"/>
          <c:x val="0.1980458092168778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329319279094972"/>
          <c:y val="0.30457713593059582"/>
          <c:w val="0.83861939206768177"/>
          <c:h val="0.62756615040999519"/>
        </c:manualLayout>
      </c:layout>
      <c:bar3DChart>
        <c:barDir val="col"/>
        <c:grouping val="stacked"/>
        <c:varyColors val="0"/>
        <c:ser>
          <c:idx val="0"/>
          <c:order val="0"/>
          <c:tx>
            <c:v>облигатно-анаэробные микроорганизмы группа контроля</c:v>
          </c:tx>
          <c:invertIfNegative val="0"/>
          <c:val>
            <c:numRef>
              <c:f>Лист11!$A$30:$A$37</c:f>
              <c:numCache>
                <c:formatCode>General</c:formatCode>
                <c:ptCount val="8"/>
                <c:pt idx="0">
                  <c:v>6</c:v>
                </c:pt>
                <c:pt idx="1">
                  <c:v>5.7</c:v>
                </c:pt>
                <c:pt idx="2">
                  <c:v>4.5</c:v>
                </c:pt>
                <c:pt idx="3">
                  <c:v>4.5</c:v>
                </c:pt>
                <c:pt idx="4">
                  <c:v>4.7</c:v>
                </c:pt>
                <c:pt idx="5">
                  <c:v>5</c:v>
                </c:pt>
                <c:pt idx="6">
                  <c:v>5.4</c:v>
                </c:pt>
                <c:pt idx="7">
                  <c:v>6</c:v>
                </c:pt>
              </c:numCache>
            </c:numRef>
          </c:val>
        </c:ser>
        <c:dLbls>
          <c:showLegendKey val="0"/>
          <c:showVal val="0"/>
          <c:showCatName val="0"/>
          <c:showSerName val="0"/>
          <c:showPercent val="0"/>
          <c:showBubbleSize val="0"/>
        </c:dLbls>
        <c:gapWidth val="150"/>
        <c:shape val="cone"/>
        <c:axId val="44352000"/>
        <c:axId val="44037760"/>
        <c:axId val="0"/>
      </c:bar3DChart>
      <c:catAx>
        <c:axId val="44352000"/>
        <c:scaling>
          <c:orientation val="minMax"/>
        </c:scaling>
        <c:delete val="0"/>
        <c:axPos val="b"/>
        <c:majorTickMark val="out"/>
        <c:minorTickMark val="none"/>
        <c:tickLblPos val="nextTo"/>
        <c:crossAx val="44037760"/>
        <c:crosses val="autoZero"/>
        <c:auto val="1"/>
        <c:lblAlgn val="ctr"/>
        <c:lblOffset val="100"/>
        <c:noMultiLvlLbl val="0"/>
      </c:catAx>
      <c:valAx>
        <c:axId val="44037760"/>
        <c:scaling>
          <c:orientation val="minMax"/>
          <c:max val="10"/>
        </c:scaling>
        <c:delete val="0"/>
        <c:axPos val="l"/>
        <c:majorGridlines/>
        <c:numFmt formatCode="General" sourceLinked="1"/>
        <c:majorTickMark val="out"/>
        <c:minorTickMark val="none"/>
        <c:tickLblPos val="nextTo"/>
        <c:crossAx val="443520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howLegendKey val="0"/>
            <c:showVal val="0"/>
            <c:showCatName val="0"/>
            <c:showSerName val="0"/>
            <c:showPercent val="1"/>
            <c:showBubbleSize val="0"/>
            <c:showLeaderLines val="1"/>
          </c:dLbls>
          <c:cat>
            <c:strRef>
              <c:f>Лист1!$A$1:$A$5</c:f>
              <c:strCache>
                <c:ptCount val="5"/>
                <c:pt idx="0">
                  <c:v>Gardnarella vaginalis</c:v>
                </c:pt>
                <c:pt idx="1">
                  <c:v>Eubacterium spp.</c:v>
                </c:pt>
                <c:pt idx="2">
                  <c:v>Atopobium vaginae</c:v>
                </c:pt>
                <c:pt idx="3">
                  <c:v>Mobiluncus spp.</c:v>
                </c:pt>
                <c:pt idx="4">
                  <c:v>Peptostreptococcus spp</c:v>
                </c:pt>
              </c:strCache>
            </c:strRef>
          </c:cat>
          <c:val>
            <c:numRef>
              <c:f>Лист1!$B$1:$B$5</c:f>
              <c:numCache>
                <c:formatCode>0.00%</c:formatCode>
                <c:ptCount val="5"/>
                <c:pt idx="0">
                  <c:v>0.79100000000000004</c:v>
                </c:pt>
                <c:pt idx="1">
                  <c:v>0.69799999999999995</c:v>
                </c:pt>
                <c:pt idx="2">
                  <c:v>0.45300000000000001</c:v>
                </c:pt>
                <c:pt idx="3">
                  <c:v>0.39500000000000002</c:v>
                </c:pt>
                <c:pt idx="4">
                  <c:v>0.39500000000000002</c:v>
                </c:pt>
              </c:numCache>
            </c:numRef>
          </c:val>
        </c:ser>
        <c:ser>
          <c:idx val="1"/>
          <c:order val="1"/>
          <c:dLbls>
            <c:showLegendKey val="0"/>
            <c:showVal val="0"/>
            <c:showCatName val="0"/>
            <c:showSerName val="0"/>
            <c:showPercent val="1"/>
            <c:showBubbleSize val="0"/>
            <c:showLeaderLines val="1"/>
          </c:dLbls>
          <c:cat>
            <c:strRef>
              <c:f>Лист1!$A$1:$A$5</c:f>
              <c:strCache>
                <c:ptCount val="5"/>
                <c:pt idx="0">
                  <c:v>Gardnarella vaginalis</c:v>
                </c:pt>
                <c:pt idx="1">
                  <c:v>Eubacterium spp.</c:v>
                </c:pt>
                <c:pt idx="2">
                  <c:v>Atopobium vaginae</c:v>
                </c:pt>
                <c:pt idx="3">
                  <c:v>Mobiluncus spp.</c:v>
                </c:pt>
                <c:pt idx="4">
                  <c:v>Peptostreptococcus spp</c:v>
                </c:pt>
              </c:strCache>
            </c:strRef>
          </c:cat>
          <c:val>
            <c:numRef>
              <c:f>Лист1!$C$1:$C$5</c:f>
              <c:numCache>
                <c:formatCode>General</c:formatCode>
                <c:ptCount val="5"/>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106955380577433"/>
          <c:y val="0.16107720909886267"/>
          <c:w val="0.33726377952755904"/>
          <c:h val="0.5852526246719159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400317918006733E-2"/>
          <c:y val="4.539451765280611E-2"/>
          <c:w val="0.60825906620827352"/>
          <c:h val="0.83261993292505165"/>
        </c:manualLayout>
      </c:layout>
      <c:barChart>
        <c:barDir val="col"/>
        <c:grouping val="clustered"/>
        <c:varyColors val="0"/>
        <c:ser>
          <c:idx val="0"/>
          <c:order val="0"/>
          <c:tx>
            <c:v>исследуемая группа до лечения</c:v>
          </c:tx>
          <c:spPr>
            <a:solidFill>
              <a:schemeClr val="tx1">
                <a:lumMod val="75000"/>
                <a:lumOff val="25000"/>
              </a:schemeClr>
            </a:solidFill>
            <a:ln>
              <a:solidFill>
                <a:prstClr val="black">
                  <a:alpha val="99000"/>
                </a:prstClr>
              </a:solidFill>
            </a:ln>
          </c:spPr>
          <c:invertIfNegative val="0"/>
          <c:val>
            <c:numRef>
              <c:f>Лист6!$A$2:$A$18</c:f>
              <c:numCache>
                <c:formatCode>General</c:formatCode>
                <c:ptCount val="17"/>
                <c:pt idx="0">
                  <c:v>5.9</c:v>
                </c:pt>
                <c:pt idx="1">
                  <c:v>5.6</c:v>
                </c:pt>
                <c:pt idx="2">
                  <c:v>3.3</c:v>
                </c:pt>
                <c:pt idx="3">
                  <c:v>3.1</c:v>
                </c:pt>
                <c:pt idx="4">
                  <c:v>3.7</c:v>
                </c:pt>
                <c:pt idx="5">
                  <c:v>6.1</c:v>
                </c:pt>
                <c:pt idx="6">
                  <c:v>5.5</c:v>
                </c:pt>
                <c:pt idx="7">
                  <c:v>4.5</c:v>
                </c:pt>
                <c:pt idx="8">
                  <c:v>4.3</c:v>
                </c:pt>
                <c:pt idx="9">
                  <c:v>4.4000000000000004</c:v>
                </c:pt>
                <c:pt idx="10">
                  <c:v>4.5999999999999996</c:v>
                </c:pt>
                <c:pt idx="11">
                  <c:v>4.7</c:v>
                </c:pt>
                <c:pt idx="12">
                  <c:v>5.0999999999999996</c:v>
                </c:pt>
                <c:pt idx="13">
                  <c:v>2.8</c:v>
                </c:pt>
                <c:pt idx="14">
                  <c:v>2.7</c:v>
                </c:pt>
                <c:pt idx="15">
                  <c:v>3.4</c:v>
                </c:pt>
                <c:pt idx="16">
                  <c:v>3.9</c:v>
                </c:pt>
              </c:numCache>
            </c:numRef>
          </c:val>
        </c:ser>
        <c:ser>
          <c:idx val="1"/>
          <c:order val="1"/>
          <c:tx>
            <c:v>исследуемая группа после лечения</c:v>
          </c:tx>
          <c:spPr>
            <a:solidFill>
              <a:schemeClr val="tx1">
                <a:lumMod val="50000"/>
                <a:lumOff val="50000"/>
              </a:schemeClr>
            </a:solidFill>
            <a:ln>
              <a:solidFill>
                <a:sysClr val="window" lastClr="FFFFFF">
                  <a:lumMod val="50000"/>
                </a:sysClr>
              </a:solidFill>
              <a:prstDash val="dashDot"/>
            </a:ln>
          </c:spPr>
          <c:invertIfNegative val="0"/>
          <c:val>
            <c:numRef>
              <c:f>Лист6!$B$2:$B$18</c:f>
              <c:numCache>
                <c:formatCode>General</c:formatCode>
                <c:ptCount val="17"/>
                <c:pt idx="0">
                  <c:v>7.4</c:v>
                </c:pt>
                <c:pt idx="1">
                  <c:v>7.2</c:v>
                </c:pt>
                <c:pt idx="2">
                  <c:v>3</c:v>
                </c:pt>
                <c:pt idx="3">
                  <c:v>2.7</c:v>
                </c:pt>
                <c:pt idx="4">
                  <c:v>2.9</c:v>
                </c:pt>
                <c:pt idx="5">
                  <c:v>3.1</c:v>
                </c:pt>
                <c:pt idx="6">
                  <c:v>2.8</c:v>
                </c:pt>
                <c:pt idx="7">
                  <c:v>2.6</c:v>
                </c:pt>
                <c:pt idx="8">
                  <c:v>2.6</c:v>
                </c:pt>
                <c:pt idx="9">
                  <c:v>2.8</c:v>
                </c:pt>
                <c:pt idx="10">
                  <c:v>2.8</c:v>
                </c:pt>
                <c:pt idx="11">
                  <c:v>2.7</c:v>
                </c:pt>
                <c:pt idx="12">
                  <c:v>2.7</c:v>
                </c:pt>
                <c:pt idx="13">
                  <c:v>2.4</c:v>
                </c:pt>
                <c:pt idx="14">
                  <c:v>2.4</c:v>
                </c:pt>
                <c:pt idx="15">
                  <c:v>2.8</c:v>
                </c:pt>
                <c:pt idx="16">
                  <c:v>2.7</c:v>
                </c:pt>
              </c:numCache>
            </c:numRef>
          </c:val>
        </c:ser>
        <c:ser>
          <c:idx val="2"/>
          <c:order val="2"/>
          <c:tx>
            <c:v>группа контроля</c:v>
          </c:tx>
          <c:spPr>
            <a:pattFill prst="ltUpDiag">
              <a:fgClr>
                <a:schemeClr val="tx1">
                  <a:lumMod val="75000"/>
                  <a:lumOff val="25000"/>
                </a:schemeClr>
              </a:fgClr>
              <a:bgClr>
                <a:schemeClr val="bg1"/>
              </a:bgClr>
            </a:pattFill>
            <a:ln>
              <a:solidFill>
                <a:schemeClr val="tx1">
                  <a:lumMod val="75000"/>
                  <a:lumOff val="25000"/>
                </a:schemeClr>
              </a:solidFill>
              <a:prstDash val="sysDash"/>
            </a:ln>
          </c:spPr>
          <c:invertIfNegative val="0"/>
          <c:val>
            <c:numRef>
              <c:f>Лист6!$C$2:$C$18</c:f>
              <c:numCache>
                <c:formatCode>General</c:formatCode>
                <c:ptCount val="17"/>
                <c:pt idx="0">
                  <c:v>6.6</c:v>
                </c:pt>
                <c:pt idx="1">
                  <c:v>6.3</c:v>
                </c:pt>
                <c:pt idx="2">
                  <c:v>3.7</c:v>
                </c:pt>
                <c:pt idx="3">
                  <c:v>3.5</c:v>
                </c:pt>
                <c:pt idx="4">
                  <c:v>4.3</c:v>
                </c:pt>
                <c:pt idx="5">
                  <c:v>6</c:v>
                </c:pt>
                <c:pt idx="6">
                  <c:v>5.7</c:v>
                </c:pt>
                <c:pt idx="7">
                  <c:v>4.5</c:v>
                </c:pt>
                <c:pt idx="8">
                  <c:v>4.5</c:v>
                </c:pt>
                <c:pt idx="9">
                  <c:v>4.7</c:v>
                </c:pt>
                <c:pt idx="10">
                  <c:v>5</c:v>
                </c:pt>
                <c:pt idx="11">
                  <c:v>5.4</c:v>
                </c:pt>
                <c:pt idx="12">
                  <c:v>6</c:v>
                </c:pt>
                <c:pt idx="13">
                  <c:v>3.5</c:v>
                </c:pt>
                <c:pt idx="14">
                  <c:v>2.9</c:v>
                </c:pt>
                <c:pt idx="15">
                  <c:v>4.0999999999999996</c:v>
                </c:pt>
                <c:pt idx="16">
                  <c:v>4.0999999999999996</c:v>
                </c:pt>
              </c:numCache>
            </c:numRef>
          </c:val>
        </c:ser>
        <c:dLbls>
          <c:showLegendKey val="0"/>
          <c:showVal val="0"/>
          <c:showCatName val="0"/>
          <c:showSerName val="0"/>
          <c:showPercent val="0"/>
          <c:showBubbleSize val="0"/>
        </c:dLbls>
        <c:gapWidth val="150"/>
        <c:axId val="43769856"/>
        <c:axId val="82106560"/>
      </c:barChart>
      <c:catAx>
        <c:axId val="43769856"/>
        <c:scaling>
          <c:orientation val="minMax"/>
        </c:scaling>
        <c:delete val="0"/>
        <c:axPos val="b"/>
        <c:numFmt formatCode="General" sourceLinked="1"/>
        <c:majorTickMark val="out"/>
        <c:minorTickMark val="none"/>
        <c:tickLblPos val="nextTo"/>
        <c:crossAx val="82106560"/>
        <c:crosses val="autoZero"/>
        <c:auto val="1"/>
        <c:lblAlgn val="ctr"/>
        <c:lblOffset val="100"/>
        <c:noMultiLvlLbl val="0"/>
      </c:catAx>
      <c:valAx>
        <c:axId val="82106560"/>
        <c:scaling>
          <c:orientation val="minMax"/>
        </c:scaling>
        <c:delete val="0"/>
        <c:axPos val="l"/>
        <c:majorGridlines/>
        <c:title>
          <c:tx>
            <c:rich>
              <a:bodyPr/>
              <a:lstStyle/>
              <a:p>
                <a:pPr>
                  <a:defRPr sz="996" b="0" i="0" u="none" strike="noStrike" baseline="0">
                    <a:solidFill>
                      <a:srgbClr val="000000"/>
                    </a:solidFill>
                    <a:latin typeface="Calibri"/>
                    <a:ea typeface="Calibri"/>
                    <a:cs typeface="Calibri"/>
                  </a:defRPr>
                </a:pPr>
                <a:r>
                  <a:rPr lang="ru-RU" sz="998" b="1" i="0" u="none" strike="noStrike" baseline="0">
                    <a:solidFill>
                      <a:srgbClr val="000000"/>
                    </a:solidFill>
                    <a:latin typeface="Calibri"/>
                    <a:cs typeface="Calibri"/>
                  </a:rPr>
                  <a:t>lg KOE/мл</a:t>
                </a:r>
              </a:p>
              <a:p>
                <a:pPr>
                  <a:defRPr sz="996" b="0" i="0" u="none" strike="noStrike" baseline="0">
                    <a:solidFill>
                      <a:srgbClr val="000000"/>
                    </a:solidFill>
                    <a:latin typeface="Calibri"/>
                    <a:ea typeface="Calibri"/>
                    <a:cs typeface="Calibri"/>
                  </a:defRPr>
                </a:pPr>
                <a:endParaRPr lang="ru-RU" sz="1000" b="1" i="0" u="none" strike="noStrike" baseline="0">
                  <a:solidFill>
                    <a:srgbClr val="000000"/>
                  </a:solidFill>
                  <a:latin typeface="Calibri"/>
                  <a:cs typeface="Calibri"/>
                </a:endParaRPr>
              </a:p>
            </c:rich>
          </c:tx>
          <c:layout>
            <c:manualLayout>
              <c:xMode val="edge"/>
              <c:yMode val="edge"/>
              <c:x val="0"/>
              <c:y val="6.3416204918829586E-2"/>
            </c:manualLayout>
          </c:layout>
          <c:overlay val="0"/>
        </c:title>
        <c:numFmt formatCode="General" sourceLinked="1"/>
        <c:majorTickMark val="out"/>
        <c:minorTickMark val="none"/>
        <c:tickLblPos val="nextTo"/>
        <c:crossAx val="43769856"/>
        <c:crosses val="autoZero"/>
        <c:crossBetween val="between"/>
      </c:valAx>
    </c:plotArea>
    <c:legend>
      <c:legendPos val="r"/>
      <c:legendEntry>
        <c:idx val="0"/>
        <c:txPr>
          <a:bodyPr/>
          <a:lstStyle/>
          <a:p>
            <a:pPr>
              <a:defRPr sz="1048" baseline="0"/>
            </a:pPr>
            <a:endParaRPr lang="ru-RU"/>
          </a:p>
        </c:txPr>
      </c:legendEntry>
      <c:layout>
        <c:manualLayout>
          <c:xMode val="edge"/>
          <c:yMode val="edge"/>
          <c:x val="0.7227821522309712"/>
          <c:y val="2.2975114221833383E-2"/>
          <c:w val="0.2772178477690288"/>
          <c:h val="0.28273379022066686"/>
        </c:manualLayout>
      </c:layout>
      <c:overlay val="0"/>
      <c:txPr>
        <a:bodyPr/>
        <a:lstStyle/>
        <a:p>
          <a:pPr>
            <a:defRPr baseline="0"/>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8732166055000904E-2"/>
          <c:y val="3.8550489830746333E-2"/>
          <c:w val="0.67205523551980717"/>
          <c:h val="0.87446467629046365"/>
        </c:manualLayout>
      </c:layout>
      <c:barChart>
        <c:barDir val="bar"/>
        <c:grouping val="clustered"/>
        <c:varyColors val="0"/>
        <c:ser>
          <c:idx val="0"/>
          <c:order val="0"/>
          <c:tx>
            <c:v>выраженный дисбиоз</c:v>
          </c:tx>
          <c:spPr>
            <a:ln>
              <a:solidFill>
                <a:schemeClr val="tx1"/>
              </a:solidFill>
            </a:ln>
          </c:spPr>
          <c:invertIfNegative val="0"/>
          <c:val>
            <c:numRef>
              <c:f>Лист1!$A$1:$A$17</c:f>
              <c:numCache>
                <c:formatCode>General</c:formatCode>
                <c:ptCount val="17"/>
                <c:pt idx="0">
                  <c:v>5.8</c:v>
                </c:pt>
                <c:pt idx="1">
                  <c:v>5.5</c:v>
                </c:pt>
                <c:pt idx="2">
                  <c:v>3.3</c:v>
                </c:pt>
                <c:pt idx="3">
                  <c:v>3.1</c:v>
                </c:pt>
                <c:pt idx="4">
                  <c:v>3.6</c:v>
                </c:pt>
                <c:pt idx="5">
                  <c:v>6.2</c:v>
                </c:pt>
                <c:pt idx="6">
                  <c:v>5.5</c:v>
                </c:pt>
                <c:pt idx="7">
                  <c:v>4.5</c:v>
                </c:pt>
                <c:pt idx="8">
                  <c:v>4.3</c:v>
                </c:pt>
                <c:pt idx="9">
                  <c:v>4.4000000000000004</c:v>
                </c:pt>
                <c:pt idx="10">
                  <c:v>4.5999999999999996</c:v>
                </c:pt>
                <c:pt idx="11">
                  <c:v>4.7</c:v>
                </c:pt>
                <c:pt idx="12">
                  <c:v>5.2</c:v>
                </c:pt>
                <c:pt idx="13">
                  <c:v>2.8</c:v>
                </c:pt>
                <c:pt idx="14">
                  <c:v>2.7</c:v>
                </c:pt>
                <c:pt idx="15">
                  <c:v>3.3</c:v>
                </c:pt>
                <c:pt idx="16">
                  <c:v>3.9</c:v>
                </c:pt>
              </c:numCache>
            </c:numRef>
          </c:val>
        </c:ser>
        <c:ser>
          <c:idx val="1"/>
          <c:order val="1"/>
          <c:tx>
            <c:v>умеренный дисбиоз</c:v>
          </c:tx>
          <c:spPr>
            <a:ln>
              <a:solidFill>
                <a:prstClr val="black"/>
              </a:solidFill>
              <a:prstDash val="dash"/>
            </a:ln>
          </c:spPr>
          <c:invertIfNegative val="0"/>
          <c:val>
            <c:numRef>
              <c:f>Лист1!$B$1:$B$17</c:f>
              <c:numCache>
                <c:formatCode>General</c:formatCode>
                <c:ptCount val="17"/>
                <c:pt idx="0">
                  <c:v>8.5</c:v>
                </c:pt>
                <c:pt idx="1">
                  <c:v>8.4</c:v>
                </c:pt>
                <c:pt idx="2">
                  <c:v>4.3</c:v>
                </c:pt>
                <c:pt idx="3">
                  <c:v>3.4</c:v>
                </c:pt>
                <c:pt idx="4">
                  <c:v>4.9000000000000004</c:v>
                </c:pt>
                <c:pt idx="5">
                  <c:v>4.4000000000000004</c:v>
                </c:pt>
                <c:pt idx="6">
                  <c:v>4.7</c:v>
                </c:pt>
                <c:pt idx="7">
                  <c:v>3</c:v>
                </c:pt>
                <c:pt idx="8">
                  <c:v>3.9</c:v>
                </c:pt>
                <c:pt idx="9">
                  <c:v>4.0999999999999996</c:v>
                </c:pt>
                <c:pt idx="10">
                  <c:v>4.8</c:v>
                </c:pt>
                <c:pt idx="11">
                  <c:v>4.5</c:v>
                </c:pt>
                <c:pt idx="12">
                  <c:v>0</c:v>
                </c:pt>
                <c:pt idx="13">
                  <c:v>0</c:v>
                </c:pt>
                <c:pt idx="14">
                  <c:v>0</c:v>
                </c:pt>
                <c:pt idx="15">
                  <c:v>4.7</c:v>
                </c:pt>
                <c:pt idx="16">
                  <c:v>2.9</c:v>
                </c:pt>
              </c:numCache>
            </c:numRef>
          </c:val>
        </c:ser>
        <c:dLbls>
          <c:showLegendKey val="0"/>
          <c:showVal val="0"/>
          <c:showCatName val="0"/>
          <c:showSerName val="0"/>
          <c:showPercent val="0"/>
          <c:showBubbleSize val="0"/>
        </c:dLbls>
        <c:gapWidth val="150"/>
        <c:axId val="43772416"/>
        <c:axId val="43975232"/>
      </c:barChart>
      <c:catAx>
        <c:axId val="43772416"/>
        <c:scaling>
          <c:orientation val="minMax"/>
        </c:scaling>
        <c:delete val="0"/>
        <c:axPos val="l"/>
        <c:majorTickMark val="out"/>
        <c:minorTickMark val="none"/>
        <c:tickLblPos val="nextTo"/>
        <c:crossAx val="43975232"/>
        <c:crosses val="autoZero"/>
        <c:auto val="1"/>
        <c:lblAlgn val="ctr"/>
        <c:lblOffset val="100"/>
        <c:noMultiLvlLbl val="0"/>
      </c:catAx>
      <c:valAx>
        <c:axId val="43975232"/>
        <c:scaling>
          <c:orientation val="minMax"/>
          <c:max val="10"/>
        </c:scaling>
        <c:delete val="0"/>
        <c:axPos val="b"/>
        <c:majorGridlines/>
        <c:title>
          <c:tx>
            <c:rich>
              <a:bodyPr rot="-5400000" vert="horz"/>
              <a:lstStyle/>
              <a:p>
                <a:pPr>
                  <a:defRPr/>
                </a:pPr>
                <a:r>
                  <a:rPr lang="en-US"/>
                  <a:t>lg</a:t>
                </a:r>
                <a:r>
                  <a:rPr lang="en-US" baseline="0"/>
                  <a:t> KOE/</a:t>
                </a:r>
                <a:r>
                  <a:rPr lang="ru-RU" baseline="0"/>
                  <a:t>мл</a:t>
                </a:r>
                <a:endParaRPr lang="ru-RU"/>
              </a:p>
            </c:rich>
          </c:tx>
          <c:layout>
            <c:manualLayout>
              <c:xMode val="edge"/>
              <c:yMode val="edge"/>
              <c:x val="7.0662379323796678E-3"/>
              <c:y val="5.70447612967298E-2"/>
            </c:manualLayout>
          </c:layout>
          <c:overlay val="0"/>
        </c:title>
        <c:numFmt formatCode="General" sourceLinked="1"/>
        <c:majorTickMark val="out"/>
        <c:minorTickMark val="none"/>
        <c:tickLblPos val="nextTo"/>
        <c:crossAx val="43772416"/>
        <c:crosses val="autoZero"/>
        <c:crossBetween val="between"/>
      </c:valAx>
    </c:plotArea>
    <c:legend>
      <c:legendPos val="r"/>
      <c:layout>
        <c:manualLayout>
          <c:xMode val="edge"/>
          <c:yMode val="edge"/>
          <c:x val="0.74753140705896615"/>
          <c:y val="1.7443591156043766E-2"/>
          <c:w val="0.21319774422136628"/>
          <c:h val="0.24481199920436994"/>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400">
                <a:latin typeface="Times New Roman" pitchFamily="18" charset="0"/>
                <a:cs typeface="Times New Roman" pitchFamily="18" charset="0"/>
              </a:rPr>
              <a:t>выраженный  дисбиоз</a:t>
            </a:r>
          </a:p>
        </c:rich>
      </c:tx>
      <c:layout>
        <c:manualLayout>
          <c:xMode val="edge"/>
          <c:yMode val="edge"/>
          <c:x val="0.24134531661760891"/>
          <c:y val="2.2792029609299151E-2"/>
        </c:manualLayout>
      </c:layout>
      <c:overlay val="0"/>
    </c:title>
    <c:autoTitleDeleted val="0"/>
    <c:plotArea>
      <c:layout>
        <c:manualLayout>
          <c:layoutTarget val="inner"/>
          <c:xMode val="edge"/>
          <c:yMode val="edge"/>
          <c:x val="0.15378921217735797"/>
          <c:y val="0.15026593967034987"/>
          <c:w val="0.80527545019440339"/>
          <c:h val="0.75428204766210161"/>
        </c:manualLayout>
      </c:layout>
      <c:barChart>
        <c:barDir val="col"/>
        <c:grouping val="clustered"/>
        <c:varyColors val="0"/>
        <c:ser>
          <c:idx val="0"/>
          <c:order val="0"/>
          <c:spPr>
            <a:gradFill>
              <a:gsLst>
                <a:gs pos="0">
                  <a:schemeClr val="bg1">
                    <a:lumMod val="50000"/>
                  </a:schemeClr>
                </a:gs>
                <a:gs pos="50000">
                  <a:srgbClr val="4F81BD">
                    <a:tint val="44500"/>
                    <a:satMod val="160000"/>
                  </a:srgbClr>
                </a:gs>
                <a:gs pos="100000">
                  <a:srgbClr val="4F81BD">
                    <a:tint val="23500"/>
                    <a:satMod val="160000"/>
                  </a:srgbClr>
                </a:gs>
              </a:gsLst>
              <a:lin ang="5400000" scaled="0"/>
            </a:gradFill>
            <a:ln>
              <a:solidFill>
                <a:schemeClr val="bg1">
                  <a:lumMod val="50000"/>
                </a:schemeClr>
              </a:solidFill>
            </a:ln>
            <a:effectLst>
              <a:innerShdw blurRad="63500" dist="50800" dir="16200000">
                <a:prstClr val="black">
                  <a:alpha val="50000"/>
                </a:prstClr>
              </a:innerShdw>
            </a:effectLst>
            <a:scene3d>
              <a:camera prst="orthographicFront"/>
              <a:lightRig rig="threePt" dir="t"/>
            </a:scene3d>
            <a:sp3d>
              <a:bevelT/>
            </a:sp3d>
          </c:spPr>
          <c:invertIfNegative val="0"/>
          <c:val>
            <c:numRef>
              <c:f>Лист2!$A$1:$A$17</c:f>
              <c:numCache>
                <c:formatCode>General</c:formatCode>
                <c:ptCount val="17"/>
                <c:pt idx="0">
                  <c:v>5.8</c:v>
                </c:pt>
                <c:pt idx="1">
                  <c:v>5.5</c:v>
                </c:pt>
                <c:pt idx="2">
                  <c:v>3.3</c:v>
                </c:pt>
                <c:pt idx="3">
                  <c:v>3.1</c:v>
                </c:pt>
                <c:pt idx="4">
                  <c:v>3.6</c:v>
                </c:pt>
                <c:pt idx="5">
                  <c:v>6.2</c:v>
                </c:pt>
                <c:pt idx="6">
                  <c:v>5.5</c:v>
                </c:pt>
                <c:pt idx="7">
                  <c:v>4.5</c:v>
                </c:pt>
                <c:pt idx="8">
                  <c:v>4.3</c:v>
                </c:pt>
                <c:pt idx="9">
                  <c:v>4.4000000000000004</c:v>
                </c:pt>
                <c:pt idx="10">
                  <c:v>4.5999999999999996</c:v>
                </c:pt>
                <c:pt idx="11">
                  <c:v>4.7</c:v>
                </c:pt>
                <c:pt idx="12">
                  <c:v>5.2</c:v>
                </c:pt>
                <c:pt idx="13">
                  <c:v>2.8</c:v>
                </c:pt>
                <c:pt idx="14">
                  <c:v>2.7</c:v>
                </c:pt>
                <c:pt idx="15">
                  <c:v>3.3</c:v>
                </c:pt>
                <c:pt idx="16">
                  <c:v>3.9</c:v>
                </c:pt>
              </c:numCache>
            </c:numRef>
          </c:val>
        </c:ser>
        <c:dLbls>
          <c:showLegendKey val="0"/>
          <c:showVal val="0"/>
          <c:showCatName val="0"/>
          <c:showSerName val="0"/>
          <c:showPercent val="0"/>
          <c:showBubbleSize val="0"/>
        </c:dLbls>
        <c:gapWidth val="150"/>
        <c:axId val="43771904"/>
        <c:axId val="43978688"/>
      </c:barChart>
      <c:catAx>
        <c:axId val="43771904"/>
        <c:scaling>
          <c:orientation val="minMax"/>
        </c:scaling>
        <c:delete val="0"/>
        <c:axPos val="b"/>
        <c:majorTickMark val="out"/>
        <c:minorTickMark val="none"/>
        <c:tickLblPos val="nextTo"/>
        <c:crossAx val="43978688"/>
        <c:crosses val="autoZero"/>
        <c:auto val="1"/>
        <c:lblAlgn val="ctr"/>
        <c:lblOffset val="100"/>
        <c:tickLblSkip val="1"/>
        <c:noMultiLvlLbl val="0"/>
      </c:catAx>
      <c:valAx>
        <c:axId val="43978688"/>
        <c:scaling>
          <c:orientation val="minMax"/>
          <c:max val="10"/>
        </c:scaling>
        <c:delete val="0"/>
        <c:axPos val="l"/>
        <c:majorGridlines>
          <c:spPr>
            <a:ln>
              <a:gradFill>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5400000" scaled="0"/>
              </a:gradFill>
            </a:ln>
          </c:spPr>
        </c:majorGridlines>
        <c:title>
          <c:tx>
            <c:rich>
              <a:bodyPr rot="-5400000" vert="horz"/>
              <a:lstStyle/>
              <a:p>
                <a:pPr>
                  <a:defRPr/>
                </a:pPr>
                <a:r>
                  <a:rPr lang="en-US"/>
                  <a:t>lg</a:t>
                </a:r>
                <a:r>
                  <a:rPr lang="en-US" baseline="0"/>
                  <a:t> KOE/</a:t>
                </a:r>
                <a:r>
                  <a:rPr lang="ru-RU" baseline="0"/>
                  <a:t>мл</a:t>
                </a:r>
                <a:endParaRPr lang="ru-RU"/>
              </a:p>
            </c:rich>
          </c:tx>
          <c:layout>
            <c:manualLayout>
              <c:xMode val="edge"/>
              <c:yMode val="edge"/>
              <c:x val="1.4732973554892498E-2"/>
              <c:y val="0.13217642346992803"/>
            </c:manualLayout>
          </c:layout>
          <c:overlay val="0"/>
        </c:title>
        <c:numFmt formatCode="General" sourceLinked="1"/>
        <c:majorTickMark val="out"/>
        <c:minorTickMark val="none"/>
        <c:tickLblPos val="nextTo"/>
        <c:crossAx val="43771904"/>
        <c:crosses val="autoZero"/>
        <c:crossBetween val="between"/>
      </c:valAx>
      <c:spPr>
        <a:ln>
          <a:solidFill>
            <a:schemeClr val="tx1">
              <a:lumMod val="50000"/>
              <a:lumOff val="50000"/>
            </a:schemeClr>
          </a:solid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400">
                <a:latin typeface="Times New Roman" pitchFamily="18" charset="0"/>
                <a:cs typeface="Times New Roman" pitchFamily="18" charset="0"/>
              </a:rPr>
              <a:t>умеренный дисбиоз</a:t>
            </a:r>
          </a:p>
        </c:rich>
      </c:tx>
      <c:overlay val="0"/>
    </c:title>
    <c:autoTitleDeleted val="0"/>
    <c:plotArea>
      <c:layout>
        <c:manualLayout>
          <c:layoutTarget val="inner"/>
          <c:xMode val="edge"/>
          <c:yMode val="edge"/>
          <c:x val="0.13424761744354147"/>
          <c:y val="0.14000572358361738"/>
          <c:w val="0.80982890507670502"/>
          <c:h val="0.7600912502759668"/>
        </c:manualLayout>
      </c:layout>
      <c:barChart>
        <c:barDir val="col"/>
        <c:grouping val="clustered"/>
        <c:varyColors val="0"/>
        <c:ser>
          <c:idx val="0"/>
          <c:order val="0"/>
          <c:tx>
            <c:v>выраженный дисбиоз</c:v>
          </c:tx>
          <c:spPr>
            <a:gradFill>
              <a:gsLst>
                <a:gs pos="0">
                  <a:sysClr val="windowText" lastClr="000000">
                    <a:lumMod val="50000"/>
                    <a:lumOff val="50000"/>
                  </a:sysClr>
                </a:gs>
                <a:gs pos="50000">
                  <a:srgbClr val="4F81BD">
                    <a:tint val="44500"/>
                    <a:satMod val="160000"/>
                  </a:srgbClr>
                </a:gs>
                <a:gs pos="100000">
                  <a:srgbClr val="4F81BD">
                    <a:tint val="23500"/>
                    <a:satMod val="160000"/>
                  </a:srgbClr>
                </a:gs>
              </a:gsLst>
              <a:lin ang="5400000" scaled="0"/>
            </a:gradFill>
            <a:ln w="9525">
              <a:solidFill>
                <a:schemeClr val="tx1">
                  <a:lumMod val="65000"/>
                  <a:lumOff val="35000"/>
                </a:schemeClr>
              </a:solidFill>
            </a:ln>
            <a:effectLst>
              <a:innerShdw blurRad="63500" dist="50800" dir="16200000">
                <a:prstClr val="black">
                  <a:alpha val="50000"/>
                </a:prstClr>
              </a:innerShdw>
            </a:effectLst>
            <a:scene3d>
              <a:camera prst="orthographicFront"/>
              <a:lightRig rig="threePt" dir="t"/>
            </a:scene3d>
            <a:sp3d>
              <a:bevelT/>
            </a:sp3d>
          </c:spPr>
          <c:invertIfNegative val="0"/>
          <c:val>
            <c:numRef>
              <c:f>Лист2!$B$1:$B$17</c:f>
              <c:numCache>
                <c:formatCode>General</c:formatCode>
                <c:ptCount val="17"/>
                <c:pt idx="0">
                  <c:v>8.5</c:v>
                </c:pt>
                <c:pt idx="1">
                  <c:v>8.4</c:v>
                </c:pt>
                <c:pt idx="2">
                  <c:v>4.3</c:v>
                </c:pt>
                <c:pt idx="3">
                  <c:v>3.4</c:v>
                </c:pt>
                <c:pt idx="4">
                  <c:v>4.9000000000000004</c:v>
                </c:pt>
                <c:pt idx="5">
                  <c:v>4.4000000000000004</c:v>
                </c:pt>
                <c:pt idx="6">
                  <c:v>4.7</c:v>
                </c:pt>
                <c:pt idx="7">
                  <c:v>3</c:v>
                </c:pt>
                <c:pt idx="8">
                  <c:v>3.9</c:v>
                </c:pt>
                <c:pt idx="9">
                  <c:v>4.0999999999999996</c:v>
                </c:pt>
                <c:pt idx="10">
                  <c:v>4.8</c:v>
                </c:pt>
                <c:pt idx="11">
                  <c:v>4.5</c:v>
                </c:pt>
                <c:pt idx="12">
                  <c:v>0</c:v>
                </c:pt>
                <c:pt idx="13">
                  <c:v>0</c:v>
                </c:pt>
                <c:pt idx="14">
                  <c:v>0</c:v>
                </c:pt>
                <c:pt idx="15">
                  <c:v>4.7</c:v>
                </c:pt>
                <c:pt idx="16">
                  <c:v>2.9</c:v>
                </c:pt>
              </c:numCache>
            </c:numRef>
          </c:val>
        </c:ser>
        <c:dLbls>
          <c:showLegendKey val="0"/>
          <c:showVal val="0"/>
          <c:showCatName val="0"/>
          <c:showSerName val="0"/>
          <c:showPercent val="0"/>
          <c:showBubbleSize val="0"/>
        </c:dLbls>
        <c:gapWidth val="150"/>
        <c:axId val="44043264"/>
        <c:axId val="43980992"/>
      </c:barChart>
      <c:catAx>
        <c:axId val="44043264"/>
        <c:scaling>
          <c:orientation val="minMax"/>
        </c:scaling>
        <c:delete val="0"/>
        <c:axPos val="b"/>
        <c:majorTickMark val="out"/>
        <c:minorTickMark val="none"/>
        <c:tickLblPos val="nextTo"/>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43980992"/>
        <c:crosses val="autoZero"/>
        <c:auto val="1"/>
        <c:lblAlgn val="ctr"/>
        <c:lblOffset val="100"/>
        <c:noMultiLvlLbl val="0"/>
      </c:catAx>
      <c:valAx>
        <c:axId val="43980992"/>
        <c:scaling>
          <c:orientation val="minMax"/>
          <c:max val="10"/>
        </c:scaling>
        <c:delete val="0"/>
        <c:axPos val="l"/>
        <c:majorGridlines>
          <c:spPr>
            <a:ln>
              <a:gradFill>
                <a:gsLst>
                  <a:gs pos="0">
                    <a:schemeClr val="tx1">
                      <a:lumMod val="85000"/>
                      <a:lumOff val="15000"/>
                    </a:schemeClr>
                  </a:gs>
                  <a:gs pos="50000">
                    <a:srgbClr val="4F81BD">
                      <a:tint val="44500"/>
                      <a:satMod val="160000"/>
                    </a:srgbClr>
                  </a:gs>
                  <a:gs pos="100000">
                    <a:srgbClr val="4F81BD">
                      <a:tint val="23500"/>
                      <a:satMod val="160000"/>
                    </a:srgbClr>
                  </a:gs>
                </a:gsLst>
                <a:lin ang="5400000" scaled="0"/>
              </a:gradFill>
            </a:ln>
          </c:spPr>
        </c:majorGridlines>
        <c:title>
          <c:tx>
            <c:rich>
              <a:bodyPr rot="-5400000" vert="horz"/>
              <a:lstStyle/>
              <a:p>
                <a:pPr>
                  <a:defRPr/>
                </a:pPr>
                <a:r>
                  <a:rPr lang="en-US"/>
                  <a:t>lg</a:t>
                </a:r>
                <a:r>
                  <a:rPr lang="en-US" baseline="0"/>
                  <a:t> KOE/</a:t>
                </a:r>
                <a:r>
                  <a:rPr lang="ru-RU" baseline="0"/>
                  <a:t>мл</a:t>
                </a:r>
              </a:p>
              <a:p>
                <a:pPr>
                  <a:defRPr/>
                </a:pPr>
                <a:endParaRPr lang="ru-RU"/>
              </a:p>
            </c:rich>
          </c:tx>
          <c:layout>
            <c:manualLayout>
              <c:xMode val="edge"/>
              <c:yMode val="edge"/>
              <c:x val="0"/>
              <c:y val="0.13944906419408082"/>
            </c:manualLayout>
          </c:layout>
          <c:overlay val="0"/>
        </c:title>
        <c:numFmt formatCode="General" sourceLinked="1"/>
        <c:majorTickMark val="out"/>
        <c:minorTickMark val="none"/>
        <c:tickLblPos val="nextTo"/>
        <c:crossAx val="440432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0.11195876806030185"/>
          <c:y val="4.558623383565405E-2"/>
          <c:w val="0.53990294234253222"/>
          <c:h val="0.8326195683872849"/>
        </c:manualLayout>
      </c:layout>
      <c:barChart>
        <c:barDir val="col"/>
        <c:grouping val="clustered"/>
        <c:varyColors val="0"/>
        <c:ser>
          <c:idx val="0"/>
          <c:order val="0"/>
          <c:tx>
            <c:v>средняя арифметическая</c:v>
          </c:tx>
          <c:invertIfNegative val="0"/>
          <c:val>
            <c:numRef>
              <c:f>Лист10!$A$2:$A$18</c:f>
              <c:numCache>
                <c:formatCode>General</c:formatCode>
                <c:ptCount val="17"/>
                <c:pt idx="0">
                  <c:v>8.5</c:v>
                </c:pt>
                <c:pt idx="1">
                  <c:v>8.4</c:v>
                </c:pt>
                <c:pt idx="2">
                  <c:v>4.3</c:v>
                </c:pt>
                <c:pt idx="3">
                  <c:v>3.4</c:v>
                </c:pt>
                <c:pt idx="4">
                  <c:v>4.9000000000000004</c:v>
                </c:pt>
                <c:pt idx="5">
                  <c:v>4.4000000000000004</c:v>
                </c:pt>
                <c:pt idx="6">
                  <c:v>4.7</c:v>
                </c:pt>
                <c:pt idx="7">
                  <c:v>3</c:v>
                </c:pt>
                <c:pt idx="8">
                  <c:v>3.9</c:v>
                </c:pt>
                <c:pt idx="9">
                  <c:v>4.0999999999999996</c:v>
                </c:pt>
                <c:pt idx="10">
                  <c:v>4.8</c:v>
                </c:pt>
                <c:pt idx="11">
                  <c:v>4.5</c:v>
                </c:pt>
                <c:pt idx="12">
                  <c:v>0</c:v>
                </c:pt>
                <c:pt idx="13">
                  <c:v>0</c:v>
                </c:pt>
                <c:pt idx="14">
                  <c:v>0</c:v>
                </c:pt>
                <c:pt idx="15">
                  <c:v>4.7</c:v>
                </c:pt>
                <c:pt idx="16">
                  <c:v>2.9</c:v>
                </c:pt>
              </c:numCache>
            </c:numRef>
          </c:val>
        </c:ser>
        <c:ser>
          <c:idx val="1"/>
          <c:order val="1"/>
          <c:tx>
            <c:v>коэффициент соотношения</c:v>
          </c:tx>
          <c:invertIfNegative val="0"/>
          <c:val>
            <c:numRef>
              <c:f>Лист10!$B$2:$B$18</c:f>
              <c:numCache>
                <c:formatCode>General</c:formatCode>
                <c:ptCount val="17"/>
                <c:pt idx="0">
                  <c:v>8.5</c:v>
                </c:pt>
                <c:pt idx="1">
                  <c:v>0.1</c:v>
                </c:pt>
                <c:pt idx="2">
                  <c:v>4.2</c:v>
                </c:pt>
                <c:pt idx="3">
                  <c:v>5.0999999999999996</c:v>
                </c:pt>
                <c:pt idx="4">
                  <c:v>3.6</c:v>
                </c:pt>
                <c:pt idx="5">
                  <c:v>4.2</c:v>
                </c:pt>
                <c:pt idx="6">
                  <c:v>3.8</c:v>
                </c:pt>
                <c:pt idx="7">
                  <c:v>5.6</c:v>
                </c:pt>
                <c:pt idx="8">
                  <c:v>4.5999999999999996</c:v>
                </c:pt>
                <c:pt idx="9">
                  <c:v>4.5999999999999996</c:v>
                </c:pt>
                <c:pt idx="10">
                  <c:v>3.8</c:v>
                </c:pt>
                <c:pt idx="11">
                  <c:v>4</c:v>
                </c:pt>
                <c:pt idx="12">
                  <c:v>0</c:v>
                </c:pt>
                <c:pt idx="13">
                  <c:v>0</c:v>
                </c:pt>
                <c:pt idx="14">
                  <c:v>0</c:v>
                </c:pt>
                <c:pt idx="15">
                  <c:v>3.8</c:v>
                </c:pt>
                <c:pt idx="16">
                  <c:v>5.6</c:v>
                </c:pt>
              </c:numCache>
            </c:numRef>
          </c:val>
        </c:ser>
        <c:dLbls>
          <c:showLegendKey val="0"/>
          <c:showVal val="0"/>
          <c:showCatName val="0"/>
          <c:showSerName val="0"/>
          <c:showPercent val="0"/>
          <c:showBubbleSize val="0"/>
        </c:dLbls>
        <c:gapWidth val="150"/>
        <c:overlap val="-40"/>
        <c:axId val="44043776"/>
        <c:axId val="43982144"/>
      </c:barChart>
      <c:catAx>
        <c:axId val="44043776"/>
        <c:scaling>
          <c:orientation val="minMax"/>
        </c:scaling>
        <c:delete val="0"/>
        <c:axPos val="b"/>
        <c:majorTickMark val="out"/>
        <c:minorTickMark val="none"/>
        <c:tickLblPos val="nextTo"/>
        <c:crossAx val="43982144"/>
        <c:crosses val="autoZero"/>
        <c:auto val="1"/>
        <c:lblAlgn val="ctr"/>
        <c:lblOffset val="100"/>
        <c:noMultiLvlLbl val="0"/>
      </c:catAx>
      <c:valAx>
        <c:axId val="43982144"/>
        <c:scaling>
          <c:orientation val="minMax"/>
          <c:max val="10"/>
        </c:scaling>
        <c:delete val="0"/>
        <c:axPos val="l"/>
        <c:majorGridlines/>
        <c:title>
          <c:tx>
            <c:rich>
              <a:bodyPr rot="-5400000" vert="horz"/>
              <a:lstStyle/>
              <a:p>
                <a:pPr>
                  <a:defRPr/>
                </a:pPr>
                <a:r>
                  <a:rPr lang="en-US"/>
                  <a:t>lg KOE/</a:t>
                </a:r>
                <a:r>
                  <a:rPr lang="ru-RU"/>
                  <a:t>мл</a:t>
                </a:r>
              </a:p>
            </c:rich>
          </c:tx>
          <c:layout>
            <c:manualLayout>
              <c:xMode val="edge"/>
              <c:yMode val="edge"/>
              <c:x val="1.9872429904196985E-2"/>
              <c:y val="5.6695376421055856E-2"/>
            </c:manualLayout>
          </c:layout>
          <c:overlay val="0"/>
        </c:title>
        <c:numFmt formatCode="General" sourceLinked="1"/>
        <c:majorTickMark val="out"/>
        <c:minorTickMark val="none"/>
        <c:tickLblPos val="nextTo"/>
        <c:crossAx val="44043776"/>
        <c:crosses val="autoZero"/>
        <c:crossBetween val="between"/>
      </c:valAx>
    </c:plotArea>
    <c:legend>
      <c:legendPos val="r"/>
      <c:layout>
        <c:manualLayout>
          <c:xMode val="edge"/>
          <c:yMode val="edge"/>
          <c:x val="0.68847398177747976"/>
          <c:y val="1.5074565591427593E-3"/>
          <c:w val="0.3097843525083242"/>
          <c:h val="0.2091010498687664"/>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manualLayout>
          <c:layoutTarget val="inner"/>
          <c:xMode val="edge"/>
          <c:yMode val="edge"/>
          <c:x val="0.11385507419937387"/>
          <c:y val="7.1652008411229304E-2"/>
          <c:w val="0.53837729409299118"/>
          <c:h val="0.84976789128513064"/>
        </c:manualLayout>
      </c:layout>
      <c:barChart>
        <c:barDir val="col"/>
        <c:grouping val="clustered"/>
        <c:varyColors val="0"/>
        <c:ser>
          <c:idx val="0"/>
          <c:order val="0"/>
          <c:tx>
            <c:v>средняя арифметическая</c:v>
          </c:tx>
          <c:invertIfNegative val="0"/>
          <c:val>
            <c:numRef>
              <c:f>Лист10!$A$22:$A$38</c:f>
              <c:numCache>
                <c:formatCode>General</c:formatCode>
                <c:ptCount val="17"/>
                <c:pt idx="0">
                  <c:v>5.5</c:v>
                </c:pt>
                <c:pt idx="1">
                  <c:v>5.2</c:v>
                </c:pt>
                <c:pt idx="2">
                  <c:v>3</c:v>
                </c:pt>
                <c:pt idx="3">
                  <c:v>2.7</c:v>
                </c:pt>
                <c:pt idx="4">
                  <c:v>3</c:v>
                </c:pt>
                <c:pt idx="5">
                  <c:v>5.9</c:v>
                </c:pt>
                <c:pt idx="6">
                  <c:v>5</c:v>
                </c:pt>
                <c:pt idx="7">
                  <c:v>4.4000000000000004</c:v>
                </c:pt>
                <c:pt idx="8">
                  <c:v>4.5999999999999996</c:v>
                </c:pt>
                <c:pt idx="9">
                  <c:v>4.4000000000000004</c:v>
                </c:pt>
                <c:pt idx="10">
                  <c:v>4.9000000000000004</c:v>
                </c:pt>
                <c:pt idx="11">
                  <c:v>4.5</c:v>
                </c:pt>
                <c:pt idx="12">
                  <c:v>5.0999999999999996</c:v>
                </c:pt>
                <c:pt idx="13">
                  <c:v>2.5</c:v>
                </c:pt>
                <c:pt idx="14">
                  <c:v>2.6</c:v>
                </c:pt>
                <c:pt idx="15">
                  <c:v>2.9</c:v>
                </c:pt>
                <c:pt idx="16">
                  <c:v>2.8</c:v>
                </c:pt>
              </c:numCache>
            </c:numRef>
          </c:val>
        </c:ser>
        <c:ser>
          <c:idx val="1"/>
          <c:order val="1"/>
          <c:tx>
            <c:v>коэффициент соотношения</c:v>
          </c:tx>
          <c:invertIfNegative val="0"/>
          <c:val>
            <c:numRef>
              <c:f>Лист10!$B$22:$B$38</c:f>
              <c:numCache>
                <c:formatCode>General</c:formatCode>
                <c:ptCount val="17"/>
                <c:pt idx="0">
                  <c:v>5.8</c:v>
                </c:pt>
                <c:pt idx="1">
                  <c:v>0.2</c:v>
                </c:pt>
                <c:pt idx="2">
                  <c:v>2.5</c:v>
                </c:pt>
                <c:pt idx="3">
                  <c:v>2.7</c:v>
                </c:pt>
                <c:pt idx="4">
                  <c:v>2.2000000000000002</c:v>
                </c:pt>
                <c:pt idx="5">
                  <c:v>0.4</c:v>
                </c:pt>
                <c:pt idx="6">
                  <c:v>0.2</c:v>
                </c:pt>
                <c:pt idx="7">
                  <c:v>1.1000000000000001</c:v>
                </c:pt>
                <c:pt idx="8">
                  <c:v>1.5</c:v>
                </c:pt>
                <c:pt idx="9">
                  <c:v>1.4</c:v>
                </c:pt>
                <c:pt idx="10">
                  <c:v>1.2</c:v>
                </c:pt>
                <c:pt idx="11">
                  <c:v>1.1000000000000001</c:v>
                </c:pt>
                <c:pt idx="12">
                  <c:v>0.4</c:v>
                </c:pt>
                <c:pt idx="13">
                  <c:v>2.4</c:v>
                </c:pt>
                <c:pt idx="14">
                  <c:v>2.4</c:v>
                </c:pt>
                <c:pt idx="15">
                  <c:v>2.4</c:v>
                </c:pt>
                <c:pt idx="16">
                  <c:v>1.8</c:v>
                </c:pt>
              </c:numCache>
            </c:numRef>
          </c:val>
        </c:ser>
        <c:dLbls>
          <c:showLegendKey val="0"/>
          <c:showVal val="0"/>
          <c:showCatName val="0"/>
          <c:showSerName val="0"/>
          <c:showPercent val="0"/>
          <c:showBubbleSize val="0"/>
        </c:dLbls>
        <c:gapWidth val="150"/>
        <c:axId val="44040704"/>
        <c:axId val="44032000"/>
      </c:barChart>
      <c:catAx>
        <c:axId val="44040704"/>
        <c:scaling>
          <c:orientation val="minMax"/>
        </c:scaling>
        <c:delete val="0"/>
        <c:axPos val="b"/>
        <c:majorTickMark val="out"/>
        <c:minorTickMark val="none"/>
        <c:tickLblPos val="nextTo"/>
        <c:crossAx val="44032000"/>
        <c:crosses val="autoZero"/>
        <c:auto val="1"/>
        <c:lblAlgn val="ctr"/>
        <c:lblOffset val="100"/>
        <c:noMultiLvlLbl val="0"/>
      </c:catAx>
      <c:valAx>
        <c:axId val="44032000"/>
        <c:scaling>
          <c:orientation val="minMax"/>
          <c:max val="10"/>
        </c:scaling>
        <c:delete val="0"/>
        <c:axPos val="l"/>
        <c:majorGridlines/>
        <c:title>
          <c:tx>
            <c:rich>
              <a:bodyPr rot="-5400000" vert="horz"/>
              <a:lstStyle/>
              <a:p>
                <a:pPr>
                  <a:defRPr/>
                </a:pPr>
                <a:r>
                  <a:rPr lang="en-US"/>
                  <a:t>lg KOE/</a:t>
                </a:r>
                <a:r>
                  <a:rPr lang="ru-RU"/>
                  <a:t>мл</a:t>
                </a:r>
              </a:p>
            </c:rich>
          </c:tx>
          <c:layout>
            <c:manualLayout>
              <c:xMode val="edge"/>
              <c:yMode val="edge"/>
              <c:x val="1.4689380557468341E-2"/>
              <c:y val="6.5229697165047354E-2"/>
            </c:manualLayout>
          </c:layout>
          <c:overlay val="0"/>
        </c:title>
        <c:numFmt formatCode="General" sourceLinked="1"/>
        <c:majorTickMark val="out"/>
        <c:minorTickMark val="none"/>
        <c:tickLblPos val="nextTo"/>
        <c:crossAx val="44040704"/>
        <c:crosses val="autoZero"/>
        <c:crossBetween val="between"/>
      </c:valAx>
    </c:plotArea>
    <c:legend>
      <c:legendPos val="r"/>
      <c:layout>
        <c:manualLayout>
          <c:xMode val="edge"/>
          <c:yMode val="edge"/>
          <c:x val="0.71113090708308679"/>
          <c:y val="8.2128974384530534E-4"/>
          <c:w val="0.282435122882367"/>
          <c:h val="0.22686101574117856"/>
        </c:manualLayou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400"/>
            </a:pPr>
            <a:r>
              <a:rPr lang="uk-UA" sz="1400"/>
              <a:t>Облигатно-анаэробные микроорганизмы до лечения</a:t>
            </a:r>
          </a:p>
        </c:rich>
      </c:tx>
      <c:layout>
        <c:manualLayout>
          <c:xMode val="edge"/>
          <c:yMode val="edge"/>
          <c:x val="0.13512629018068564"/>
          <c:y val="2.556249540069173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8118683440432837E-2"/>
          <c:y val="0.13854549250859335"/>
          <c:w val="0.56169382896905329"/>
          <c:h val="0.7904426374273309"/>
        </c:manualLayout>
      </c:layout>
      <c:bar3DChart>
        <c:barDir val="col"/>
        <c:grouping val="stacked"/>
        <c:varyColors val="0"/>
        <c:ser>
          <c:idx val="0"/>
          <c:order val="0"/>
          <c:tx>
            <c:v>облигатно-анаэробные микроорганизмы до лечения</c:v>
          </c:tx>
          <c:invertIfNegative val="0"/>
          <c:val>
            <c:numRef>
              <c:f>Лист11!$A$1:$A$8</c:f>
              <c:numCache>
                <c:formatCode>General</c:formatCode>
                <c:ptCount val="8"/>
                <c:pt idx="0">
                  <c:v>6.1</c:v>
                </c:pt>
                <c:pt idx="1">
                  <c:v>5.5</c:v>
                </c:pt>
                <c:pt idx="2">
                  <c:v>4.5</c:v>
                </c:pt>
                <c:pt idx="3">
                  <c:v>4.3</c:v>
                </c:pt>
                <c:pt idx="4">
                  <c:v>4.4000000000000004</c:v>
                </c:pt>
                <c:pt idx="5">
                  <c:v>4.5999999999999996</c:v>
                </c:pt>
                <c:pt idx="6">
                  <c:v>4.7</c:v>
                </c:pt>
                <c:pt idx="7">
                  <c:v>5.0999999999999996</c:v>
                </c:pt>
              </c:numCache>
            </c:numRef>
          </c:val>
        </c:ser>
        <c:dLbls>
          <c:showLegendKey val="0"/>
          <c:showVal val="0"/>
          <c:showCatName val="0"/>
          <c:showSerName val="0"/>
          <c:showPercent val="0"/>
          <c:showBubbleSize val="0"/>
        </c:dLbls>
        <c:gapWidth val="150"/>
        <c:shape val="cone"/>
        <c:axId val="68164096"/>
        <c:axId val="44033728"/>
        <c:axId val="0"/>
      </c:bar3DChart>
      <c:catAx>
        <c:axId val="68164096"/>
        <c:scaling>
          <c:orientation val="minMax"/>
        </c:scaling>
        <c:delete val="0"/>
        <c:axPos val="b"/>
        <c:majorTickMark val="out"/>
        <c:minorTickMark val="none"/>
        <c:tickLblPos val="nextTo"/>
        <c:crossAx val="44033728"/>
        <c:crosses val="autoZero"/>
        <c:auto val="1"/>
        <c:lblAlgn val="ctr"/>
        <c:lblOffset val="100"/>
        <c:noMultiLvlLbl val="0"/>
      </c:catAx>
      <c:valAx>
        <c:axId val="44033728"/>
        <c:scaling>
          <c:orientation val="minMax"/>
          <c:max val="10"/>
        </c:scaling>
        <c:delete val="0"/>
        <c:axPos val="l"/>
        <c:majorGridlines>
          <c:spPr>
            <a:ln>
              <a:solidFill>
                <a:schemeClr val="accent1"/>
              </a:solidFill>
            </a:ln>
          </c:spPr>
        </c:majorGridlines>
        <c:numFmt formatCode="General" sourceLinked="1"/>
        <c:majorTickMark val="out"/>
        <c:minorTickMark val="none"/>
        <c:tickLblPos val="nextTo"/>
        <c:crossAx val="68164096"/>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hart>
    <c:title>
      <c:layout>
        <c:manualLayout>
          <c:xMode val="edge"/>
          <c:yMode val="edge"/>
          <c:x val="0.15719643597182176"/>
          <c:y val="1.2048237603046578E-3"/>
        </c:manualLayout>
      </c:layout>
      <c:overlay val="0"/>
      <c:txPr>
        <a:bodyPr/>
        <a:lstStyle/>
        <a:p>
          <a:pPr>
            <a:defRPr sz="1400"/>
          </a:pPr>
          <a:endParaRPr lang="ru-RU"/>
        </a:p>
      </c:txPr>
    </c:title>
    <c:autoTitleDeleted val="0"/>
    <c:view3D>
      <c:rotX val="15"/>
      <c:rotY val="20"/>
      <c:rAngAx val="1"/>
    </c:view3D>
    <c:floor>
      <c:thickness val="0"/>
    </c:floor>
    <c:sideWall>
      <c:thickness val="0"/>
    </c:sideWall>
    <c:backWall>
      <c:thickness val="0"/>
    </c:backWall>
    <c:plotArea>
      <c:layout>
        <c:manualLayout>
          <c:layoutTarget val="inner"/>
          <c:xMode val="edge"/>
          <c:yMode val="edge"/>
          <c:x val="6.5030183727034119E-2"/>
          <c:y val="0.31676259611125723"/>
          <c:w val="0.82801146567205419"/>
          <c:h val="0.61556397389872852"/>
        </c:manualLayout>
      </c:layout>
      <c:bar3DChart>
        <c:barDir val="col"/>
        <c:grouping val="stacked"/>
        <c:varyColors val="0"/>
        <c:ser>
          <c:idx val="0"/>
          <c:order val="0"/>
          <c:tx>
            <c:v>облигатно-анаэробные микроорганизмы после лечения</c:v>
          </c:tx>
          <c:invertIfNegative val="0"/>
          <c:val>
            <c:numRef>
              <c:f>Лист11!$A$14:$A$21</c:f>
              <c:numCache>
                <c:formatCode>General</c:formatCode>
                <c:ptCount val="8"/>
                <c:pt idx="0">
                  <c:v>3.1</c:v>
                </c:pt>
                <c:pt idx="1">
                  <c:v>2.8</c:v>
                </c:pt>
                <c:pt idx="2">
                  <c:v>2.6</c:v>
                </c:pt>
                <c:pt idx="3">
                  <c:v>2.6</c:v>
                </c:pt>
                <c:pt idx="4">
                  <c:v>2.8</c:v>
                </c:pt>
                <c:pt idx="5">
                  <c:v>2.8</c:v>
                </c:pt>
                <c:pt idx="6">
                  <c:v>2.7</c:v>
                </c:pt>
                <c:pt idx="7">
                  <c:v>2.7</c:v>
                </c:pt>
              </c:numCache>
            </c:numRef>
          </c:val>
        </c:ser>
        <c:dLbls>
          <c:showLegendKey val="0"/>
          <c:showVal val="0"/>
          <c:showCatName val="0"/>
          <c:showSerName val="0"/>
          <c:showPercent val="0"/>
          <c:showBubbleSize val="0"/>
        </c:dLbls>
        <c:gapWidth val="150"/>
        <c:shape val="cone"/>
        <c:axId val="44042752"/>
        <c:axId val="44036032"/>
        <c:axId val="0"/>
      </c:bar3DChart>
      <c:catAx>
        <c:axId val="44042752"/>
        <c:scaling>
          <c:orientation val="minMax"/>
        </c:scaling>
        <c:delete val="0"/>
        <c:axPos val="b"/>
        <c:majorTickMark val="out"/>
        <c:minorTickMark val="none"/>
        <c:tickLblPos val="nextTo"/>
        <c:crossAx val="44036032"/>
        <c:crosses val="autoZero"/>
        <c:auto val="1"/>
        <c:lblAlgn val="ctr"/>
        <c:lblOffset val="100"/>
        <c:noMultiLvlLbl val="0"/>
      </c:catAx>
      <c:valAx>
        <c:axId val="44036032"/>
        <c:scaling>
          <c:orientation val="minMax"/>
          <c:max val="10"/>
        </c:scaling>
        <c:delete val="0"/>
        <c:axPos val="l"/>
        <c:majorGridlines/>
        <c:numFmt formatCode="General" sourceLinked="1"/>
        <c:majorTickMark val="out"/>
        <c:minorTickMark val="none"/>
        <c:tickLblPos val="nextTo"/>
        <c:crossAx val="44042752"/>
        <c:crosses val="autoZero"/>
        <c:crossBetween val="between"/>
      </c:valAx>
    </c:plotArea>
    <c:plotVisOnly val="1"/>
    <c:dispBlanksAs val="gap"/>
    <c:showDLblsOverMax val="0"/>
  </c:chart>
  <c:externalData r:id="rId1">
    <c:autoUpdate val="0"/>
  </c:externalData>
</c:chartSpace>
</file>

<file path=word/drawings/_rels/drawing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0.8</cdr:x>
      <cdr:y>0.39931</cdr:y>
    </cdr:from>
    <cdr:to>
      <cdr:x>1</cdr:x>
      <cdr:y>0.73264</cdr:y>
    </cdr:to>
    <cdr:sp macro="" textlink="">
      <cdr:nvSpPr>
        <cdr:cNvPr id="2" name="TextBox 1"/>
        <cdr:cNvSpPr txBox="1"/>
      </cdr:nvSpPr>
      <cdr:spPr>
        <a:xfrm xmlns:a="http://schemas.openxmlformats.org/drawingml/2006/main">
          <a:off x="4276725" y="10953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0.8</cdr:x>
      <cdr:y>0.66667</cdr:y>
    </cdr:from>
    <cdr:to>
      <cdr:x>1</cdr:x>
      <cdr:y>1</cdr:y>
    </cdr:to>
    <cdr:sp macro="" textlink="">
      <cdr:nvSpPr>
        <cdr:cNvPr id="3" name="TextBox 2"/>
        <cdr:cNvSpPr txBox="1"/>
      </cdr:nvSpPr>
      <cdr:spPr>
        <a:xfrm xmlns:a="http://schemas.openxmlformats.org/drawingml/2006/main">
          <a:off x="3886200" y="1905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0.8</cdr:x>
      <cdr:y>0.66667</cdr:y>
    </cdr:from>
    <cdr:to>
      <cdr:x>1</cdr:x>
      <cdr:y>1</cdr:y>
    </cdr:to>
    <cdr:sp macro="" textlink="">
      <cdr:nvSpPr>
        <cdr:cNvPr id="4" name="TextBox 3"/>
        <cdr:cNvSpPr txBox="1"/>
      </cdr:nvSpPr>
      <cdr:spPr>
        <a:xfrm xmlns:a="http://schemas.openxmlformats.org/drawingml/2006/main">
          <a:off x="4019550" y="19716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0.69103</cdr:x>
      <cdr:y>0.27714</cdr:y>
    </cdr:from>
    <cdr:to>
      <cdr:x>1</cdr:x>
      <cdr:y>1</cdr:y>
    </cdr:to>
    <cdr:sp macro="" textlink="">
      <cdr:nvSpPr>
        <cdr:cNvPr id="6" name="TextBox 5"/>
        <cdr:cNvSpPr txBox="1"/>
      </cdr:nvSpPr>
      <cdr:spPr>
        <a:xfrm xmlns:a="http://schemas.openxmlformats.org/drawingml/2006/main">
          <a:off x="3962401" y="1143001"/>
          <a:ext cx="1771649" cy="29813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 </a:t>
          </a:r>
          <a:r>
            <a:rPr lang="en-US" sz="1100" baseline="0"/>
            <a:t> OBM</a:t>
          </a:r>
        </a:p>
        <a:p xmlns:a="http://schemas.openxmlformats.org/drawingml/2006/main">
          <a:r>
            <a:rPr lang="en-US" sz="1100" baseline="0"/>
            <a:t>2  Lactobacillus spp.</a:t>
          </a:r>
        </a:p>
        <a:p xmlns:a="http://schemas.openxmlformats.org/drawingml/2006/main">
          <a:r>
            <a:rPr lang="en-US" sz="1100" baseline="0"/>
            <a:t>3  Enterobacteriaceae</a:t>
          </a:r>
        </a:p>
        <a:p xmlns:a="http://schemas.openxmlformats.org/drawingml/2006/main">
          <a:pPr>
            <a:lnSpc>
              <a:spcPts val="1200"/>
            </a:lnSpc>
          </a:pPr>
          <a:r>
            <a:rPr lang="en-US" sz="1100" baseline="0"/>
            <a:t>4  Streptococcus spp.</a:t>
          </a:r>
        </a:p>
        <a:p xmlns:a="http://schemas.openxmlformats.org/drawingml/2006/main">
          <a:r>
            <a:rPr lang="en-US" sz="1100" baseline="0"/>
            <a:t>5  Staphylococcus spp.</a:t>
          </a:r>
        </a:p>
        <a:p xmlns:a="http://schemas.openxmlformats.org/drawingml/2006/main">
          <a:pPr>
            <a:lnSpc>
              <a:spcPts val="1200"/>
            </a:lnSpc>
          </a:pPr>
          <a:r>
            <a:rPr lang="en-US" sz="1100" baseline="0"/>
            <a:t>6  Gardnerella vaginalis</a:t>
          </a:r>
        </a:p>
        <a:p xmlns:a="http://schemas.openxmlformats.org/drawingml/2006/main">
          <a:pPr>
            <a:lnSpc>
              <a:spcPts val="1200"/>
            </a:lnSpc>
          </a:pPr>
          <a:r>
            <a:rPr lang="en-US" sz="1100" baseline="0"/>
            <a:t>7  Eubacterium spp.</a:t>
          </a:r>
        </a:p>
        <a:p xmlns:a="http://schemas.openxmlformats.org/drawingml/2006/main">
          <a:r>
            <a:rPr lang="en-US" sz="1100" baseline="0"/>
            <a:t>8  Snaethia spp.</a:t>
          </a:r>
        </a:p>
        <a:p xmlns:a="http://schemas.openxmlformats.org/drawingml/2006/main">
          <a:pPr>
            <a:lnSpc>
              <a:spcPts val="1200"/>
            </a:lnSpc>
          </a:pPr>
          <a:r>
            <a:rPr lang="en-US" sz="1100" baseline="0"/>
            <a:t>9  Megasphera spp.</a:t>
          </a:r>
        </a:p>
        <a:p xmlns:a="http://schemas.openxmlformats.org/drawingml/2006/main">
          <a:r>
            <a:rPr lang="en-US" sz="1100" baseline="0"/>
            <a:t>10 Lachnobacterium spp.</a:t>
          </a:r>
        </a:p>
        <a:p xmlns:a="http://schemas.openxmlformats.org/drawingml/2006/main">
          <a:pPr>
            <a:lnSpc>
              <a:spcPts val="1200"/>
            </a:lnSpc>
          </a:pPr>
          <a:r>
            <a:rPr lang="en-US" sz="1100" baseline="0"/>
            <a:t>11 Mobilincus spp.</a:t>
          </a:r>
        </a:p>
        <a:p xmlns:a="http://schemas.openxmlformats.org/drawingml/2006/main">
          <a:pPr>
            <a:lnSpc>
              <a:spcPts val="1200"/>
            </a:lnSpc>
          </a:pPr>
          <a:r>
            <a:rPr lang="en-US" sz="1100" baseline="0"/>
            <a:t>12  Peptostreptococcus spp.</a:t>
          </a:r>
        </a:p>
        <a:p xmlns:a="http://schemas.openxmlformats.org/drawingml/2006/main">
          <a:r>
            <a:rPr lang="en-US" sz="1100" baseline="0"/>
            <a:t>13 Atopobium vaginae</a:t>
          </a:r>
        </a:p>
        <a:p xmlns:a="http://schemas.openxmlformats.org/drawingml/2006/main">
          <a:pPr>
            <a:lnSpc>
              <a:spcPts val="1200"/>
            </a:lnSpc>
          </a:pPr>
          <a:r>
            <a:rPr lang="en-US" sz="1100" baseline="0"/>
            <a:t>14 Mycoplasma hominis</a:t>
          </a:r>
        </a:p>
        <a:p xmlns:a="http://schemas.openxmlformats.org/drawingml/2006/main">
          <a:pPr>
            <a:lnSpc>
              <a:spcPts val="1200"/>
            </a:lnSpc>
          </a:pPr>
          <a:r>
            <a:rPr lang="en-US" sz="1100" baseline="0"/>
            <a:t>15 Mycoplasma genitalium</a:t>
          </a:r>
        </a:p>
        <a:p xmlns:a="http://schemas.openxmlformats.org/drawingml/2006/main">
          <a:r>
            <a:rPr lang="en-US" sz="1100" baseline="0"/>
            <a:t>16 Ureaplasma spp.</a:t>
          </a:r>
        </a:p>
        <a:p xmlns:a="http://schemas.openxmlformats.org/drawingml/2006/main">
          <a:pPr>
            <a:lnSpc>
              <a:spcPts val="1200"/>
            </a:lnSpc>
          </a:pPr>
          <a:r>
            <a:rPr lang="en-US" sz="1100" baseline="0"/>
            <a:t>17 Candida spp.</a:t>
          </a:r>
        </a:p>
        <a:p xmlns:a="http://schemas.openxmlformats.org/drawingml/2006/main">
          <a:pPr>
            <a:lnSpc>
              <a:spcPts val="1200"/>
            </a:lnSpc>
          </a:pPr>
          <a:endParaRPr lang="en-US" sz="1100" baseline="0"/>
        </a:p>
        <a:p xmlns:a="http://schemas.openxmlformats.org/drawingml/2006/main">
          <a:pPr>
            <a:lnSpc>
              <a:spcPts val="1200"/>
            </a:lnSpc>
          </a:pP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0.00385</cdr:x>
      <cdr:y>0.00569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0.00374</cdr:x>
      <cdr:y>0.00527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0.73869</cdr:x>
      <cdr:y>0.46758</cdr:y>
    </cdr:from>
    <cdr:to>
      <cdr:x>0.99962</cdr:x>
      <cdr:y>0.95726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343571" y="2727434"/>
          <a:ext cx="1534295" cy="2856369"/>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0.70746</cdr:x>
      <cdr:y>0.18835</cdr:y>
    </cdr:from>
    <cdr:to>
      <cdr:x>0.97897</cdr:x>
      <cdr:y>0.97911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11958" y="612476"/>
          <a:ext cx="1693227" cy="2571428"/>
        </a:xfrm>
        <a:prstGeom xmlns:a="http://schemas.openxmlformats.org/drawingml/2006/main" prst="rect">
          <a:avLst/>
        </a:prstGeom>
      </cdr:spPr>
    </cdr:pic>
  </cdr:relSizeAnchor>
  <cdr:relSizeAnchor xmlns:cdr="http://schemas.openxmlformats.org/drawingml/2006/chartDrawing">
    <cdr:from>
      <cdr:x>0.02075</cdr:x>
      <cdr:y>0.89399</cdr:y>
    </cdr:from>
    <cdr:to>
      <cdr:x>0.06225</cdr:x>
      <cdr:y>0.97092</cdr:y>
    </cdr:to>
    <cdr:sp macro="" textlink="">
      <cdr:nvSpPr>
        <cdr:cNvPr id="2" name="Прямоугольник 1"/>
        <cdr:cNvSpPr/>
      </cdr:nvSpPr>
      <cdr:spPr>
        <a:xfrm xmlns:a="http://schemas.openxmlformats.org/drawingml/2006/main">
          <a:off x="129398" y="2907102"/>
          <a:ext cx="258792" cy="250167"/>
        </a:xfrm>
        <a:prstGeom xmlns:a="http://schemas.openxmlformats.org/drawingml/2006/main" prst="rect">
          <a:avLst/>
        </a:prstGeom>
        <a:ln xmlns:a="http://schemas.openxmlformats.org/drawingml/2006/main" w="1270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a:t>А</a:t>
          </a:r>
        </a:p>
      </cdr:txBody>
    </cdr:sp>
  </cdr:relSizeAnchor>
</c:userShapes>
</file>

<file path=word/drawings/drawing4.xml><?xml version="1.0" encoding="utf-8"?>
<c:userShapes xmlns:c="http://schemas.openxmlformats.org/drawingml/2006/chart">
  <cdr:relSizeAnchor xmlns:cdr="http://schemas.openxmlformats.org/drawingml/2006/chartDrawing">
    <cdr:from>
      <cdr:x>0.72043</cdr:x>
      <cdr:y>0.19842</cdr:y>
    </cdr:from>
    <cdr:to>
      <cdr:x>1</cdr:x>
      <cdr:y>0.98172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11615" y="646981"/>
          <a:ext cx="1750755" cy="2554139"/>
        </a:xfrm>
        <a:prstGeom xmlns:a="http://schemas.openxmlformats.org/drawingml/2006/main" prst="rect">
          <a:avLst/>
        </a:prstGeom>
      </cdr:spPr>
    </cdr:pic>
  </cdr:relSizeAnchor>
  <cdr:relSizeAnchor xmlns:cdr="http://schemas.openxmlformats.org/drawingml/2006/chartDrawing">
    <cdr:from>
      <cdr:x>0.02204</cdr:x>
      <cdr:y>0.90213</cdr:y>
    </cdr:from>
    <cdr:to>
      <cdr:x>0.06474</cdr:x>
      <cdr:y>0.97092</cdr:y>
    </cdr:to>
    <cdr:sp macro="" textlink="">
      <cdr:nvSpPr>
        <cdr:cNvPr id="4" name="Прямоугольник 3"/>
        <cdr:cNvSpPr/>
      </cdr:nvSpPr>
      <cdr:spPr>
        <a:xfrm xmlns:a="http://schemas.openxmlformats.org/drawingml/2006/main">
          <a:off x="138023" y="2941608"/>
          <a:ext cx="267419" cy="224287"/>
        </a:xfrm>
        <a:prstGeom xmlns:a="http://schemas.openxmlformats.org/drawingml/2006/main" prst="rect">
          <a:avLst/>
        </a:prstGeom>
        <a:ln xmlns:a="http://schemas.openxmlformats.org/drawingml/2006/main" w="12700">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a:t>Б</a:t>
          </a:r>
        </a:p>
      </cdr:txBody>
    </cdr:sp>
  </cdr:relSizeAnchor>
</c:userShapes>
</file>

<file path=word/drawings/drawing5.xml><?xml version="1.0" encoding="utf-8"?>
<c:userShapes xmlns:c="http://schemas.openxmlformats.org/drawingml/2006/chart">
  <cdr:relSizeAnchor xmlns:cdr="http://schemas.openxmlformats.org/drawingml/2006/chartDrawing">
    <cdr:from>
      <cdr:x>0.8</cdr:x>
      <cdr:y>0.4104</cdr:y>
    </cdr:from>
    <cdr:to>
      <cdr:x>1</cdr:x>
      <cdr:y>0.93931</cdr:y>
    </cdr:to>
    <cdr:sp macro="" textlink="">
      <cdr:nvSpPr>
        <cdr:cNvPr id="2" name="TextBox 1"/>
        <cdr:cNvSpPr txBox="1"/>
      </cdr:nvSpPr>
      <cdr:spPr>
        <a:xfrm xmlns:a="http://schemas.openxmlformats.org/drawingml/2006/main">
          <a:off x="3657600" y="1352549"/>
          <a:ext cx="914400" cy="1743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0.64375</cdr:x>
      <cdr:y>0.39884</cdr:y>
    </cdr:from>
    <cdr:to>
      <cdr:x>1</cdr:x>
      <cdr:y>1</cdr:y>
    </cdr:to>
    <cdr:sp macro="" textlink="">
      <cdr:nvSpPr>
        <cdr:cNvPr id="3" name="TextBox 2"/>
        <cdr:cNvSpPr txBox="1"/>
      </cdr:nvSpPr>
      <cdr:spPr>
        <a:xfrm xmlns:a="http://schemas.openxmlformats.org/drawingml/2006/main">
          <a:off x="2943225" y="1314450"/>
          <a:ext cx="1628775" cy="19812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0.75</cdr:x>
      <cdr:y>0.49711</cdr:y>
    </cdr:from>
    <cdr:to>
      <cdr:x>0.94792</cdr:x>
      <cdr:y>0.92775</cdr:y>
    </cdr:to>
    <cdr:sp macro="" textlink="">
      <cdr:nvSpPr>
        <cdr:cNvPr id="4" name="TextBox 3"/>
        <cdr:cNvSpPr txBox="1"/>
      </cdr:nvSpPr>
      <cdr:spPr>
        <a:xfrm xmlns:a="http://schemas.openxmlformats.org/drawingml/2006/main">
          <a:off x="3429000" y="1638300"/>
          <a:ext cx="904875" cy="1419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0.63958</cdr:x>
      <cdr:y>0.22984</cdr:y>
    </cdr:from>
    <cdr:to>
      <cdr:x>0.97106</cdr:x>
      <cdr:y>0.87438</cdr:y>
    </cdr:to>
    <cdr:sp macro="" textlink="">
      <cdr:nvSpPr>
        <cdr:cNvPr id="5" name="TextBox 4"/>
        <cdr:cNvSpPr txBox="1"/>
      </cdr:nvSpPr>
      <cdr:spPr>
        <a:xfrm xmlns:a="http://schemas.openxmlformats.org/drawingml/2006/main">
          <a:off x="3842022" y="999455"/>
          <a:ext cx="1991220" cy="28027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400"/>
            <a:t>1. </a:t>
          </a:r>
          <a:r>
            <a:rPr lang="en-US" sz="1400"/>
            <a:t>Gardnerella vaginalis</a:t>
          </a:r>
        </a:p>
        <a:p xmlns:a="http://schemas.openxmlformats.org/drawingml/2006/main">
          <a:r>
            <a:rPr lang="en-US" sz="1400"/>
            <a:t>2.</a:t>
          </a:r>
          <a:r>
            <a:rPr lang="ru-RU" sz="1400"/>
            <a:t> </a:t>
          </a:r>
          <a:r>
            <a:rPr lang="en-US" sz="1400"/>
            <a:t>Eubacterium spp.</a:t>
          </a:r>
        </a:p>
        <a:p xmlns:a="http://schemas.openxmlformats.org/drawingml/2006/main">
          <a:r>
            <a:rPr lang="en-US" sz="1400"/>
            <a:t>3.</a:t>
          </a:r>
          <a:r>
            <a:rPr lang="ru-RU" sz="1400"/>
            <a:t> </a:t>
          </a:r>
          <a:r>
            <a:rPr lang="en-US" sz="1400"/>
            <a:t>Sneathia spp.</a:t>
          </a:r>
        </a:p>
        <a:p xmlns:a="http://schemas.openxmlformats.org/drawingml/2006/main">
          <a:r>
            <a:rPr lang="en-US" sz="1400"/>
            <a:t>4.</a:t>
          </a:r>
          <a:r>
            <a:rPr lang="ru-RU" sz="1400"/>
            <a:t> </a:t>
          </a:r>
          <a:r>
            <a:rPr lang="en-US" sz="1400"/>
            <a:t>Megasphera spp.</a:t>
          </a:r>
        </a:p>
        <a:p xmlns:a="http://schemas.openxmlformats.org/drawingml/2006/main">
          <a:r>
            <a:rPr lang="en-US" sz="1400"/>
            <a:t>5.</a:t>
          </a:r>
          <a:r>
            <a:rPr lang="ru-RU" sz="1400"/>
            <a:t> </a:t>
          </a:r>
          <a:r>
            <a:rPr lang="en-US" sz="1400"/>
            <a:t>Lachnobacterium spp.</a:t>
          </a:r>
        </a:p>
        <a:p xmlns:a="http://schemas.openxmlformats.org/drawingml/2006/main">
          <a:r>
            <a:rPr lang="en-US" sz="1400"/>
            <a:t>6.</a:t>
          </a:r>
          <a:r>
            <a:rPr lang="ru-RU" sz="1400"/>
            <a:t> </a:t>
          </a:r>
          <a:r>
            <a:rPr lang="en-US" sz="1400"/>
            <a:t>Mobiluncus spp/</a:t>
          </a:r>
        </a:p>
        <a:p xmlns:a="http://schemas.openxmlformats.org/drawingml/2006/main">
          <a:r>
            <a:rPr lang="en-US" sz="1400"/>
            <a:t>7.</a:t>
          </a:r>
          <a:r>
            <a:rPr lang="ru-RU" sz="1400"/>
            <a:t> </a:t>
          </a:r>
          <a:r>
            <a:rPr lang="en-US" sz="1400"/>
            <a:t>Peptostreptococcus spp.</a:t>
          </a:r>
        </a:p>
        <a:p xmlns:a="http://schemas.openxmlformats.org/drawingml/2006/main">
          <a:r>
            <a:rPr lang="en-US" sz="1400"/>
            <a:t>8.</a:t>
          </a:r>
          <a:r>
            <a:rPr lang="ru-RU" sz="1400"/>
            <a:t> </a:t>
          </a:r>
          <a:r>
            <a:rPr lang="en-US" sz="1400"/>
            <a:t>Atopobium vaginae</a:t>
          </a:r>
          <a:endParaRPr lang="ru-RU" sz="14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1D99B-BF3F-4907-B37B-FCB2267A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137</Pages>
  <Words>31422</Words>
  <Characters>179110</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323</cp:revision>
  <dcterms:created xsi:type="dcterms:W3CDTF">2015-11-22T12:20:00Z</dcterms:created>
  <dcterms:modified xsi:type="dcterms:W3CDTF">2015-12-01T14:50:00Z</dcterms:modified>
</cp:coreProperties>
</file>