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D3" w:rsidRPr="00F007CA" w:rsidRDefault="007776D3" w:rsidP="00A66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7CA">
        <w:rPr>
          <w:rFonts w:ascii="Times New Roman" w:hAnsi="Times New Roman" w:cs="Times New Roman"/>
          <w:sz w:val="28"/>
          <w:szCs w:val="28"/>
        </w:rPr>
        <w:t>Мат</w:t>
      </w:r>
      <w:proofErr w:type="spellStart"/>
      <w:r w:rsidRPr="00F007CA">
        <w:rPr>
          <w:rFonts w:ascii="Times New Roman" w:hAnsi="Times New Roman" w:cs="Times New Roman"/>
          <w:sz w:val="28"/>
          <w:szCs w:val="28"/>
          <w:lang w:val="uk-UA"/>
        </w:rPr>
        <w:t>еріали</w:t>
      </w:r>
      <w:proofErr w:type="spellEnd"/>
      <w:r w:rsidRPr="00F007CA">
        <w:rPr>
          <w:rFonts w:ascii="Times New Roman" w:hAnsi="Times New Roman" w:cs="Times New Roman"/>
          <w:sz w:val="28"/>
          <w:szCs w:val="28"/>
        </w:rPr>
        <w:t xml:space="preserve"> </w:t>
      </w:r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науково-практичної </w:t>
      </w:r>
      <w:r w:rsidR="003C122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007CA">
        <w:rPr>
          <w:rFonts w:ascii="Times New Roman" w:hAnsi="Times New Roman" w:cs="Times New Roman"/>
          <w:sz w:val="28"/>
          <w:szCs w:val="28"/>
          <w:lang w:val="uk-UA"/>
        </w:rPr>
        <w:t>онференції лікарів - педіатрів</w:t>
      </w:r>
      <w:r w:rsidRPr="00F007CA">
        <w:rPr>
          <w:rFonts w:ascii="Times New Roman" w:hAnsi="Times New Roman" w:cs="Times New Roman"/>
          <w:sz w:val="28"/>
          <w:szCs w:val="28"/>
        </w:rPr>
        <w:t xml:space="preserve"> </w:t>
      </w:r>
      <w:r w:rsidR="003C122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міжнародною участю, </w:t>
      </w:r>
      <w:r w:rsidR="003C122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рисвяченої 210-й </w:t>
      </w:r>
      <w:proofErr w:type="gramStart"/>
      <w:r w:rsidRPr="00F007C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F007CA">
        <w:rPr>
          <w:rFonts w:ascii="Times New Roman" w:hAnsi="Times New Roman" w:cs="Times New Roman"/>
          <w:sz w:val="28"/>
          <w:szCs w:val="28"/>
          <w:lang w:val="uk-UA"/>
        </w:rPr>
        <w:t>ічниці Харківського національного медичного університету</w:t>
      </w:r>
      <w:r w:rsidR="00A665C2" w:rsidRPr="00A66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5C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665C2" w:rsidRPr="00F007CA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A665C2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A665C2"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питання діагностики та лікування </w:t>
      </w:r>
      <w:r w:rsidR="00A665C2">
        <w:rPr>
          <w:rFonts w:ascii="Times New Roman" w:hAnsi="Times New Roman" w:cs="Times New Roman"/>
          <w:sz w:val="28"/>
          <w:szCs w:val="28"/>
          <w:lang w:val="uk-UA"/>
        </w:rPr>
        <w:t xml:space="preserve">дітей з </w:t>
      </w:r>
      <w:r w:rsidR="00A665C2" w:rsidRPr="00F007CA">
        <w:rPr>
          <w:rFonts w:ascii="Times New Roman" w:hAnsi="Times New Roman" w:cs="Times New Roman"/>
          <w:sz w:val="28"/>
          <w:szCs w:val="28"/>
          <w:lang w:val="uk-UA"/>
        </w:rPr>
        <w:t>соматичною патологією</w:t>
      </w:r>
      <w:r w:rsidR="00A665C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C122B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2015 року. - </w:t>
      </w:r>
      <w:r w:rsidRPr="00F007CA">
        <w:rPr>
          <w:rFonts w:ascii="Times New Roman" w:hAnsi="Times New Roman" w:cs="Times New Roman"/>
          <w:sz w:val="28"/>
          <w:szCs w:val="28"/>
          <w:lang w:val="uk-UA"/>
        </w:rPr>
        <w:t>Харків. –</w:t>
      </w:r>
      <w:r w:rsidR="003C122B">
        <w:rPr>
          <w:rFonts w:ascii="Times New Roman" w:hAnsi="Times New Roman" w:cs="Times New Roman"/>
          <w:sz w:val="28"/>
          <w:szCs w:val="28"/>
          <w:lang w:val="uk-UA"/>
        </w:rPr>
        <w:t xml:space="preserve"> 2015. - </w:t>
      </w:r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С.23-24</w:t>
      </w:r>
    </w:p>
    <w:p w:rsidR="007776D3" w:rsidRPr="00F007CA" w:rsidRDefault="007776D3" w:rsidP="007776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Вегетативна </w:t>
      </w:r>
      <w:proofErr w:type="spellStart"/>
      <w:r w:rsidRPr="00F007CA">
        <w:rPr>
          <w:rFonts w:ascii="Times New Roman" w:hAnsi="Times New Roman" w:cs="Times New Roman"/>
          <w:b/>
          <w:sz w:val="28"/>
          <w:szCs w:val="28"/>
          <w:lang w:val="uk-UA"/>
        </w:rPr>
        <w:t>дисфункція</w:t>
      </w:r>
      <w:proofErr w:type="spellEnd"/>
      <w:r w:rsidRPr="00F00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дітей, хворих на цукровий діабет </w:t>
      </w:r>
      <w:r w:rsidRPr="00F007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7CA">
        <w:rPr>
          <w:rFonts w:ascii="Times New Roman" w:hAnsi="Times New Roman" w:cs="Times New Roman"/>
          <w:b/>
          <w:sz w:val="28"/>
          <w:szCs w:val="28"/>
          <w:lang w:val="uk-UA"/>
        </w:rPr>
        <w:t>типу</w:t>
      </w:r>
    </w:p>
    <w:p w:rsidR="007776D3" w:rsidRPr="00F007CA" w:rsidRDefault="007776D3" w:rsidP="00A665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07CA">
        <w:rPr>
          <w:rFonts w:ascii="Times New Roman" w:hAnsi="Times New Roman" w:cs="Times New Roman"/>
          <w:sz w:val="28"/>
          <w:szCs w:val="28"/>
          <w:lang w:val="uk-UA"/>
        </w:rPr>
        <w:t>Будрейко</w:t>
      </w:r>
      <w:proofErr w:type="spellEnd"/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О.А., Чумак С.О., </w:t>
      </w:r>
      <w:proofErr w:type="spellStart"/>
      <w:r w:rsidRPr="00F007CA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Н.В., Морозов О.В., </w:t>
      </w:r>
      <w:proofErr w:type="spellStart"/>
      <w:r w:rsidRPr="00F007CA">
        <w:rPr>
          <w:rFonts w:ascii="Times New Roman" w:hAnsi="Times New Roman" w:cs="Times New Roman"/>
          <w:sz w:val="28"/>
          <w:szCs w:val="28"/>
          <w:lang w:val="uk-UA"/>
        </w:rPr>
        <w:t>Курбацька</w:t>
      </w:r>
      <w:proofErr w:type="spellEnd"/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</w:p>
    <w:p w:rsidR="007776D3" w:rsidRPr="00F007CA" w:rsidRDefault="007776D3" w:rsidP="00A665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7CA">
        <w:rPr>
          <w:rFonts w:ascii="Times New Roman" w:hAnsi="Times New Roman" w:cs="Times New Roman"/>
          <w:sz w:val="28"/>
          <w:szCs w:val="28"/>
          <w:lang w:val="uk-UA"/>
        </w:rPr>
        <w:t>ДУ « Інститут охорони здоров</w:t>
      </w:r>
      <w:r w:rsidRPr="00F007CA">
        <w:rPr>
          <w:rFonts w:ascii="Times New Roman" w:hAnsi="Times New Roman" w:cs="Times New Roman"/>
          <w:sz w:val="28"/>
          <w:szCs w:val="28"/>
        </w:rPr>
        <w:t>`</w:t>
      </w:r>
      <w:r w:rsidRPr="00F007CA">
        <w:rPr>
          <w:rFonts w:ascii="Times New Roman" w:hAnsi="Times New Roman" w:cs="Times New Roman"/>
          <w:sz w:val="28"/>
          <w:szCs w:val="28"/>
          <w:lang w:val="uk-UA"/>
        </w:rPr>
        <w:t>я дітей та підлітків НАМН України»</w:t>
      </w:r>
    </w:p>
    <w:p w:rsidR="007776D3" w:rsidRPr="00F007CA" w:rsidRDefault="007776D3" w:rsidP="00A665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7CA">
        <w:rPr>
          <w:rFonts w:ascii="Times New Roman" w:hAnsi="Times New Roman" w:cs="Times New Roman"/>
          <w:sz w:val="28"/>
          <w:szCs w:val="28"/>
          <w:lang w:val="uk-UA"/>
        </w:rPr>
        <w:t>Відділення ендокринології</w:t>
      </w:r>
      <w:bookmarkStart w:id="0" w:name="_GoBack"/>
      <w:bookmarkEnd w:id="0"/>
    </w:p>
    <w:p w:rsidR="007776D3" w:rsidRPr="00F007CA" w:rsidRDefault="007776D3" w:rsidP="007776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Найбільш небезпечним наслідком цукрового діабету </w:t>
      </w:r>
      <w:r w:rsidRPr="00F007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типу (ЦД1), особливо за умови його початку в дитячому віці, є діабетичні серцево-судинні ускладнення. Розвиток вегетативної </w:t>
      </w:r>
      <w:proofErr w:type="spellStart"/>
      <w:r w:rsidRPr="00F007CA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як основи формування автономної </w:t>
      </w:r>
      <w:proofErr w:type="spellStart"/>
      <w:r w:rsidRPr="00F007CA">
        <w:rPr>
          <w:rFonts w:ascii="Times New Roman" w:hAnsi="Times New Roman" w:cs="Times New Roman"/>
          <w:sz w:val="28"/>
          <w:szCs w:val="28"/>
          <w:lang w:val="uk-UA"/>
        </w:rPr>
        <w:t>кардіальної</w:t>
      </w:r>
      <w:proofErr w:type="spellEnd"/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07CA">
        <w:rPr>
          <w:rFonts w:ascii="Times New Roman" w:hAnsi="Times New Roman" w:cs="Times New Roman"/>
          <w:sz w:val="28"/>
          <w:szCs w:val="28"/>
          <w:lang w:val="uk-UA"/>
        </w:rPr>
        <w:t>нейропатії</w:t>
      </w:r>
      <w:proofErr w:type="spellEnd"/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при ЦД1 є небезпечним наслідком метаболічних порушень в умовах абсолютного </w:t>
      </w:r>
      <w:proofErr w:type="spellStart"/>
      <w:r w:rsidRPr="00F007CA">
        <w:rPr>
          <w:rFonts w:ascii="Times New Roman" w:hAnsi="Times New Roman" w:cs="Times New Roman"/>
          <w:sz w:val="28"/>
          <w:szCs w:val="28"/>
          <w:lang w:val="uk-UA"/>
        </w:rPr>
        <w:t>інсулінодефіциту</w:t>
      </w:r>
      <w:proofErr w:type="spellEnd"/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та потребує ретельного вивчення у хворих дитячого віку.</w:t>
      </w:r>
    </w:p>
    <w:p w:rsidR="007776D3" w:rsidRPr="00F007CA" w:rsidRDefault="007776D3" w:rsidP="007776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7CA">
        <w:rPr>
          <w:rFonts w:ascii="Times New Roman" w:hAnsi="Times New Roman" w:cs="Times New Roman"/>
          <w:sz w:val="28"/>
          <w:szCs w:val="28"/>
          <w:lang w:val="uk-UA"/>
        </w:rPr>
        <w:t>Мета дослідження - оцінка стану вегетативної регуляції у дітей, хворих на ЦД1.</w:t>
      </w:r>
    </w:p>
    <w:p w:rsidR="007776D3" w:rsidRPr="00F007CA" w:rsidRDefault="007776D3" w:rsidP="007776D3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 методи. У 172 хворих на ЦД1, віком 7-18 років(87 дівчат і 85 хлопців) проводилось вивчення стану компенсації вуглеводного обміну за показниками глікемії, глюкозурії, глісованого гемоглобіну ( </w:t>
      </w:r>
      <w:proofErr w:type="spellStart"/>
      <w:r w:rsidRPr="00F007CA">
        <w:rPr>
          <w:rFonts w:ascii="Times New Roman" w:hAnsi="Times New Roman" w:cs="Times New Roman"/>
          <w:sz w:val="28"/>
          <w:szCs w:val="28"/>
          <w:lang w:val="en-US"/>
        </w:rPr>
        <w:t>HbA</w:t>
      </w:r>
      <w:proofErr w:type="spellEnd"/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1c</m:t>
        </m:r>
      </m:oMath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&lt;7.5%( 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=53); 2-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HbA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=7.5-9.0 % (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=47), 3-</w:t>
      </w:r>
      <w:r w:rsidRPr="00F00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HbA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1c ˃ 9.0 % ( 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=72) згідно рекомендацій 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ISPAD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(2011). Функціональний стан серцево-судинної системи оцінювався на основі показників частоти серцевих скорочень (ЧСС), артеріального тиску-АТ (систолічного - САТ та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діастолічного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ДАТ) з оцінкою загальної адаптації за функціональним станом вегетативної нервової системи згідно з величиною вегетативного індексу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Кердо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(ВІК) за формулою ВІК= 100×(1- ДАТ/ЧСС) : при значеннях від + 10 од до -10 од діагностувався стан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еутонії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ВІК ˃+10 од діагностувалась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симпатикотонія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ВІК &lt;-10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од-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парасимпатикотонія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Статичний аналіз отриманих даних проводилися з використанням пакету прикладних програм 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SPSS</w:t>
      </w:r>
      <w:r w:rsidRPr="00F007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17,0 методом варіаційної статистики.</w:t>
      </w:r>
    </w:p>
    <w:p w:rsidR="007776D3" w:rsidRPr="00F007CA" w:rsidRDefault="007776D3" w:rsidP="007776D3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Результати. В цілому по групі за показником ВІК ((15,5 ±1,5) од) у обстежених дітей виявлено легку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симпатикотонію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Із зростанням тривалості ЦД1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симпатикотонія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значно зменшувалась : від(22,9±7,0) од в перший рік хвороби до (9,9±2,4) од після 8 років існування ЦД1, 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007CA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0,034). Однак ці зміни мали місце переважно у хлопців ( коливання ВІК від (28,5±3,9) од в перший рік хвороби до (4,4±1,4) од після 8 років існування ЦД1, 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=0,045), але не у дівчат ( коливання ВІК від (17,3±5,9) од в перший рік хвороби до (18,0±3,0) од після 8 років існування ЦД1, 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˃0,05). Аналіз ВІК у дітей в залежності від стану 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компенсації ЦД1 за рівнем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HbA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1c, показав вірогідну тенденцію до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симпатикотонії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хворих із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глікемічним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контролем високого ризику в початковий період хвороби - до 1 року((32,8±8,9) од) та при тривалості хвороби більше 3 років((21,1±3,4) од) порівняно з вірогідними за тривалістю ЦД показниками при оптимальному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глікемічному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контролі ((17,6±6,5) од) та ((15,2±3,4)од, при 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=0,041). В групі обстежених, що хворіють на ЦД1 типу більше 8 років,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симпатикотонія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зменшувалась, але залишалась тенденція до збільшення її виразності в групі хворих із зростанням рівня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HbA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1c( від (6,3±2,4) од при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HbA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1c&lt;7.5% до ( 13,4±3,5) од при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HbA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1c ˃ 9.0 %, при 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=0.046).</w:t>
      </w:r>
    </w:p>
    <w:p w:rsidR="007776D3" w:rsidRPr="00F007CA" w:rsidRDefault="007776D3" w:rsidP="007776D3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Висновок. У дітей, хворих на ЦД1,існує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симпатикотонічна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спрямованість вегетативної регуляції, що тісно пов`язана з метаболічною декомпенсацією обумовлює високий ризик формування діабетичної </w:t>
      </w:r>
      <w:proofErr w:type="spellStart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кардіопатії</w:t>
      </w:r>
      <w:proofErr w:type="spellEnd"/>
      <w:r w:rsidRPr="00F007C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7496D" w:rsidRPr="007776D3" w:rsidRDefault="00F7496D">
      <w:pPr>
        <w:rPr>
          <w:lang w:val="uk-UA"/>
        </w:rPr>
      </w:pPr>
    </w:p>
    <w:sectPr w:rsidR="00F7496D" w:rsidRPr="007776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E8"/>
    <w:rsid w:val="003C122B"/>
    <w:rsid w:val="007776D3"/>
    <w:rsid w:val="007E2325"/>
    <w:rsid w:val="00A070E8"/>
    <w:rsid w:val="00A665C2"/>
    <w:rsid w:val="00F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D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6D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D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6D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2157</Words>
  <Characters>1230</Characters>
  <Application>Microsoft Office Word</Application>
  <DocSecurity>0</DocSecurity>
  <Lines>10</Lines>
  <Paragraphs>6</Paragraphs>
  <ScaleCrop>false</ScaleCrop>
  <Company>Krokoz™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2015-12-04T09:01:00Z</dcterms:created>
  <dcterms:modified xsi:type="dcterms:W3CDTF">2015-12-04T09:26:00Z</dcterms:modified>
</cp:coreProperties>
</file>