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82" w:rsidRDefault="00AE69C2" w:rsidP="00AE69C2">
      <w:pPr>
        <w:jc w:val="center"/>
        <w:rPr>
          <w:b/>
          <w:i/>
          <w:sz w:val="28"/>
          <w:szCs w:val="28"/>
        </w:rPr>
      </w:pPr>
      <w:r w:rsidRPr="00AE69C2">
        <w:rPr>
          <w:b/>
          <w:i/>
          <w:sz w:val="28"/>
          <w:szCs w:val="28"/>
        </w:rPr>
        <w:t>Прогностическое значение морфологических параметров почечно-клеточного рака</w:t>
      </w:r>
      <w:r w:rsidR="00F43AFD">
        <w:rPr>
          <w:b/>
          <w:i/>
          <w:sz w:val="28"/>
          <w:szCs w:val="28"/>
        </w:rPr>
        <w:t xml:space="preserve"> с </w:t>
      </w:r>
      <w:proofErr w:type="spellStart"/>
      <w:r w:rsidR="00F43AFD">
        <w:rPr>
          <w:b/>
          <w:i/>
          <w:sz w:val="28"/>
          <w:szCs w:val="28"/>
        </w:rPr>
        <w:t>внутривенозной</w:t>
      </w:r>
      <w:proofErr w:type="spellEnd"/>
      <w:r w:rsidR="00F43AFD">
        <w:rPr>
          <w:b/>
          <w:i/>
          <w:sz w:val="28"/>
          <w:szCs w:val="28"/>
        </w:rPr>
        <w:t xml:space="preserve"> инвазией</w:t>
      </w:r>
    </w:p>
    <w:p w:rsidR="00AE69C2" w:rsidRDefault="00AE69C2" w:rsidP="00AE69C2">
      <w:pPr>
        <w:jc w:val="center"/>
        <w:rPr>
          <w:sz w:val="28"/>
          <w:szCs w:val="28"/>
        </w:rPr>
      </w:pPr>
      <w:r>
        <w:rPr>
          <w:sz w:val="28"/>
          <w:szCs w:val="28"/>
        </w:rPr>
        <w:t>Щукин Д.В.</w:t>
      </w:r>
    </w:p>
    <w:p w:rsidR="00AE69C2" w:rsidRPr="00837923" w:rsidRDefault="00AE69C2" w:rsidP="00AE69C2">
      <w:pPr>
        <w:jc w:val="center"/>
        <w:rPr>
          <w:i/>
        </w:rPr>
      </w:pPr>
      <w:r w:rsidRPr="00837923">
        <w:rPr>
          <w:i/>
        </w:rPr>
        <w:t>Харьковский национальный медицинский университет</w:t>
      </w:r>
    </w:p>
    <w:p w:rsidR="00AE69C2" w:rsidRPr="00837923" w:rsidRDefault="00AE69C2" w:rsidP="00AE69C2">
      <w:pPr>
        <w:jc w:val="center"/>
        <w:rPr>
          <w:i/>
        </w:rPr>
      </w:pPr>
      <w:r w:rsidRPr="00837923">
        <w:rPr>
          <w:i/>
        </w:rPr>
        <w:t>Харьковский областной центр урологии и нефрологии им. В.И. Шаповала</w:t>
      </w:r>
    </w:p>
    <w:p w:rsidR="00837923" w:rsidRDefault="00837923" w:rsidP="00837923">
      <w:pPr>
        <w:jc w:val="both"/>
        <w:rPr>
          <w:sz w:val="28"/>
          <w:szCs w:val="28"/>
        </w:rPr>
      </w:pPr>
    </w:p>
    <w:p w:rsidR="00AE69C2" w:rsidRDefault="00837923" w:rsidP="00837923">
      <w:pPr>
        <w:jc w:val="both"/>
        <w:rPr>
          <w:sz w:val="28"/>
          <w:szCs w:val="28"/>
        </w:rPr>
      </w:pPr>
      <w:r w:rsidRPr="00837923">
        <w:rPr>
          <w:sz w:val="28"/>
          <w:szCs w:val="28"/>
          <w:u w:val="single"/>
        </w:rPr>
        <w:t>Ключевые слова</w:t>
      </w:r>
      <w:r>
        <w:rPr>
          <w:sz w:val="28"/>
          <w:szCs w:val="28"/>
        </w:rPr>
        <w:t xml:space="preserve">: почечно-клеточный рак, </w:t>
      </w:r>
      <w:proofErr w:type="spellStart"/>
      <w:r>
        <w:rPr>
          <w:sz w:val="28"/>
          <w:szCs w:val="28"/>
        </w:rPr>
        <w:t>внутривенозная</w:t>
      </w:r>
      <w:proofErr w:type="spellEnd"/>
      <w:r>
        <w:rPr>
          <w:sz w:val="28"/>
          <w:szCs w:val="28"/>
        </w:rPr>
        <w:t xml:space="preserve"> инвазия, опухолевый тромб, факторы прогноза</w:t>
      </w:r>
    </w:p>
    <w:p w:rsidR="00837923" w:rsidRDefault="00837923" w:rsidP="00837923">
      <w:pPr>
        <w:jc w:val="both"/>
        <w:rPr>
          <w:sz w:val="28"/>
          <w:szCs w:val="28"/>
          <w:lang w:val="en-US"/>
        </w:rPr>
      </w:pPr>
      <w:r w:rsidRPr="00837923">
        <w:rPr>
          <w:sz w:val="28"/>
          <w:szCs w:val="28"/>
          <w:u w:val="single"/>
          <w:lang w:val="en-US"/>
        </w:rPr>
        <w:t>Key words</w:t>
      </w:r>
      <w:r>
        <w:rPr>
          <w:sz w:val="28"/>
          <w:szCs w:val="28"/>
          <w:lang w:val="en-US"/>
        </w:rPr>
        <w:t>: renal cell carcinoma, intravenous invasion, tumor thrombus, prognostic factors</w:t>
      </w:r>
    </w:p>
    <w:p w:rsidR="00837923" w:rsidRPr="00837923" w:rsidRDefault="00837923" w:rsidP="00837923">
      <w:pPr>
        <w:jc w:val="both"/>
        <w:rPr>
          <w:sz w:val="28"/>
          <w:szCs w:val="28"/>
          <w:lang w:val="en-US"/>
        </w:rPr>
      </w:pPr>
    </w:p>
    <w:p w:rsidR="00AE69C2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D639D7">
        <w:rPr>
          <w:sz w:val="28"/>
          <w:szCs w:val="28"/>
        </w:rPr>
        <w:t>Одной из важных задач современной онкологии является по</w:t>
      </w:r>
      <w:r w:rsidR="00F43AFD">
        <w:rPr>
          <w:sz w:val="28"/>
          <w:szCs w:val="28"/>
        </w:rPr>
        <w:t>иск признаков и свойств новообразований</w:t>
      </w:r>
      <w:r w:rsidRPr="00D639D7">
        <w:rPr>
          <w:sz w:val="28"/>
          <w:szCs w:val="28"/>
        </w:rPr>
        <w:t xml:space="preserve"> почек, на основе которых можно было бы прогнозировать течение заболевания и определять адекватную терапию. Важн</w:t>
      </w:r>
      <w:r>
        <w:rPr>
          <w:sz w:val="28"/>
          <w:szCs w:val="28"/>
        </w:rPr>
        <w:t xml:space="preserve">ейшими характеристиками </w:t>
      </w:r>
      <w:r w:rsidR="00F43AFD">
        <w:rPr>
          <w:sz w:val="28"/>
          <w:szCs w:val="28"/>
        </w:rPr>
        <w:t xml:space="preserve">почечных </w:t>
      </w:r>
      <w:r>
        <w:rPr>
          <w:sz w:val="28"/>
          <w:szCs w:val="28"/>
        </w:rPr>
        <w:t>опухолей</w:t>
      </w:r>
      <w:r w:rsidRPr="00D639D7">
        <w:rPr>
          <w:sz w:val="28"/>
          <w:szCs w:val="28"/>
        </w:rPr>
        <w:t xml:space="preserve"> помимо клинической стадии является их гистологический вариант, степень дифференцировки и </w:t>
      </w:r>
      <w:r w:rsidRPr="000352AB">
        <w:rPr>
          <w:sz w:val="28"/>
          <w:szCs w:val="28"/>
        </w:rPr>
        <w:t>биологическая агрессивность.</w:t>
      </w:r>
    </w:p>
    <w:p w:rsidR="00F43AFD" w:rsidRPr="00F43AFD" w:rsidRDefault="00F43AFD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i/>
          <w:sz w:val="28"/>
          <w:szCs w:val="28"/>
          <w:u w:val="single"/>
        </w:rPr>
      </w:pPr>
      <w:r w:rsidRPr="00F43AFD">
        <w:rPr>
          <w:i/>
          <w:sz w:val="28"/>
          <w:szCs w:val="28"/>
          <w:u w:val="single"/>
        </w:rPr>
        <w:t>Общие морфологические параметры ПКР</w:t>
      </w:r>
    </w:p>
    <w:p w:rsidR="00AE69C2" w:rsidRPr="000352AB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0352AB">
        <w:rPr>
          <w:rFonts w:eastAsia="TimesNewRomanPSMT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0352AB">
          <w:rPr>
            <w:rFonts w:eastAsia="TimesNewRomanPSMT"/>
            <w:sz w:val="28"/>
            <w:szCs w:val="28"/>
          </w:rPr>
          <w:t>2004 г</w:t>
        </w:r>
      </w:smartTag>
      <w:r w:rsidRPr="000352AB">
        <w:rPr>
          <w:rFonts w:eastAsia="TimesNewRomanPSMT"/>
          <w:sz w:val="28"/>
          <w:szCs w:val="28"/>
        </w:rPr>
        <w:t xml:space="preserve">. была предложена обновленная  международная гистологическая классификация эпителиальных новообразований почек, в основу которой положены не только традиционные характеристики – представления о гистогенезе и цитоморфологические особенности опухоли, но и результаты современных </w:t>
      </w:r>
      <w:proofErr w:type="spellStart"/>
      <w:r w:rsidRPr="000352AB">
        <w:rPr>
          <w:rFonts w:eastAsia="TimesNewRomanPSMT"/>
          <w:sz w:val="28"/>
          <w:szCs w:val="28"/>
        </w:rPr>
        <w:t>иммуногистохимических</w:t>
      </w:r>
      <w:proofErr w:type="spellEnd"/>
      <w:r w:rsidRPr="000352AB">
        <w:rPr>
          <w:rFonts w:eastAsia="TimesNewRomanPSMT"/>
          <w:sz w:val="28"/>
          <w:szCs w:val="28"/>
        </w:rPr>
        <w:t>, цитогенетических и молекулярно-генетических исследований [</w:t>
      </w:r>
      <w:r w:rsidR="00E37E62">
        <w:rPr>
          <w:rFonts w:eastAsia="TimesNewRomanPSMT"/>
          <w:sz w:val="28"/>
          <w:szCs w:val="28"/>
        </w:rPr>
        <w:t>1</w:t>
      </w:r>
      <w:r w:rsidRPr="000352AB">
        <w:rPr>
          <w:rFonts w:eastAsia="TimesNewRomanPSMT"/>
          <w:sz w:val="28"/>
          <w:szCs w:val="28"/>
        </w:rPr>
        <w:t>].</w:t>
      </w:r>
      <w:r w:rsidRPr="000352AB">
        <w:rPr>
          <w:sz w:val="28"/>
          <w:szCs w:val="28"/>
        </w:rPr>
        <w:t xml:space="preserve"> Было установлено, что определенные подтипы </w:t>
      </w:r>
      <w:r w:rsidRPr="000352AB">
        <w:rPr>
          <w:rFonts w:eastAsia="TimesNewRomanPSMT"/>
          <w:sz w:val="28"/>
          <w:szCs w:val="28"/>
        </w:rPr>
        <w:t>почечно-клеточного рака</w:t>
      </w:r>
      <w:r w:rsidRPr="000352AB">
        <w:rPr>
          <w:sz w:val="28"/>
          <w:szCs w:val="28"/>
        </w:rPr>
        <w:t xml:space="preserve"> детерминированы генетически и, в результате этого, демонстрируют экспрессию различных антигенов.</w:t>
      </w:r>
    </w:p>
    <w:p w:rsidR="00AE69C2" w:rsidRPr="007E0F84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</w:rPr>
      </w:pPr>
      <w:r w:rsidRPr="007E0F84">
        <w:rPr>
          <w:sz w:val="28"/>
          <w:szCs w:val="28"/>
        </w:rPr>
        <w:t xml:space="preserve">Согласно </w:t>
      </w:r>
      <w:r w:rsidRPr="007E0F84">
        <w:rPr>
          <w:rFonts w:eastAsia="TimesNewRomanPSMT"/>
          <w:sz w:val="28"/>
          <w:szCs w:val="28"/>
        </w:rPr>
        <w:t xml:space="preserve">классификации ВОЗ, типичный светлоклеточный почечно-клеточный рак – наиболее распространенная форма злокачественных эпителиальных новообразований почки (60-65% всех почечно-клеточных опухолей и 70-75% наблюдений почечно-клеточного рака). Его макро- и микроскопические характеристики довольно однотипны и детально описаны в руководствах по </w:t>
      </w:r>
      <w:proofErr w:type="spellStart"/>
      <w:r w:rsidRPr="007E0F84">
        <w:rPr>
          <w:rFonts w:eastAsia="TimesNewRomanPSMT"/>
          <w:sz w:val="28"/>
          <w:szCs w:val="28"/>
        </w:rPr>
        <w:t>онкоморфологии</w:t>
      </w:r>
      <w:proofErr w:type="spellEnd"/>
      <w:r w:rsidRPr="007E0F84">
        <w:rPr>
          <w:rFonts w:eastAsia="TimesNewRomanPSMT"/>
          <w:sz w:val="28"/>
          <w:szCs w:val="28"/>
        </w:rPr>
        <w:t xml:space="preserve"> [</w:t>
      </w:r>
      <w:r w:rsidR="00E37E62">
        <w:rPr>
          <w:rFonts w:eastAsia="TimesNewRomanPSMT"/>
          <w:sz w:val="28"/>
          <w:szCs w:val="28"/>
        </w:rPr>
        <w:t>2</w:t>
      </w:r>
      <w:r w:rsidRPr="007E0F84">
        <w:rPr>
          <w:rFonts w:eastAsia="TimesNewRomanPSMT"/>
          <w:sz w:val="28"/>
          <w:szCs w:val="28"/>
        </w:rPr>
        <w:t xml:space="preserve">]. Одним из основных факторов прогноза, определяемых на светооптическом уровне, является степень </w:t>
      </w:r>
      <w:r w:rsidRPr="007E0F84">
        <w:rPr>
          <w:rFonts w:eastAsia="TimesNewRomanPSMT"/>
          <w:sz w:val="28"/>
          <w:szCs w:val="28"/>
        </w:rPr>
        <w:lastRenderedPageBreak/>
        <w:t xml:space="preserve">злокачественности почечно-клеточного рака. Предложены различные системы по оценке степени дифференцировки, однако система </w:t>
      </w:r>
      <w:proofErr w:type="spellStart"/>
      <w:r w:rsidRPr="007E0F84">
        <w:rPr>
          <w:rFonts w:eastAsia="TimesNewRomanPSMT"/>
          <w:sz w:val="28"/>
          <w:szCs w:val="28"/>
        </w:rPr>
        <w:t>Fuhrman</w:t>
      </w:r>
      <w:proofErr w:type="spellEnd"/>
      <w:r w:rsidRPr="007E0F84">
        <w:rPr>
          <w:rFonts w:eastAsia="TimesNewRomanPSMT"/>
          <w:sz w:val="28"/>
          <w:szCs w:val="28"/>
        </w:rPr>
        <w:t xml:space="preserve"> наиболее часто используется и является стандартной [</w:t>
      </w:r>
      <w:r w:rsidR="00E37E62">
        <w:rPr>
          <w:rFonts w:eastAsia="TimesNewRomanPSMT"/>
          <w:sz w:val="28"/>
          <w:szCs w:val="28"/>
        </w:rPr>
        <w:t>3</w:t>
      </w:r>
      <w:r w:rsidRPr="007E0F84">
        <w:rPr>
          <w:rFonts w:eastAsia="TimesNewRomanPSMT"/>
          <w:sz w:val="28"/>
          <w:szCs w:val="28"/>
        </w:rPr>
        <w:t>]. Она основана на размере и морфологии ядер, а также степени выраженности ядрышек.</w:t>
      </w:r>
    </w:p>
    <w:p w:rsidR="00AE69C2" w:rsidRPr="007E0F84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</w:rPr>
      </w:pPr>
      <w:proofErr w:type="spellStart"/>
      <w:r w:rsidRPr="007E0F84">
        <w:rPr>
          <w:rFonts w:eastAsia="TimesNewRomanPSMT"/>
          <w:sz w:val="28"/>
          <w:szCs w:val="28"/>
        </w:rPr>
        <w:t>Иммуногистохимический</w:t>
      </w:r>
      <w:proofErr w:type="spellEnd"/>
      <w:r w:rsidRPr="007E0F84">
        <w:rPr>
          <w:rFonts w:eastAsia="TimesNewRomanPSMT"/>
          <w:sz w:val="28"/>
          <w:szCs w:val="28"/>
        </w:rPr>
        <w:t xml:space="preserve"> профиль клеток почечно-клеточных карцином представляет собой совокупность низкомолекулярных </w:t>
      </w:r>
      <w:proofErr w:type="spellStart"/>
      <w:r w:rsidRPr="007E0F84">
        <w:rPr>
          <w:rFonts w:eastAsia="TimesNewRomanPSMT"/>
          <w:sz w:val="28"/>
          <w:szCs w:val="28"/>
        </w:rPr>
        <w:t>цитокератинов</w:t>
      </w:r>
      <w:proofErr w:type="spellEnd"/>
      <w:r w:rsidRPr="007E0F84">
        <w:rPr>
          <w:rFonts w:eastAsia="TimesNewRomanPSMT"/>
          <w:sz w:val="28"/>
          <w:szCs w:val="28"/>
        </w:rPr>
        <w:t xml:space="preserve">, таких как </w:t>
      </w:r>
      <w:proofErr w:type="spellStart"/>
      <w:r w:rsidRPr="007E0F84">
        <w:rPr>
          <w:sz w:val="28"/>
          <w:szCs w:val="28"/>
          <w:lang w:val="en-US"/>
        </w:rPr>
        <w:t>Cytokeratin</w:t>
      </w:r>
      <w:proofErr w:type="spellEnd"/>
      <w:r w:rsidRPr="007E0F84">
        <w:rPr>
          <w:sz w:val="28"/>
          <w:szCs w:val="28"/>
        </w:rPr>
        <w:t xml:space="preserve"> </w:t>
      </w:r>
      <w:r w:rsidRPr="007E0F84">
        <w:rPr>
          <w:sz w:val="28"/>
          <w:szCs w:val="28"/>
          <w:lang w:val="en-US"/>
        </w:rPr>
        <w:t>PAN</w:t>
      </w:r>
      <w:r w:rsidRPr="007E0F84">
        <w:rPr>
          <w:sz w:val="28"/>
          <w:szCs w:val="28"/>
        </w:rPr>
        <w:t xml:space="preserve"> АЕ1/АЕ3, </w:t>
      </w:r>
      <w:proofErr w:type="spellStart"/>
      <w:r w:rsidRPr="007E0F84">
        <w:rPr>
          <w:sz w:val="28"/>
          <w:szCs w:val="28"/>
          <w:lang w:val="en-US"/>
        </w:rPr>
        <w:t>Cytokeratin</w:t>
      </w:r>
      <w:proofErr w:type="spellEnd"/>
      <w:r w:rsidRPr="007E0F84">
        <w:rPr>
          <w:sz w:val="28"/>
          <w:szCs w:val="28"/>
        </w:rPr>
        <w:t xml:space="preserve"> 8/18 и </w:t>
      </w:r>
      <w:proofErr w:type="spellStart"/>
      <w:r w:rsidRPr="007E0F84">
        <w:rPr>
          <w:sz w:val="28"/>
          <w:szCs w:val="28"/>
        </w:rPr>
        <w:t>виментина</w:t>
      </w:r>
      <w:proofErr w:type="spellEnd"/>
      <w:r w:rsidRPr="007E0F84">
        <w:rPr>
          <w:sz w:val="28"/>
          <w:szCs w:val="28"/>
        </w:rPr>
        <w:t>. Подавляющее большинство типичных по</w:t>
      </w:r>
      <w:r>
        <w:rPr>
          <w:sz w:val="28"/>
          <w:szCs w:val="28"/>
        </w:rPr>
        <w:t>чечно-клеточных раков, в отличии</w:t>
      </w:r>
      <w:r w:rsidRPr="007E0F84">
        <w:rPr>
          <w:sz w:val="28"/>
          <w:szCs w:val="28"/>
        </w:rPr>
        <w:t xml:space="preserve"> от других подтипов эпителиальных злокачественных опухолей, </w:t>
      </w:r>
      <w:proofErr w:type="spellStart"/>
      <w:r w:rsidRPr="007E0F84">
        <w:rPr>
          <w:sz w:val="28"/>
          <w:szCs w:val="28"/>
        </w:rPr>
        <w:t>реактивны</w:t>
      </w:r>
      <w:proofErr w:type="spellEnd"/>
      <w:r w:rsidRPr="007E0F84">
        <w:rPr>
          <w:sz w:val="28"/>
          <w:szCs w:val="28"/>
        </w:rPr>
        <w:t xml:space="preserve"> к </w:t>
      </w:r>
      <w:r w:rsidRPr="007E0F84">
        <w:rPr>
          <w:sz w:val="28"/>
          <w:szCs w:val="28"/>
          <w:lang w:val="en-US"/>
        </w:rPr>
        <w:t>Renal</w:t>
      </w:r>
      <w:r w:rsidRPr="007E0F84">
        <w:rPr>
          <w:sz w:val="28"/>
          <w:szCs w:val="28"/>
        </w:rPr>
        <w:t xml:space="preserve"> </w:t>
      </w:r>
      <w:r w:rsidRPr="007E0F84">
        <w:rPr>
          <w:sz w:val="28"/>
          <w:szCs w:val="28"/>
          <w:lang w:val="en-US"/>
        </w:rPr>
        <w:t>Cell</w:t>
      </w:r>
      <w:r w:rsidRPr="007E0F84">
        <w:rPr>
          <w:sz w:val="28"/>
          <w:szCs w:val="28"/>
        </w:rPr>
        <w:t xml:space="preserve"> </w:t>
      </w:r>
      <w:r w:rsidRPr="007E0F84">
        <w:rPr>
          <w:sz w:val="28"/>
          <w:szCs w:val="28"/>
          <w:lang w:val="en-US"/>
        </w:rPr>
        <w:t>Carcinoma</w:t>
      </w:r>
      <w:r w:rsidRPr="007E0F84">
        <w:rPr>
          <w:sz w:val="28"/>
          <w:szCs w:val="28"/>
        </w:rPr>
        <w:t xml:space="preserve"> </w:t>
      </w:r>
      <w:r w:rsidRPr="007E0F84">
        <w:rPr>
          <w:sz w:val="28"/>
          <w:szCs w:val="28"/>
          <w:lang w:val="en-US"/>
        </w:rPr>
        <w:t>Marker</w:t>
      </w:r>
      <w:r w:rsidRPr="007E0F84">
        <w:rPr>
          <w:sz w:val="28"/>
          <w:szCs w:val="28"/>
        </w:rPr>
        <w:t>, что может быть использовано при их дифференциальной диагностике [</w:t>
      </w:r>
      <w:r w:rsidR="002D3EBF">
        <w:rPr>
          <w:sz w:val="28"/>
          <w:szCs w:val="28"/>
        </w:rPr>
        <w:t>4</w:t>
      </w:r>
      <w:r w:rsidRPr="007E0F84">
        <w:rPr>
          <w:sz w:val="28"/>
          <w:szCs w:val="28"/>
        </w:rPr>
        <w:t>].</w:t>
      </w:r>
    </w:p>
    <w:p w:rsidR="00AE69C2" w:rsidRPr="00C0140A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</w:rPr>
      </w:pPr>
      <w:r w:rsidRPr="008A61CC">
        <w:rPr>
          <w:sz w:val="28"/>
          <w:szCs w:val="28"/>
        </w:rPr>
        <w:t>В последние годы усилия морфологов и онкологов направлены на выявление дополнительных прогностических признаков, которые позволят выяснить причины различного поведения опухолей при одинаковой клинической стадии и степени дифференцировки</w:t>
      </w:r>
      <w:r>
        <w:rPr>
          <w:sz w:val="28"/>
          <w:szCs w:val="28"/>
        </w:rPr>
        <w:t>.</w:t>
      </w:r>
      <w:r w:rsidRPr="008A61CC">
        <w:rPr>
          <w:sz w:val="28"/>
          <w:szCs w:val="28"/>
        </w:rPr>
        <w:t xml:space="preserve"> Благодаря успехам современной молекулярной биологии становятся ясными новые ключевые точки канцерогенеза и параметры опухолевых клеток, влияющие на течение болезни и ответ на терапию. Как известно, оценить биологическую агрессивность первичной опухоли можно, исследуя показател</w:t>
      </w:r>
      <w:r>
        <w:rPr>
          <w:sz w:val="28"/>
          <w:szCs w:val="28"/>
        </w:rPr>
        <w:t xml:space="preserve">и ее пролиферативной активности, активности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>, а также особенности</w:t>
      </w:r>
      <w:r w:rsidRPr="003304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инвазивного</w:t>
      </w:r>
      <w:proofErr w:type="spellEnd"/>
      <w:r>
        <w:rPr>
          <w:sz w:val="28"/>
          <w:szCs w:val="28"/>
        </w:rPr>
        <w:t xml:space="preserve"> роста</w:t>
      </w:r>
      <w:r w:rsidRPr="008A61CC">
        <w:rPr>
          <w:sz w:val="28"/>
          <w:szCs w:val="28"/>
        </w:rPr>
        <w:t xml:space="preserve"> и </w:t>
      </w:r>
      <w:proofErr w:type="spellStart"/>
      <w:r w:rsidRPr="008A61CC">
        <w:rPr>
          <w:sz w:val="28"/>
          <w:szCs w:val="28"/>
        </w:rPr>
        <w:t>метастазировании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Pr="00D25106">
        <w:rPr>
          <w:sz w:val="28"/>
          <w:szCs w:val="28"/>
        </w:rPr>
        <w:t>[</w:t>
      </w:r>
      <w:r w:rsidR="002D3EBF">
        <w:rPr>
          <w:sz w:val="28"/>
          <w:szCs w:val="28"/>
        </w:rPr>
        <w:t>5-7</w:t>
      </w:r>
      <w:r w:rsidRPr="002D3EBF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Два последних </w:t>
      </w:r>
      <w:r w:rsidRPr="008A61CC">
        <w:rPr>
          <w:sz w:val="28"/>
          <w:szCs w:val="28"/>
        </w:rPr>
        <w:t xml:space="preserve">качества опухолевых клеток связаны с изменением их </w:t>
      </w:r>
      <w:proofErr w:type="spellStart"/>
      <w:r w:rsidRPr="008A61CC">
        <w:rPr>
          <w:sz w:val="28"/>
          <w:szCs w:val="28"/>
        </w:rPr>
        <w:t>адгезивных</w:t>
      </w:r>
      <w:proofErr w:type="spellEnd"/>
      <w:r w:rsidRPr="008A61CC">
        <w:rPr>
          <w:sz w:val="28"/>
          <w:szCs w:val="28"/>
        </w:rPr>
        <w:t xml:space="preserve"> свойств, появлением способности проникать в лимфатические и кровеносные сосуды, продуцируя повышенное количество протеаз и разрушая внеклеточный матрикс, влияя на </w:t>
      </w:r>
      <w:proofErr w:type="spellStart"/>
      <w:r w:rsidRPr="008A61CC">
        <w:rPr>
          <w:sz w:val="28"/>
          <w:szCs w:val="28"/>
        </w:rPr>
        <w:t>паренхиматозно-стромальные</w:t>
      </w:r>
      <w:proofErr w:type="spellEnd"/>
      <w:r w:rsidRPr="008A61CC">
        <w:rPr>
          <w:sz w:val="28"/>
          <w:szCs w:val="28"/>
        </w:rPr>
        <w:t xml:space="preserve"> взаимоотношения. </w:t>
      </w:r>
    </w:p>
    <w:p w:rsidR="00AE69C2" w:rsidRPr="00A30A37" w:rsidRDefault="00AE69C2" w:rsidP="00AE69C2">
      <w:pPr>
        <w:pStyle w:val="a4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A30A37">
        <w:rPr>
          <w:sz w:val="28"/>
          <w:szCs w:val="28"/>
        </w:rPr>
        <w:t xml:space="preserve">Так, ключевую роль взаимодействия опухолевых клеток и стромы в процессе метастазирования и опухолевой прогрессии в настоящее время отводят активации матриксных </w:t>
      </w:r>
      <w:proofErr w:type="spellStart"/>
      <w:r w:rsidRPr="00A30A37">
        <w:rPr>
          <w:sz w:val="28"/>
          <w:szCs w:val="28"/>
        </w:rPr>
        <w:t>металлопротеиназ</w:t>
      </w:r>
      <w:proofErr w:type="spellEnd"/>
      <w:r w:rsidRPr="00A30A37">
        <w:rPr>
          <w:sz w:val="28"/>
          <w:szCs w:val="28"/>
        </w:rPr>
        <w:t xml:space="preserve">. </w:t>
      </w:r>
      <w:r w:rsidRPr="00A30A37">
        <w:rPr>
          <w:rFonts w:eastAsia="MyriadPro-Regular"/>
          <w:sz w:val="28"/>
          <w:szCs w:val="28"/>
        </w:rPr>
        <w:t>С</w:t>
      </w:r>
      <w:r w:rsidRPr="00A30A37">
        <w:rPr>
          <w:rFonts w:eastAsia="MyriadPro-It"/>
          <w:sz w:val="28"/>
          <w:szCs w:val="28"/>
        </w:rPr>
        <w:t xml:space="preserve">емейство матриксных </w:t>
      </w:r>
      <w:proofErr w:type="spellStart"/>
      <w:r w:rsidRPr="00A30A37">
        <w:rPr>
          <w:rFonts w:eastAsia="MyriadPro-It"/>
          <w:sz w:val="28"/>
          <w:szCs w:val="28"/>
        </w:rPr>
        <w:t>металлопротеиназ</w:t>
      </w:r>
      <w:proofErr w:type="spellEnd"/>
      <w:r w:rsidRPr="00A30A37">
        <w:rPr>
          <w:rFonts w:eastAsia="MyriadPro-It"/>
          <w:sz w:val="28"/>
          <w:szCs w:val="28"/>
        </w:rPr>
        <w:t xml:space="preserve"> (ММР) состоит из 20 </w:t>
      </w:r>
      <w:proofErr w:type="spellStart"/>
      <w:r w:rsidRPr="00A30A37">
        <w:rPr>
          <w:rFonts w:eastAsia="MyriadPro-It"/>
          <w:sz w:val="28"/>
          <w:szCs w:val="28"/>
        </w:rPr>
        <w:t>энзимов</w:t>
      </w:r>
      <w:proofErr w:type="spellEnd"/>
      <w:r w:rsidRPr="00A30A37">
        <w:rPr>
          <w:rFonts w:eastAsia="MyriadPro-It"/>
          <w:sz w:val="28"/>
          <w:szCs w:val="28"/>
        </w:rPr>
        <w:t xml:space="preserve">, способных расщеплять почти все компоненты внеклеточного матрикса соединительных тканей. </w:t>
      </w:r>
      <w:r w:rsidRPr="00A30A37">
        <w:rPr>
          <w:rFonts w:eastAsia="MyriadPro-It"/>
          <w:sz w:val="28"/>
          <w:szCs w:val="28"/>
        </w:rPr>
        <w:lastRenderedPageBreak/>
        <w:t xml:space="preserve">MMP представляют собой семейство цинк- и </w:t>
      </w:r>
      <w:proofErr w:type="spellStart"/>
      <w:r w:rsidRPr="00A30A37">
        <w:rPr>
          <w:rFonts w:eastAsia="MyriadPro-It"/>
          <w:sz w:val="28"/>
          <w:szCs w:val="28"/>
        </w:rPr>
        <w:t>кальций-зависимых</w:t>
      </w:r>
      <w:proofErr w:type="spellEnd"/>
      <w:r w:rsidRPr="00A30A37">
        <w:rPr>
          <w:rFonts w:eastAsia="MyriadPro-It"/>
          <w:sz w:val="28"/>
          <w:szCs w:val="28"/>
        </w:rPr>
        <w:t xml:space="preserve"> </w:t>
      </w:r>
      <w:proofErr w:type="spellStart"/>
      <w:r w:rsidRPr="00A30A37">
        <w:rPr>
          <w:rFonts w:eastAsia="MyriadPro-It"/>
          <w:sz w:val="28"/>
          <w:szCs w:val="28"/>
        </w:rPr>
        <w:t>эндопептидаз</w:t>
      </w:r>
      <w:proofErr w:type="spellEnd"/>
      <w:r w:rsidRPr="00A30A37">
        <w:rPr>
          <w:rFonts w:eastAsia="MyriadPro-It"/>
          <w:sz w:val="28"/>
          <w:szCs w:val="28"/>
        </w:rPr>
        <w:t xml:space="preserve">. Они играют важную роль во многих нормальных физиологических процессах, таких как эмбриональное развитие, морфогенез, репродукция и </w:t>
      </w:r>
      <w:proofErr w:type="spellStart"/>
      <w:r w:rsidRPr="00A30A37">
        <w:rPr>
          <w:rFonts w:eastAsia="MyriadPro-It"/>
          <w:sz w:val="28"/>
          <w:szCs w:val="28"/>
        </w:rPr>
        <w:t>ремоделирование</w:t>
      </w:r>
      <w:proofErr w:type="spellEnd"/>
      <w:r w:rsidRPr="00A30A37">
        <w:rPr>
          <w:rFonts w:eastAsia="MyriadPro-It"/>
          <w:sz w:val="28"/>
          <w:szCs w:val="28"/>
        </w:rPr>
        <w:t xml:space="preserve"> ткани, а также в различных патологических процессах: артритах, злокачественном росте и </w:t>
      </w:r>
      <w:proofErr w:type="spellStart"/>
      <w:r w:rsidRPr="00A30A37">
        <w:rPr>
          <w:rFonts w:eastAsia="MyriadPro-It"/>
          <w:sz w:val="28"/>
          <w:szCs w:val="28"/>
        </w:rPr>
        <w:t>сердечно-сосудистых</w:t>
      </w:r>
      <w:proofErr w:type="spellEnd"/>
      <w:r w:rsidRPr="00A30A37">
        <w:rPr>
          <w:rFonts w:eastAsia="MyriadPro-It"/>
          <w:sz w:val="28"/>
          <w:szCs w:val="28"/>
        </w:rPr>
        <w:t xml:space="preserve"> заболеваниях</w:t>
      </w:r>
      <w:r>
        <w:rPr>
          <w:rFonts w:eastAsia="MyriadPro-It"/>
          <w:sz w:val="28"/>
          <w:szCs w:val="28"/>
        </w:rPr>
        <w:t xml:space="preserve"> </w:t>
      </w:r>
      <w:r w:rsidRPr="00F12AB5">
        <w:rPr>
          <w:sz w:val="28"/>
          <w:szCs w:val="28"/>
        </w:rPr>
        <w:t>[</w:t>
      </w:r>
      <w:r w:rsidR="002D3EBF">
        <w:rPr>
          <w:sz w:val="28"/>
          <w:szCs w:val="28"/>
        </w:rPr>
        <w:t>8-10</w:t>
      </w:r>
      <w:r w:rsidRPr="002D3EBF">
        <w:rPr>
          <w:sz w:val="28"/>
          <w:szCs w:val="28"/>
        </w:rPr>
        <w:t>]</w:t>
      </w:r>
      <w:r w:rsidRPr="002D3EBF">
        <w:rPr>
          <w:rFonts w:eastAsia="MyriadPro-It"/>
          <w:sz w:val="28"/>
          <w:szCs w:val="28"/>
        </w:rPr>
        <w:t xml:space="preserve">. </w:t>
      </w:r>
      <w:r w:rsidRPr="00A30A37">
        <w:rPr>
          <w:rFonts w:eastAsia="MyriadPro-Regular"/>
          <w:sz w:val="28"/>
          <w:szCs w:val="28"/>
        </w:rPr>
        <w:t xml:space="preserve">Источниками ММР являются многие клетки, включая фибробласты, макрофаги, гладкомышечные клетки сосудистой стенки, нейтрофилы. </w:t>
      </w:r>
      <w:r w:rsidRPr="00A30A37">
        <w:rPr>
          <w:rFonts w:eastAsia="MyriadPro-It"/>
          <w:sz w:val="28"/>
          <w:szCs w:val="28"/>
        </w:rPr>
        <w:t xml:space="preserve">Количество вновь синтезируемых MMP регулируется в основном на уровне транскрипции, а протеолитическая активность существующих MMP контролируется как активацией проферментов, так и ингибированием активных ферментов эндогенными ингибиторами, α2-макроглобулином и тканевыми ингибиторами </w:t>
      </w:r>
      <w:proofErr w:type="spellStart"/>
      <w:r w:rsidRPr="00A30A37">
        <w:rPr>
          <w:rFonts w:eastAsia="MyriadPro-It"/>
          <w:sz w:val="28"/>
          <w:szCs w:val="28"/>
        </w:rPr>
        <w:t>металлопротеиназ</w:t>
      </w:r>
      <w:proofErr w:type="spellEnd"/>
      <w:r w:rsidRPr="00A30A37">
        <w:rPr>
          <w:rFonts w:eastAsia="MyriadPro-It"/>
          <w:sz w:val="28"/>
          <w:szCs w:val="28"/>
        </w:rPr>
        <w:t xml:space="preserve"> (TIMP). ММР можно разделить на </w:t>
      </w:r>
      <w:proofErr w:type="spellStart"/>
      <w:r w:rsidRPr="00A30A37">
        <w:rPr>
          <w:rFonts w:eastAsia="MyriadPro-It"/>
          <w:sz w:val="28"/>
          <w:szCs w:val="28"/>
        </w:rPr>
        <w:t>коллагеназы</w:t>
      </w:r>
      <w:proofErr w:type="spellEnd"/>
      <w:r w:rsidRPr="00A30A37">
        <w:rPr>
          <w:rFonts w:eastAsia="MyriadPro-It"/>
          <w:sz w:val="28"/>
          <w:szCs w:val="28"/>
        </w:rPr>
        <w:t xml:space="preserve"> (ММР-1, -8 и -13), </w:t>
      </w:r>
      <w:proofErr w:type="spellStart"/>
      <w:r w:rsidRPr="00A30A37">
        <w:rPr>
          <w:rFonts w:eastAsia="MyriadPro-It"/>
          <w:sz w:val="28"/>
          <w:szCs w:val="28"/>
        </w:rPr>
        <w:t>желатиназы</w:t>
      </w:r>
      <w:proofErr w:type="spellEnd"/>
      <w:r w:rsidRPr="00A30A37">
        <w:rPr>
          <w:rFonts w:eastAsia="MyriadPro-It"/>
          <w:sz w:val="28"/>
          <w:szCs w:val="28"/>
        </w:rPr>
        <w:t xml:space="preserve"> (ММР-2 и -</w:t>
      </w:r>
      <w:r>
        <w:rPr>
          <w:rFonts w:eastAsia="MyriadPro-It"/>
          <w:sz w:val="28"/>
          <w:szCs w:val="28"/>
        </w:rPr>
        <w:t xml:space="preserve">9) и </w:t>
      </w:r>
      <w:proofErr w:type="spellStart"/>
      <w:r>
        <w:rPr>
          <w:rFonts w:eastAsia="MyriadPro-It"/>
          <w:sz w:val="28"/>
          <w:szCs w:val="28"/>
        </w:rPr>
        <w:t>стромелизины</w:t>
      </w:r>
      <w:proofErr w:type="spellEnd"/>
      <w:r>
        <w:rPr>
          <w:rFonts w:eastAsia="MyriadPro-It"/>
          <w:sz w:val="28"/>
          <w:szCs w:val="28"/>
        </w:rPr>
        <w:t xml:space="preserve"> (ММР-3 и -10), каждая из которых отличается субстратной специфичностью. </w:t>
      </w:r>
    </w:p>
    <w:p w:rsidR="00AE69C2" w:rsidRDefault="00AE69C2" w:rsidP="00AE69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MyriadPro-Regular"/>
          <w:sz w:val="28"/>
          <w:szCs w:val="28"/>
        </w:rPr>
        <w:t>Так, у</w:t>
      </w:r>
      <w:r w:rsidRPr="00A30A37">
        <w:rPr>
          <w:rFonts w:eastAsia="MyriadPro-Regular"/>
          <w:sz w:val="28"/>
          <w:szCs w:val="28"/>
        </w:rPr>
        <w:t xml:space="preserve">становлено, что </w:t>
      </w:r>
      <w:r w:rsidRPr="00B21BD8">
        <w:rPr>
          <w:rFonts w:eastAsia="MyriadPro-Regular"/>
          <w:sz w:val="28"/>
          <w:szCs w:val="28"/>
        </w:rPr>
        <w:t xml:space="preserve">MMP-9 </w:t>
      </w:r>
      <w:r>
        <w:rPr>
          <w:rFonts w:eastAsia="MyriadPro-Regular"/>
          <w:sz w:val="28"/>
          <w:szCs w:val="28"/>
        </w:rPr>
        <w:t xml:space="preserve">не только </w:t>
      </w:r>
      <w:r w:rsidRPr="00B21BD8">
        <w:rPr>
          <w:rFonts w:eastAsia="MyriadPro-Regular"/>
          <w:sz w:val="28"/>
          <w:szCs w:val="28"/>
        </w:rPr>
        <w:t xml:space="preserve">принимает участие в процессах воспаления, </w:t>
      </w:r>
      <w:proofErr w:type="spellStart"/>
      <w:r w:rsidRPr="00B21BD8">
        <w:rPr>
          <w:rFonts w:eastAsia="MyriadPro-Regular"/>
          <w:sz w:val="28"/>
          <w:szCs w:val="28"/>
        </w:rPr>
        <w:t>ремоделирования</w:t>
      </w:r>
      <w:proofErr w:type="spellEnd"/>
      <w:r w:rsidRPr="00B21BD8">
        <w:rPr>
          <w:rFonts w:eastAsia="MyriadPro-Regular"/>
          <w:sz w:val="28"/>
          <w:szCs w:val="28"/>
        </w:rPr>
        <w:t xml:space="preserve"> ткани и репарации, мобилизации </w:t>
      </w:r>
      <w:proofErr w:type="spellStart"/>
      <w:r w:rsidRPr="00B21BD8">
        <w:rPr>
          <w:rFonts w:eastAsia="MyriadPro-Regular"/>
          <w:sz w:val="28"/>
          <w:szCs w:val="28"/>
        </w:rPr>
        <w:t>матрикс-связанных</w:t>
      </w:r>
      <w:proofErr w:type="spellEnd"/>
      <w:r w:rsidRPr="00B21BD8">
        <w:rPr>
          <w:rFonts w:eastAsia="MyriadPro-Regular"/>
          <w:sz w:val="28"/>
          <w:szCs w:val="28"/>
        </w:rPr>
        <w:t xml:space="preserve"> факторов роста и </w:t>
      </w:r>
      <w:proofErr w:type="spellStart"/>
      <w:r w:rsidRPr="00B21BD8">
        <w:rPr>
          <w:rFonts w:eastAsia="MyriadPro-Regular"/>
          <w:sz w:val="28"/>
          <w:szCs w:val="28"/>
        </w:rPr>
        <w:t>процессинга</w:t>
      </w:r>
      <w:proofErr w:type="spellEnd"/>
      <w:r w:rsidRPr="00B21BD8">
        <w:rPr>
          <w:rFonts w:eastAsia="MyriadPro-Regular"/>
          <w:sz w:val="28"/>
          <w:szCs w:val="28"/>
        </w:rPr>
        <w:t xml:space="preserve"> </w:t>
      </w:r>
      <w:proofErr w:type="spellStart"/>
      <w:r w:rsidRPr="00B21BD8">
        <w:rPr>
          <w:rFonts w:eastAsia="MyriadPro-Regular"/>
          <w:sz w:val="28"/>
          <w:szCs w:val="28"/>
        </w:rPr>
        <w:t>цитокинов</w:t>
      </w:r>
      <w:proofErr w:type="spellEnd"/>
      <w:r w:rsidRPr="00B21BD8">
        <w:rPr>
          <w:rFonts w:eastAsia="MyriadPro-Regular"/>
          <w:sz w:val="28"/>
          <w:szCs w:val="28"/>
        </w:rPr>
        <w:t xml:space="preserve">. Ее экспрессия </w:t>
      </w:r>
      <w:proofErr w:type="spellStart"/>
      <w:r w:rsidRPr="00B21BD8">
        <w:rPr>
          <w:rFonts w:eastAsia="MyriadPro-Regular"/>
          <w:sz w:val="28"/>
          <w:szCs w:val="28"/>
        </w:rPr>
        <w:t>коррелирует</w:t>
      </w:r>
      <w:proofErr w:type="spellEnd"/>
      <w:r w:rsidRPr="00B21BD8">
        <w:rPr>
          <w:rFonts w:eastAsia="MyriadPro-Regular"/>
          <w:sz w:val="28"/>
          <w:szCs w:val="28"/>
        </w:rPr>
        <w:t xml:space="preserve"> с </w:t>
      </w:r>
      <w:proofErr w:type="spellStart"/>
      <w:r w:rsidRPr="00B21BD8">
        <w:rPr>
          <w:rFonts w:eastAsia="MyriadPro-Regular"/>
          <w:sz w:val="28"/>
          <w:szCs w:val="28"/>
        </w:rPr>
        <w:t>десмоплазией</w:t>
      </w:r>
      <w:proofErr w:type="spellEnd"/>
      <w:r w:rsidRPr="00B21BD8">
        <w:rPr>
          <w:rFonts w:eastAsia="MyriadPro-Regular"/>
          <w:sz w:val="28"/>
          <w:szCs w:val="28"/>
        </w:rPr>
        <w:t xml:space="preserve"> (неправильная ориентация коллагена</w:t>
      </w:r>
      <w:r w:rsidRPr="00027056">
        <w:rPr>
          <w:rFonts w:eastAsia="Times-Roman"/>
          <w:sz w:val="28"/>
          <w:szCs w:val="28"/>
        </w:rPr>
        <w:t xml:space="preserve"> IV типа</w:t>
      </w:r>
      <w:r w:rsidRPr="00B21BD8">
        <w:rPr>
          <w:rFonts w:eastAsia="MyriadPro-Regular"/>
          <w:sz w:val="28"/>
          <w:szCs w:val="28"/>
        </w:rPr>
        <w:t>), которая сопровож</w:t>
      </w:r>
      <w:r>
        <w:rPr>
          <w:rFonts w:eastAsia="MyriadPro-Regular"/>
          <w:sz w:val="28"/>
          <w:szCs w:val="28"/>
        </w:rPr>
        <w:t>дает рак</w:t>
      </w:r>
      <w:r w:rsidRPr="00A30A37">
        <w:rPr>
          <w:rFonts w:eastAsia="MyriadPro-Regular"/>
          <w:sz w:val="28"/>
          <w:szCs w:val="28"/>
        </w:rPr>
        <w:t xml:space="preserve"> легкого и шейки матки</w:t>
      </w:r>
      <w:r>
        <w:rPr>
          <w:rFonts w:eastAsia="MyriadPro-Regular"/>
          <w:sz w:val="28"/>
          <w:szCs w:val="28"/>
        </w:rPr>
        <w:t>,</w:t>
      </w:r>
      <w:r w:rsidRPr="00B21BD8">
        <w:rPr>
          <w:rFonts w:eastAsia="MyriadPro-Regular"/>
          <w:sz w:val="28"/>
          <w:szCs w:val="28"/>
        </w:rPr>
        <w:t xml:space="preserve"> поджелудочной железы, </w:t>
      </w:r>
      <w:r>
        <w:rPr>
          <w:rFonts w:eastAsia="MyriadPro-Regular"/>
          <w:sz w:val="28"/>
          <w:szCs w:val="28"/>
        </w:rPr>
        <w:t>процессы</w:t>
      </w:r>
      <w:r w:rsidRPr="00A30A37">
        <w:rPr>
          <w:rFonts w:eastAsia="MyriadPro-Regular"/>
          <w:sz w:val="28"/>
          <w:szCs w:val="28"/>
        </w:rPr>
        <w:t xml:space="preserve"> метастазирования</w:t>
      </w:r>
      <w:r w:rsidRPr="00B21BD8">
        <w:rPr>
          <w:rFonts w:eastAsia="MyriadPro-Regular"/>
          <w:sz w:val="28"/>
          <w:szCs w:val="28"/>
        </w:rPr>
        <w:t xml:space="preserve"> при раке молочной железы</w:t>
      </w:r>
      <w:r>
        <w:rPr>
          <w:rFonts w:eastAsia="MyriadPro-Regular"/>
          <w:sz w:val="28"/>
          <w:szCs w:val="28"/>
        </w:rPr>
        <w:t>,</w:t>
      </w:r>
      <w:r w:rsidRPr="00B21BD8">
        <w:rPr>
          <w:rFonts w:eastAsia="MyriadPro-Regular"/>
          <w:sz w:val="28"/>
          <w:szCs w:val="28"/>
        </w:rPr>
        <w:t xml:space="preserve"> </w:t>
      </w:r>
      <w:proofErr w:type="spellStart"/>
      <w:r>
        <w:rPr>
          <w:rFonts w:eastAsia="MyriadPro-Regular"/>
          <w:sz w:val="28"/>
          <w:szCs w:val="28"/>
        </w:rPr>
        <w:t>переходнокле</w:t>
      </w:r>
      <w:r w:rsidRPr="00A30A37">
        <w:rPr>
          <w:rFonts w:eastAsia="MyriadPro-Regular"/>
          <w:sz w:val="28"/>
          <w:szCs w:val="28"/>
        </w:rPr>
        <w:t>точном</w:t>
      </w:r>
      <w:proofErr w:type="spellEnd"/>
      <w:r w:rsidRPr="00A30A37">
        <w:rPr>
          <w:rFonts w:eastAsia="MyriadPro-Regular"/>
          <w:sz w:val="28"/>
          <w:szCs w:val="28"/>
        </w:rPr>
        <w:t xml:space="preserve"> раке мочевого пузыря</w:t>
      </w:r>
      <w:r w:rsidRPr="00B21BD8">
        <w:rPr>
          <w:sz w:val="28"/>
          <w:szCs w:val="28"/>
        </w:rPr>
        <w:t xml:space="preserve"> [</w:t>
      </w:r>
      <w:r w:rsidR="00AF5236">
        <w:rPr>
          <w:sz w:val="28"/>
          <w:szCs w:val="28"/>
        </w:rPr>
        <w:t>11,12</w:t>
      </w:r>
      <w:r w:rsidRPr="00027056">
        <w:rPr>
          <w:sz w:val="28"/>
          <w:szCs w:val="28"/>
        </w:rPr>
        <w:t>].</w:t>
      </w:r>
      <w:r w:rsidRPr="00027056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Активность </w:t>
      </w:r>
      <w:r w:rsidRPr="00B21BD8">
        <w:rPr>
          <w:rFonts w:eastAsia="MyriadPro-Regular"/>
          <w:sz w:val="28"/>
          <w:szCs w:val="28"/>
        </w:rPr>
        <w:t>MMP-9</w:t>
      </w:r>
      <w:r>
        <w:rPr>
          <w:rFonts w:eastAsia="MyriadPro-Regular"/>
          <w:sz w:val="28"/>
          <w:szCs w:val="28"/>
        </w:rPr>
        <w:t xml:space="preserve"> при почечно-клеточном раке практически не изучена.</w:t>
      </w:r>
    </w:p>
    <w:p w:rsidR="00AE69C2" w:rsidRPr="00027056" w:rsidRDefault="00AE69C2" w:rsidP="00AE69C2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027056">
        <w:rPr>
          <w:rFonts w:eastAsia="Times-Roman"/>
          <w:sz w:val="28"/>
          <w:szCs w:val="28"/>
        </w:rPr>
        <w:t xml:space="preserve">Важным показателем </w:t>
      </w:r>
      <w:proofErr w:type="spellStart"/>
      <w:r w:rsidRPr="00027056">
        <w:rPr>
          <w:rFonts w:eastAsia="Times-Roman"/>
          <w:sz w:val="28"/>
          <w:szCs w:val="28"/>
        </w:rPr>
        <w:t>инвазивной</w:t>
      </w:r>
      <w:proofErr w:type="spellEnd"/>
      <w:r w:rsidRPr="00027056">
        <w:rPr>
          <w:rFonts w:eastAsia="Times-Roman"/>
          <w:sz w:val="28"/>
          <w:szCs w:val="28"/>
        </w:rPr>
        <w:t xml:space="preserve"> способности клеток опухоли является состояние базальных мембран, основными структурными элементами которых являются коллаген IV типа и </w:t>
      </w:r>
      <w:proofErr w:type="spellStart"/>
      <w:r w:rsidRPr="00027056">
        <w:rPr>
          <w:rFonts w:eastAsia="Times-Roman"/>
          <w:sz w:val="28"/>
          <w:szCs w:val="28"/>
        </w:rPr>
        <w:t>ламинин</w:t>
      </w:r>
      <w:proofErr w:type="spellEnd"/>
      <w:r w:rsidRPr="00027056">
        <w:rPr>
          <w:rFonts w:eastAsia="Times-Roman"/>
          <w:sz w:val="28"/>
          <w:szCs w:val="28"/>
        </w:rPr>
        <w:t xml:space="preserve">. Разрушение коллагена IV типа </w:t>
      </w:r>
      <w:proofErr w:type="spellStart"/>
      <w:r w:rsidRPr="00027056">
        <w:rPr>
          <w:rFonts w:eastAsia="Times-Roman"/>
          <w:sz w:val="28"/>
          <w:szCs w:val="28"/>
        </w:rPr>
        <w:t>металлопротеиназами</w:t>
      </w:r>
      <w:proofErr w:type="spellEnd"/>
      <w:r w:rsidRPr="00027056">
        <w:rPr>
          <w:rFonts w:eastAsia="Times-Roman"/>
          <w:sz w:val="28"/>
          <w:szCs w:val="28"/>
        </w:rPr>
        <w:t xml:space="preserve"> облегчает миграцию эпителиальных</w:t>
      </w:r>
      <w:r>
        <w:rPr>
          <w:rFonts w:eastAsia="Times-Roman"/>
          <w:sz w:val="28"/>
          <w:szCs w:val="28"/>
        </w:rPr>
        <w:t xml:space="preserve"> </w:t>
      </w:r>
      <w:r w:rsidRPr="00027056">
        <w:rPr>
          <w:rFonts w:eastAsia="Times-Roman"/>
          <w:sz w:val="28"/>
          <w:szCs w:val="28"/>
        </w:rPr>
        <w:t>клеток и ведет к появлению метастазов опухоли [</w:t>
      </w:r>
      <w:r w:rsidR="00AF5236">
        <w:rPr>
          <w:rFonts w:eastAsia="Times-Roman"/>
          <w:sz w:val="28"/>
          <w:szCs w:val="28"/>
        </w:rPr>
        <w:t>13</w:t>
      </w:r>
      <w:r w:rsidRPr="00027056">
        <w:rPr>
          <w:rFonts w:eastAsia="Times-Roman"/>
          <w:sz w:val="28"/>
          <w:szCs w:val="28"/>
        </w:rPr>
        <w:t>].</w:t>
      </w:r>
      <w:r>
        <w:rPr>
          <w:rFonts w:eastAsia="Times-Roman"/>
          <w:sz w:val="28"/>
          <w:szCs w:val="28"/>
        </w:rPr>
        <w:t xml:space="preserve"> </w:t>
      </w:r>
      <w:r w:rsidRPr="00027056">
        <w:rPr>
          <w:rFonts w:eastAsia="Times-Roman"/>
          <w:sz w:val="28"/>
          <w:szCs w:val="28"/>
        </w:rPr>
        <w:t>Вместе с тем усиление миграционной способности</w:t>
      </w:r>
      <w:r>
        <w:rPr>
          <w:rFonts w:eastAsia="Times-Roman"/>
          <w:sz w:val="28"/>
          <w:szCs w:val="28"/>
        </w:rPr>
        <w:t xml:space="preserve"> </w:t>
      </w:r>
      <w:r w:rsidRPr="00027056">
        <w:rPr>
          <w:rFonts w:eastAsia="Times-Roman"/>
          <w:sz w:val="28"/>
          <w:szCs w:val="28"/>
        </w:rPr>
        <w:t>клеток связано не только с деструкцией базальных</w:t>
      </w:r>
      <w:r>
        <w:rPr>
          <w:rFonts w:eastAsia="Times-Roman"/>
          <w:sz w:val="28"/>
          <w:szCs w:val="28"/>
        </w:rPr>
        <w:t xml:space="preserve"> </w:t>
      </w:r>
      <w:r w:rsidRPr="00027056">
        <w:rPr>
          <w:rFonts w:eastAsia="Times-Roman"/>
          <w:sz w:val="28"/>
          <w:szCs w:val="28"/>
        </w:rPr>
        <w:t>мембран и межклеточного матрикса, но и с изменением</w:t>
      </w:r>
      <w:r>
        <w:rPr>
          <w:rFonts w:eastAsia="Times-Roman"/>
          <w:sz w:val="28"/>
          <w:szCs w:val="28"/>
        </w:rPr>
        <w:t xml:space="preserve"> </w:t>
      </w:r>
      <w:r w:rsidRPr="00027056">
        <w:rPr>
          <w:rFonts w:eastAsia="Times-Roman"/>
          <w:sz w:val="28"/>
          <w:szCs w:val="28"/>
        </w:rPr>
        <w:t xml:space="preserve">состояния </w:t>
      </w:r>
      <w:r w:rsidRPr="00027056">
        <w:rPr>
          <w:rFonts w:eastAsia="Times-Roman"/>
          <w:sz w:val="28"/>
          <w:szCs w:val="28"/>
        </w:rPr>
        <w:lastRenderedPageBreak/>
        <w:t>гликопротеинов</w:t>
      </w:r>
      <w:r w:rsidRPr="006C78DB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эндотелия</w:t>
      </w:r>
      <w:r w:rsidRPr="00027056">
        <w:rPr>
          <w:rFonts w:eastAsia="Times-Roman"/>
          <w:sz w:val="28"/>
          <w:szCs w:val="28"/>
        </w:rPr>
        <w:t xml:space="preserve">, обладающих </w:t>
      </w:r>
      <w:proofErr w:type="spellStart"/>
      <w:r w:rsidRPr="00027056">
        <w:rPr>
          <w:rFonts w:eastAsia="Times-Roman"/>
          <w:sz w:val="28"/>
          <w:szCs w:val="28"/>
        </w:rPr>
        <w:t>адгезивными</w:t>
      </w:r>
      <w:proofErr w:type="spellEnd"/>
      <w:r w:rsidRPr="00027056">
        <w:rPr>
          <w:rFonts w:eastAsia="Times-Roman"/>
          <w:sz w:val="28"/>
          <w:szCs w:val="28"/>
        </w:rPr>
        <w:t xml:space="preserve"> свойствами,</w:t>
      </w:r>
      <w:r>
        <w:rPr>
          <w:rFonts w:eastAsia="Times-Roman"/>
          <w:sz w:val="28"/>
          <w:szCs w:val="28"/>
        </w:rPr>
        <w:t xml:space="preserve"> такого как маркер эндотелиальных клеток </w:t>
      </w:r>
      <w:r>
        <w:rPr>
          <w:rFonts w:eastAsia="Times-Roman"/>
          <w:sz w:val="28"/>
          <w:szCs w:val="28"/>
          <w:lang w:val="en-US"/>
        </w:rPr>
        <w:t>CD</w:t>
      </w:r>
      <w:r w:rsidRPr="006C78DB">
        <w:rPr>
          <w:rFonts w:eastAsia="Times-Roman"/>
          <w:sz w:val="28"/>
          <w:szCs w:val="28"/>
        </w:rPr>
        <w:t xml:space="preserve"> 31 </w:t>
      </w:r>
      <w:r w:rsidRPr="00027056">
        <w:rPr>
          <w:rFonts w:eastAsia="Times-Roman"/>
          <w:sz w:val="28"/>
          <w:szCs w:val="28"/>
        </w:rPr>
        <w:t>[</w:t>
      </w:r>
      <w:r w:rsidR="00AF5236">
        <w:rPr>
          <w:rFonts w:eastAsia="Times-Roman"/>
          <w:sz w:val="28"/>
          <w:szCs w:val="28"/>
        </w:rPr>
        <w:t>14</w:t>
      </w:r>
      <w:r w:rsidRPr="00027056">
        <w:rPr>
          <w:rFonts w:eastAsia="Times-Roman"/>
          <w:sz w:val="28"/>
          <w:szCs w:val="28"/>
        </w:rPr>
        <w:t>].</w:t>
      </w:r>
    </w:p>
    <w:p w:rsidR="00AE69C2" w:rsidRPr="006C78DB" w:rsidRDefault="00AE69C2" w:rsidP="00AE69C2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C78DB">
        <w:rPr>
          <w:sz w:val="28"/>
          <w:szCs w:val="28"/>
        </w:rPr>
        <w:t xml:space="preserve">Во многих экспериментальных исследованиях доказана корреляционная взаимосвязь между повышением экспрессии </w:t>
      </w:r>
      <w:r w:rsidRPr="006C78DB">
        <w:rPr>
          <w:rFonts w:eastAsia="MyriadPro-Regular"/>
          <w:sz w:val="28"/>
          <w:szCs w:val="28"/>
        </w:rPr>
        <w:t xml:space="preserve">MMP-9 </w:t>
      </w:r>
      <w:r w:rsidRPr="006C78DB">
        <w:rPr>
          <w:sz w:val="28"/>
          <w:szCs w:val="28"/>
        </w:rPr>
        <w:t xml:space="preserve">опухолевыми и/или </w:t>
      </w:r>
      <w:proofErr w:type="spellStart"/>
      <w:r w:rsidRPr="006C78DB">
        <w:rPr>
          <w:sz w:val="28"/>
          <w:szCs w:val="28"/>
        </w:rPr>
        <w:t>стромальными</w:t>
      </w:r>
      <w:proofErr w:type="spellEnd"/>
      <w:r w:rsidRPr="006C78DB">
        <w:rPr>
          <w:sz w:val="28"/>
          <w:szCs w:val="28"/>
        </w:rPr>
        <w:t xml:space="preserve"> клетками с метастазированием и </w:t>
      </w:r>
      <w:proofErr w:type="spellStart"/>
      <w:r w:rsidRPr="006C78DB">
        <w:rPr>
          <w:sz w:val="28"/>
          <w:szCs w:val="28"/>
        </w:rPr>
        <w:t>ангиогенезом</w:t>
      </w:r>
      <w:proofErr w:type="spellEnd"/>
      <w:r w:rsidRPr="006C78DB">
        <w:rPr>
          <w:sz w:val="28"/>
          <w:szCs w:val="28"/>
        </w:rPr>
        <w:t xml:space="preserve">, при этом ключевым активатором </w:t>
      </w:r>
      <w:proofErr w:type="spellStart"/>
      <w:r w:rsidRPr="006C78DB">
        <w:rPr>
          <w:sz w:val="28"/>
          <w:szCs w:val="28"/>
        </w:rPr>
        <w:t>неоангиогенеза</w:t>
      </w:r>
      <w:proofErr w:type="spellEnd"/>
      <w:r w:rsidRPr="006C78DB">
        <w:rPr>
          <w:sz w:val="28"/>
          <w:szCs w:val="28"/>
        </w:rPr>
        <w:t xml:space="preserve"> считают фактор роста эндотелия сосудов (</w:t>
      </w:r>
      <w:r w:rsidRPr="006C78DB">
        <w:rPr>
          <w:sz w:val="28"/>
          <w:szCs w:val="28"/>
          <w:lang w:val="en-US"/>
        </w:rPr>
        <w:t>VEGF</w:t>
      </w:r>
      <w:r w:rsidRPr="006C78DB">
        <w:rPr>
          <w:sz w:val="28"/>
          <w:szCs w:val="28"/>
        </w:rPr>
        <w:t>) [</w:t>
      </w:r>
      <w:r w:rsidR="00AF5236">
        <w:rPr>
          <w:sz w:val="28"/>
          <w:szCs w:val="28"/>
        </w:rPr>
        <w:t>15-17</w:t>
      </w:r>
      <w:r w:rsidRPr="006C78DB">
        <w:rPr>
          <w:sz w:val="28"/>
          <w:szCs w:val="28"/>
        </w:rPr>
        <w:t xml:space="preserve">]. С одной стороны, </w:t>
      </w:r>
      <w:proofErr w:type="spellStart"/>
      <w:r w:rsidRPr="006C78DB">
        <w:rPr>
          <w:sz w:val="28"/>
          <w:szCs w:val="28"/>
        </w:rPr>
        <w:t>коллагеназы</w:t>
      </w:r>
      <w:proofErr w:type="spellEnd"/>
      <w:r w:rsidRPr="006C78DB">
        <w:rPr>
          <w:sz w:val="28"/>
          <w:szCs w:val="28"/>
        </w:rPr>
        <w:t xml:space="preserve"> индуцируют секрецию VEGF опухоле</w:t>
      </w:r>
      <w:r w:rsidR="00AF5236">
        <w:rPr>
          <w:sz w:val="28"/>
          <w:szCs w:val="28"/>
        </w:rPr>
        <w:t>выми клетками, а</w:t>
      </w:r>
      <w:r w:rsidRPr="006C78DB">
        <w:rPr>
          <w:sz w:val="28"/>
          <w:szCs w:val="28"/>
        </w:rPr>
        <w:t xml:space="preserve"> с другой, секретируемый опухолью VEGF регулирует экспрессию </w:t>
      </w:r>
      <w:proofErr w:type="spellStart"/>
      <w:r w:rsidRPr="006C78DB">
        <w:rPr>
          <w:sz w:val="28"/>
          <w:szCs w:val="28"/>
        </w:rPr>
        <w:t>коллагеназ</w:t>
      </w:r>
      <w:proofErr w:type="spellEnd"/>
      <w:r w:rsidRPr="006C78DB">
        <w:rPr>
          <w:sz w:val="28"/>
          <w:szCs w:val="28"/>
        </w:rPr>
        <w:t xml:space="preserve"> в строме, влияя на </w:t>
      </w:r>
      <w:proofErr w:type="spellStart"/>
      <w:r w:rsidRPr="006C78DB">
        <w:rPr>
          <w:sz w:val="28"/>
          <w:szCs w:val="28"/>
        </w:rPr>
        <w:t>инвазивную</w:t>
      </w:r>
      <w:proofErr w:type="spellEnd"/>
      <w:r w:rsidRPr="006C78DB">
        <w:rPr>
          <w:sz w:val="28"/>
          <w:szCs w:val="28"/>
        </w:rPr>
        <w:t xml:space="preserve"> способность первичной опухоли [</w:t>
      </w:r>
      <w:r w:rsidR="00AF5236">
        <w:rPr>
          <w:sz w:val="28"/>
          <w:szCs w:val="28"/>
        </w:rPr>
        <w:t>18,19</w:t>
      </w:r>
      <w:r w:rsidRPr="006C78DB">
        <w:rPr>
          <w:sz w:val="28"/>
          <w:szCs w:val="28"/>
        </w:rPr>
        <w:t>] В последние годы интерес у исследователей вызывают растворимые формы рецепторов VEGF (VEGFR-1, VEGFR-2), клиническая значимость которых до настоящего времени не изучена.</w:t>
      </w:r>
    </w:p>
    <w:p w:rsidR="00AE69C2" w:rsidRDefault="00AE69C2" w:rsidP="00AE69C2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C78DB">
        <w:rPr>
          <w:rFonts w:eastAsia="Times-Roman"/>
          <w:sz w:val="28"/>
          <w:szCs w:val="28"/>
        </w:rPr>
        <w:t xml:space="preserve">Изучению ММР-9, коллагена IV типа, маркера эндотелиальных клеток </w:t>
      </w:r>
      <w:r w:rsidRPr="006C78DB">
        <w:rPr>
          <w:rFonts w:eastAsia="Times-Roman"/>
          <w:sz w:val="28"/>
          <w:szCs w:val="28"/>
          <w:lang w:val="en-US"/>
        </w:rPr>
        <w:t>CD</w:t>
      </w:r>
      <w:r w:rsidRPr="006C78DB">
        <w:rPr>
          <w:rFonts w:eastAsia="Times-Roman"/>
          <w:sz w:val="28"/>
          <w:szCs w:val="28"/>
        </w:rPr>
        <w:t xml:space="preserve"> 31 и </w:t>
      </w:r>
      <w:r w:rsidRPr="006C78DB">
        <w:rPr>
          <w:sz w:val="28"/>
          <w:szCs w:val="28"/>
        </w:rPr>
        <w:t xml:space="preserve">фактора роста эндотелия сосудов </w:t>
      </w:r>
      <w:r w:rsidRPr="006C78DB">
        <w:rPr>
          <w:sz w:val="28"/>
          <w:szCs w:val="28"/>
          <w:lang w:val="en-US"/>
        </w:rPr>
        <w:t>VEGF</w:t>
      </w:r>
      <w:r w:rsidRPr="006C78DB">
        <w:rPr>
          <w:rFonts w:eastAsia="Times-Roman"/>
          <w:sz w:val="28"/>
          <w:szCs w:val="28"/>
        </w:rPr>
        <w:t xml:space="preserve"> при почечно-клеточном раке посвящены единичные работы,</w:t>
      </w:r>
      <w:r>
        <w:rPr>
          <w:rFonts w:eastAsia="Times-Roman"/>
          <w:sz w:val="28"/>
          <w:szCs w:val="28"/>
        </w:rPr>
        <w:t xml:space="preserve"> не установлены особенности их экспрессии в опухолевых тромбах,</w:t>
      </w:r>
      <w:r w:rsidRPr="006C78DB">
        <w:rPr>
          <w:rFonts w:eastAsia="Times-Roman"/>
          <w:sz w:val="28"/>
          <w:szCs w:val="28"/>
        </w:rPr>
        <w:t xml:space="preserve"> п</w:t>
      </w:r>
      <w:r w:rsidRPr="006C78DB">
        <w:rPr>
          <w:sz w:val="28"/>
          <w:szCs w:val="28"/>
        </w:rPr>
        <w:t>оэтому одновременный анализ содержания этих антител в ткани опухоли больных рако</w:t>
      </w:r>
      <w:r>
        <w:rPr>
          <w:sz w:val="28"/>
          <w:szCs w:val="28"/>
        </w:rPr>
        <w:t>м почки является весьма</w:t>
      </w:r>
      <w:r w:rsidRPr="006C78DB">
        <w:rPr>
          <w:sz w:val="28"/>
          <w:szCs w:val="28"/>
        </w:rPr>
        <w:t xml:space="preserve"> актуальным</w:t>
      </w:r>
      <w:r w:rsidR="00001F2A" w:rsidRPr="00001F2A">
        <w:rPr>
          <w:sz w:val="28"/>
          <w:szCs w:val="28"/>
        </w:rPr>
        <w:t xml:space="preserve"> [20-22]</w:t>
      </w:r>
      <w:r w:rsidRPr="006C78DB">
        <w:rPr>
          <w:sz w:val="28"/>
          <w:szCs w:val="28"/>
        </w:rPr>
        <w:t>.</w:t>
      </w:r>
    </w:p>
    <w:p w:rsidR="00B967B7" w:rsidRPr="00B967B7" w:rsidRDefault="00F43AFD" w:rsidP="00B967B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 w:val="28"/>
          <w:szCs w:val="28"/>
          <w:u w:val="single"/>
        </w:rPr>
      </w:pPr>
      <w:r w:rsidRPr="00F43AFD">
        <w:rPr>
          <w:i/>
          <w:sz w:val="28"/>
          <w:szCs w:val="28"/>
          <w:u w:val="single"/>
        </w:rPr>
        <w:t xml:space="preserve">Морфологические параметры ПКР с </w:t>
      </w:r>
      <w:proofErr w:type="spellStart"/>
      <w:r w:rsidRPr="00F43AFD">
        <w:rPr>
          <w:i/>
          <w:sz w:val="28"/>
          <w:szCs w:val="28"/>
          <w:u w:val="single"/>
        </w:rPr>
        <w:t>внутривенозной</w:t>
      </w:r>
      <w:proofErr w:type="spellEnd"/>
      <w:r w:rsidRPr="00F43AFD">
        <w:rPr>
          <w:i/>
          <w:sz w:val="28"/>
          <w:szCs w:val="28"/>
          <w:u w:val="single"/>
        </w:rPr>
        <w:t xml:space="preserve"> инвазией</w:t>
      </w:r>
    </w:p>
    <w:p w:rsidR="008407A0" w:rsidRPr="000C5033" w:rsidRDefault="00074605" w:rsidP="00B967B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 w:val="28"/>
          <w:szCs w:val="28"/>
          <w:u w:val="single"/>
        </w:rPr>
      </w:pPr>
      <w:r>
        <w:rPr>
          <w:rFonts w:eastAsia="TimesNewRomanPSMT"/>
          <w:sz w:val="28"/>
          <w:szCs w:val="28"/>
        </w:rPr>
        <w:t>Среди  множества факторов прогноза, которые были исследованы у пациентов с опухолевыми венозными тромбами</w:t>
      </w:r>
      <w:r w:rsidR="00283441">
        <w:rPr>
          <w:rFonts w:eastAsia="TimesNewRomanPSMT"/>
          <w:sz w:val="28"/>
          <w:szCs w:val="28"/>
        </w:rPr>
        <w:t xml:space="preserve">, прежде всего можно выделить дистальный уровень тромба, </w:t>
      </w:r>
      <w:r w:rsidR="008407A0">
        <w:rPr>
          <w:rFonts w:eastAsia="TimesNewRomanPSMT"/>
          <w:sz w:val="28"/>
          <w:szCs w:val="28"/>
        </w:rPr>
        <w:t>обнаружение</w:t>
      </w:r>
      <w:r w:rsidR="00283441">
        <w:rPr>
          <w:rFonts w:eastAsia="TimesNewRomanPSMT"/>
          <w:sz w:val="28"/>
          <w:szCs w:val="28"/>
        </w:rPr>
        <w:t xml:space="preserve"> </w:t>
      </w:r>
      <w:r w:rsidR="008407A0">
        <w:rPr>
          <w:rFonts w:eastAsia="TimesNewRomanPSMT"/>
          <w:sz w:val="28"/>
          <w:szCs w:val="28"/>
        </w:rPr>
        <w:t>органных</w:t>
      </w:r>
      <w:r w:rsidR="00283441">
        <w:rPr>
          <w:rFonts w:eastAsia="TimesNewRomanPSMT"/>
          <w:sz w:val="28"/>
          <w:szCs w:val="28"/>
        </w:rPr>
        <w:t xml:space="preserve"> и </w:t>
      </w:r>
      <w:proofErr w:type="spellStart"/>
      <w:r w:rsidR="00283441">
        <w:rPr>
          <w:rFonts w:eastAsia="TimesNewRomanPSMT"/>
          <w:sz w:val="28"/>
          <w:szCs w:val="28"/>
        </w:rPr>
        <w:t>лимфогенных</w:t>
      </w:r>
      <w:proofErr w:type="spellEnd"/>
      <w:r w:rsidR="00283441">
        <w:rPr>
          <w:rFonts w:eastAsia="TimesNewRomanPSMT"/>
          <w:sz w:val="28"/>
          <w:szCs w:val="28"/>
        </w:rPr>
        <w:t xml:space="preserve"> метастазов, инвазию опухоли в венозную стенку</w:t>
      </w:r>
      <w:r w:rsidR="008407A0">
        <w:rPr>
          <w:rFonts w:eastAsia="TimesNewRomanPSMT"/>
          <w:sz w:val="28"/>
          <w:szCs w:val="28"/>
        </w:rPr>
        <w:t xml:space="preserve">, а также наличие </w:t>
      </w:r>
      <w:proofErr w:type="spellStart"/>
      <w:r w:rsidR="008407A0">
        <w:rPr>
          <w:rFonts w:eastAsia="TimesNewRomanPSMT"/>
          <w:sz w:val="28"/>
          <w:szCs w:val="28"/>
        </w:rPr>
        <w:t>саркоматоидного</w:t>
      </w:r>
      <w:proofErr w:type="spellEnd"/>
      <w:r w:rsidR="008407A0">
        <w:rPr>
          <w:rFonts w:eastAsia="TimesNewRomanPSMT"/>
          <w:sz w:val="28"/>
          <w:szCs w:val="28"/>
        </w:rPr>
        <w:t xml:space="preserve"> компонента в опухоли </w:t>
      </w:r>
      <w:r w:rsidR="008407A0" w:rsidRPr="008407A0">
        <w:rPr>
          <w:rFonts w:eastAsia="TimesNewRomanPSMT"/>
          <w:sz w:val="28"/>
          <w:szCs w:val="28"/>
        </w:rPr>
        <w:t>[</w:t>
      </w:r>
      <w:r w:rsidR="000C5033" w:rsidRPr="000C5033">
        <w:rPr>
          <w:rFonts w:eastAsia="TimesNewRomanPSMT"/>
          <w:sz w:val="28"/>
          <w:szCs w:val="28"/>
        </w:rPr>
        <w:t>2</w:t>
      </w:r>
      <w:r w:rsidR="00001F2A" w:rsidRPr="00001F2A">
        <w:rPr>
          <w:rFonts w:eastAsia="TimesNewRomanPSMT"/>
          <w:sz w:val="28"/>
          <w:szCs w:val="28"/>
        </w:rPr>
        <w:t>3</w:t>
      </w:r>
      <w:r w:rsidR="000C5033" w:rsidRPr="000C5033">
        <w:rPr>
          <w:rFonts w:eastAsia="TimesNewRomanPSMT"/>
          <w:sz w:val="28"/>
          <w:szCs w:val="28"/>
        </w:rPr>
        <w:t>-2</w:t>
      </w:r>
      <w:r w:rsidR="00001F2A" w:rsidRPr="00001F2A">
        <w:rPr>
          <w:rFonts w:eastAsia="TimesNewRomanPSMT"/>
          <w:sz w:val="28"/>
          <w:szCs w:val="28"/>
        </w:rPr>
        <w:t>6</w:t>
      </w:r>
      <w:r w:rsidR="008407A0" w:rsidRPr="008407A0">
        <w:rPr>
          <w:rFonts w:eastAsia="TimesNewRomanPSMT"/>
          <w:sz w:val="28"/>
          <w:szCs w:val="28"/>
        </w:rPr>
        <w:t>]</w:t>
      </w:r>
      <w:r w:rsidR="00283441">
        <w:rPr>
          <w:rFonts w:eastAsia="TimesNewRomanPSMT"/>
          <w:sz w:val="28"/>
          <w:szCs w:val="28"/>
        </w:rPr>
        <w:t>.</w:t>
      </w:r>
      <w:r w:rsidR="0081444A">
        <w:rPr>
          <w:rFonts w:eastAsia="TimesNewRomanPSMT"/>
          <w:sz w:val="28"/>
          <w:szCs w:val="28"/>
        </w:rPr>
        <w:t xml:space="preserve"> Эти факторы исследованы давно и не вызывают каких-либо дискуссий. Однако, некоторые морфологические параметры еще только начали анализироваться.</w:t>
      </w:r>
      <w:r w:rsidR="00283441">
        <w:rPr>
          <w:rFonts w:eastAsia="TimesNewRomanPSMT"/>
          <w:sz w:val="28"/>
          <w:szCs w:val="28"/>
        </w:rPr>
        <w:t xml:space="preserve"> </w:t>
      </w:r>
      <w:r w:rsidR="008407A0">
        <w:rPr>
          <w:rFonts w:eastAsia="TimesNewRomanPSMT"/>
          <w:sz w:val="28"/>
          <w:szCs w:val="28"/>
        </w:rPr>
        <w:t xml:space="preserve">В большом исследовании </w:t>
      </w:r>
      <w:proofErr w:type="spellStart"/>
      <w:r w:rsidR="008407A0">
        <w:rPr>
          <w:rFonts w:eastAsia="TimesNewRomanPSMT"/>
          <w:sz w:val="28"/>
          <w:szCs w:val="28"/>
          <w:lang w:val="en-US"/>
        </w:rPr>
        <w:t>Klatte</w:t>
      </w:r>
      <w:proofErr w:type="spellEnd"/>
      <w:r w:rsidR="008407A0" w:rsidRPr="008407A0">
        <w:rPr>
          <w:rFonts w:eastAsia="TimesNewRomanPSMT"/>
          <w:sz w:val="28"/>
          <w:szCs w:val="28"/>
        </w:rPr>
        <w:t xml:space="preserve"> </w:t>
      </w:r>
      <w:r w:rsidR="008407A0">
        <w:rPr>
          <w:rFonts w:eastAsia="TimesNewRomanPSMT"/>
          <w:sz w:val="28"/>
          <w:szCs w:val="28"/>
          <w:lang w:val="en-US"/>
        </w:rPr>
        <w:t>T</w:t>
      </w:r>
      <w:r w:rsidR="008407A0" w:rsidRPr="008407A0">
        <w:rPr>
          <w:rFonts w:eastAsia="TimesNewRomanPSMT"/>
          <w:sz w:val="28"/>
          <w:szCs w:val="28"/>
        </w:rPr>
        <w:t xml:space="preserve">. </w:t>
      </w:r>
      <w:r w:rsidR="008407A0">
        <w:rPr>
          <w:rFonts w:eastAsia="TimesNewRomanPSMT"/>
          <w:sz w:val="28"/>
          <w:szCs w:val="28"/>
          <w:lang w:val="en-US"/>
        </w:rPr>
        <w:t>et</w:t>
      </w:r>
      <w:r w:rsidR="008407A0" w:rsidRPr="008407A0">
        <w:rPr>
          <w:rFonts w:eastAsia="TimesNewRomanPSMT"/>
          <w:sz w:val="28"/>
          <w:szCs w:val="28"/>
        </w:rPr>
        <w:t xml:space="preserve"> </w:t>
      </w:r>
      <w:r w:rsidR="008407A0">
        <w:rPr>
          <w:rFonts w:eastAsia="TimesNewRomanPSMT"/>
          <w:sz w:val="28"/>
          <w:szCs w:val="28"/>
          <w:lang w:val="en-US"/>
        </w:rPr>
        <w:t>al</w:t>
      </w:r>
      <w:r w:rsidR="008407A0" w:rsidRPr="008407A0">
        <w:rPr>
          <w:rFonts w:eastAsia="TimesNewRomanPSMT"/>
          <w:sz w:val="28"/>
          <w:szCs w:val="28"/>
        </w:rPr>
        <w:t>.</w:t>
      </w:r>
      <w:r w:rsidR="008407A0">
        <w:rPr>
          <w:rFonts w:eastAsia="TimesNewRomanPSMT"/>
          <w:sz w:val="28"/>
          <w:szCs w:val="28"/>
        </w:rPr>
        <w:t xml:space="preserve">, включавшем 321 пациента с </w:t>
      </w:r>
      <w:proofErr w:type="spellStart"/>
      <w:r w:rsidR="008407A0">
        <w:rPr>
          <w:rFonts w:eastAsia="TimesNewRomanPSMT"/>
          <w:sz w:val="28"/>
          <w:szCs w:val="28"/>
        </w:rPr>
        <w:t>внутривенозным</w:t>
      </w:r>
      <w:proofErr w:type="spellEnd"/>
      <w:r w:rsidR="008407A0">
        <w:rPr>
          <w:rFonts w:eastAsia="TimesNewRomanPSMT"/>
          <w:sz w:val="28"/>
          <w:szCs w:val="28"/>
        </w:rPr>
        <w:t xml:space="preserve"> распространением ПКР, была продемонстрирована негативная роль </w:t>
      </w:r>
      <w:proofErr w:type="spellStart"/>
      <w:r w:rsidR="008407A0">
        <w:rPr>
          <w:rFonts w:eastAsia="TimesNewRomanPSMT"/>
          <w:sz w:val="28"/>
          <w:szCs w:val="28"/>
        </w:rPr>
        <w:t>паранефральной</w:t>
      </w:r>
      <w:proofErr w:type="spellEnd"/>
      <w:r w:rsidR="008407A0">
        <w:rPr>
          <w:rFonts w:eastAsia="TimesNewRomanPSMT"/>
          <w:sz w:val="28"/>
          <w:szCs w:val="28"/>
        </w:rPr>
        <w:t xml:space="preserve"> жировой инвазии</w:t>
      </w:r>
      <w:r w:rsidR="0081444A">
        <w:rPr>
          <w:rFonts w:eastAsia="TimesNewRomanPSMT"/>
          <w:sz w:val="28"/>
          <w:szCs w:val="28"/>
        </w:rPr>
        <w:t xml:space="preserve"> </w:t>
      </w:r>
      <w:r w:rsidR="0081444A" w:rsidRPr="008407A0">
        <w:rPr>
          <w:rFonts w:eastAsia="TimesNewRomanPSMT"/>
          <w:sz w:val="28"/>
          <w:szCs w:val="28"/>
        </w:rPr>
        <w:t>[</w:t>
      </w:r>
      <w:r w:rsidR="000C5033" w:rsidRPr="000C5033">
        <w:rPr>
          <w:rFonts w:eastAsia="TimesNewRomanPSMT"/>
          <w:sz w:val="28"/>
          <w:szCs w:val="28"/>
        </w:rPr>
        <w:t>2</w:t>
      </w:r>
      <w:r w:rsidR="00001F2A" w:rsidRPr="00001F2A">
        <w:rPr>
          <w:rFonts w:eastAsia="TimesNewRomanPSMT"/>
          <w:sz w:val="28"/>
          <w:szCs w:val="28"/>
        </w:rPr>
        <w:t>7</w:t>
      </w:r>
      <w:r w:rsidR="0081444A" w:rsidRPr="00B967B7">
        <w:rPr>
          <w:rFonts w:eastAsia="TimesNewRomanPSMT"/>
          <w:sz w:val="28"/>
          <w:szCs w:val="28"/>
        </w:rPr>
        <w:t>]</w:t>
      </w:r>
      <w:r w:rsidR="008407A0" w:rsidRPr="00B967B7">
        <w:rPr>
          <w:rFonts w:eastAsia="TimesNewRomanPSMT"/>
          <w:sz w:val="28"/>
          <w:szCs w:val="28"/>
        </w:rPr>
        <w:t xml:space="preserve">. </w:t>
      </w:r>
      <w:r w:rsidR="008407A0">
        <w:rPr>
          <w:rFonts w:eastAsia="TimesNewRomanPSMT"/>
          <w:sz w:val="28"/>
          <w:szCs w:val="28"/>
        </w:rPr>
        <w:t xml:space="preserve">На этом основании авторы </w:t>
      </w:r>
      <w:r w:rsidR="008407A0">
        <w:rPr>
          <w:rFonts w:eastAsia="TimesNewRomanPSMT"/>
          <w:sz w:val="28"/>
          <w:szCs w:val="28"/>
        </w:rPr>
        <w:lastRenderedPageBreak/>
        <w:t xml:space="preserve">предлагают рассматривать </w:t>
      </w:r>
      <w:r w:rsidR="0081444A">
        <w:rPr>
          <w:rFonts w:eastAsia="TimesNewRomanPSMT"/>
          <w:sz w:val="28"/>
          <w:szCs w:val="28"/>
        </w:rPr>
        <w:t xml:space="preserve">стадию </w:t>
      </w:r>
      <w:r w:rsidR="008407A0">
        <w:rPr>
          <w:rFonts w:eastAsia="TimesNewRomanPSMT"/>
          <w:sz w:val="28"/>
          <w:szCs w:val="28"/>
        </w:rPr>
        <w:t xml:space="preserve">опухоли с изолированной жировой инвазией или только с </w:t>
      </w:r>
      <w:proofErr w:type="spellStart"/>
      <w:r w:rsidR="008407A0">
        <w:rPr>
          <w:rFonts w:eastAsia="TimesNewRomanPSMT"/>
          <w:sz w:val="28"/>
          <w:szCs w:val="28"/>
        </w:rPr>
        <w:t>внутривенозной</w:t>
      </w:r>
      <w:proofErr w:type="spellEnd"/>
      <w:r w:rsidR="008407A0">
        <w:rPr>
          <w:rFonts w:eastAsia="TimesNewRomanPSMT"/>
          <w:sz w:val="28"/>
          <w:szCs w:val="28"/>
        </w:rPr>
        <w:t xml:space="preserve"> инвазией как Т3а</w:t>
      </w:r>
      <w:r w:rsidR="0081444A">
        <w:rPr>
          <w:rFonts w:eastAsia="TimesNewRomanPSMT"/>
          <w:sz w:val="28"/>
          <w:szCs w:val="28"/>
        </w:rPr>
        <w:t>, тогда как при сочетании этих видов распространения классифицировать новообразование как Т</w:t>
      </w:r>
      <w:r w:rsidR="0081444A" w:rsidRPr="0081444A">
        <w:rPr>
          <w:rFonts w:eastAsia="TimesNewRomanPSMT"/>
          <w:sz w:val="28"/>
          <w:szCs w:val="28"/>
        </w:rPr>
        <w:t>3</w:t>
      </w:r>
      <w:r w:rsidR="0081444A">
        <w:rPr>
          <w:rFonts w:eastAsia="TimesNewRomanPSMT"/>
          <w:sz w:val="28"/>
          <w:szCs w:val="28"/>
          <w:lang w:val="en-US"/>
        </w:rPr>
        <w:t>b</w:t>
      </w:r>
      <w:r w:rsidR="0081444A" w:rsidRPr="0081444A">
        <w:rPr>
          <w:rFonts w:eastAsia="TimesNewRomanPSMT"/>
          <w:sz w:val="28"/>
          <w:szCs w:val="28"/>
        </w:rPr>
        <w:t>.</w:t>
      </w:r>
      <w:r w:rsidR="008407A0">
        <w:rPr>
          <w:rFonts w:eastAsia="TimesNewRomanPSMT"/>
          <w:sz w:val="28"/>
          <w:szCs w:val="28"/>
        </w:rPr>
        <w:t xml:space="preserve"> </w:t>
      </w:r>
      <w:r w:rsidR="008407A0" w:rsidRPr="008407A0">
        <w:rPr>
          <w:rFonts w:eastAsia="TimesNewRomanPSMT"/>
          <w:sz w:val="28"/>
          <w:szCs w:val="28"/>
        </w:rPr>
        <w:t xml:space="preserve"> </w:t>
      </w:r>
      <w:r w:rsidR="00B967B7">
        <w:rPr>
          <w:rFonts w:eastAsia="TimesNewRomanPSMT"/>
          <w:sz w:val="28"/>
          <w:szCs w:val="28"/>
          <w:lang w:val="en-US"/>
        </w:rPr>
        <w:t>Coons</w:t>
      </w:r>
      <w:r w:rsidR="00B967B7" w:rsidRPr="00B967B7">
        <w:rPr>
          <w:rFonts w:eastAsia="TimesNewRomanPSMT"/>
          <w:sz w:val="28"/>
          <w:szCs w:val="28"/>
        </w:rPr>
        <w:t xml:space="preserve"> </w:t>
      </w:r>
      <w:r w:rsidR="00B967B7">
        <w:rPr>
          <w:rFonts w:eastAsia="TimesNewRomanPSMT"/>
          <w:sz w:val="28"/>
          <w:szCs w:val="28"/>
          <w:lang w:val="en-US"/>
        </w:rPr>
        <w:t>B</w:t>
      </w:r>
      <w:r w:rsidR="00B967B7" w:rsidRPr="00B967B7">
        <w:rPr>
          <w:rFonts w:eastAsia="TimesNewRomanPSMT"/>
          <w:sz w:val="28"/>
          <w:szCs w:val="28"/>
        </w:rPr>
        <w:t>.</w:t>
      </w:r>
      <w:r w:rsidR="00B967B7">
        <w:rPr>
          <w:rFonts w:eastAsia="TimesNewRomanPSMT"/>
          <w:sz w:val="28"/>
          <w:szCs w:val="28"/>
          <w:lang w:val="en-US"/>
        </w:rPr>
        <w:t>J</w:t>
      </w:r>
      <w:r w:rsidR="00B967B7" w:rsidRPr="00B967B7">
        <w:rPr>
          <w:rFonts w:eastAsia="TimesNewRomanPSMT"/>
          <w:sz w:val="28"/>
          <w:szCs w:val="28"/>
        </w:rPr>
        <w:t xml:space="preserve">., </w:t>
      </w:r>
      <w:r w:rsidR="00B967B7">
        <w:rPr>
          <w:rFonts w:eastAsia="TimesNewRomanPSMT"/>
          <w:sz w:val="28"/>
          <w:szCs w:val="28"/>
          <w:lang w:val="en-US"/>
        </w:rPr>
        <w:t>et</w:t>
      </w:r>
      <w:r w:rsidR="00B967B7" w:rsidRPr="00B967B7">
        <w:rPr>
          <w:rFonts w:eastAsia="TimesNewRomanPSMT"/>
          <w:sz w:val="28"/>
          <w:szCs w:val="28"/>
        </w:rPr>
        <w:t xml:space="preserve"> </w:t>
      </w:r>
      <w:r w:rsidR="00B967B7">
        <w:rPr>
          <w:rFonts w:eastAsia="TimesNewRomanPSMT"/>
          <w:sz w:val="28"/>
          <w:szCs w:val="28"/>
          <w:lang w:val="en-US"/>
        </w:rPr>
        <w:t>al</w:t>
      </w:r>
      <w:r w:rsidR="00B967B7" w:rsidRPr="00B967B7">
        <w:rPr>
          <w:rFonts w:eastAsia="TimesNewRomanPSMT"/>
          <w:sz w:val="28"/>
          <w:szCs w:val="28"/>
        </w:rPr>
        <w:t>.</w:t>
      </w:r>
      <w:r w:rsidR="00B967B7">
        <w:rPr>
          <w:rFonts w:eastAsia="TimesNewRomanPSMT"/>
          <w:sz w:val="28"/>
          <w:szCs w:val="28"/>
        </w:rPr>
        <w:t xml:space="preserve"> при изучении серии из 128 пациентов</w:t>
      </w:r>
      <w:r w:rsidR="00B967B7" w:rsidRPr="00B967B7">
        <w:rPr>
          <w:rFonts w:eastAsia="TimesNewRomanPSMT"/>
          <w:sz w:val="28"/>
          <w:szCs w:val="28"/>
        </w:rPr>
        <w:t xml:space="preserve"> </w:t>
      </w:r>
      <w:r w:rsidR="00B967B7">
        <w:rPr>
          <w:rFonts w:eastAsia="TimesNewRomanPSMT"/>
          <w:sz w:val="28"/>
          <w:szCs w:val="28"/>
        </w:rPr>
        <w:t xml:space="preserve">представили статистическое значение таких факторов как </w:t>
      </w:r>
      <w:proofErr w:type="spellStart"/>
      <w:r w:rsidR="00B967B7">
        <w:rPr>
          <w:rFonts w:eastAsia="TimesNewRomanPSMT"/>
          <w:sz w:val="28"/>
          <w:szCs w:val="28"/>
        </w:rPr>
        <w:t>несветлоклеточная</w:t>
      </w:r>
      <w:proofErr w:type="spellEnd"/>
      <w:r w:rsidR="00B967B7">
        <w:rPr>
          <w:rFonts w:eastAsia="TimesNewRomanPSMT"/>
          <w:sz w:val="28"/>
          <w:szCs w:val="28"/>
        </w:rPr>
        <w:t xml:space="preserve"> гистология опухоли и наличие макроскопических некрозов внутри новообразования </w:t>
      </w:r>
      <w:r w:rsidR="00B967B7" w:rsidRPr="00B967B7">
        <w:rPr>
          <w:rFonts w:eastAsia="TimesNewRomanPSMT"/>
          <w:sz w:val="28"/>
          <w:szCs w:val="28"/>
        </w:rPr>
        <w:t>[</w:t>
      </w:r>
      <w:r w:rsidR="000C5033" w:rsidRPr="000C5033">
        <w:rPr>
          <w:rFonts w:eastAsia="TimesNewRomanPSMT"/>
          <w:sz w:val="28"/>
          <w:szCs w:val="28"/>
        </w:rPr>
        <w:t>2</w:t>
      </w:r>
      <w:r w:rsidR="00001F2A" w:rsidRPr="00001F2A">
        <w:rPr>
          <w:rFonts w:eastAsia="TimesNewRomanPSMT"/>
          <w:sz w:val="28"/>
          <w:szCs w:val="28"/>
        </w:rPr>
        <w:t>8</w:t>
      </w:r>
      <w:r w:rsidR="00ED5FC4" w:rsidRPr="00ED5FC4">
        <w:rPr>
          <w:rFonts w:eastAsia="TimesNewRomanPSMT"/>
          <w:sz w:val="28"/>
          <w:szCs w:val="28"/>
        </w:rPr>
        <w:t>]</w:t>
      </w:r>
      <w:r w:rsidR="00ED5FC4" w:rsidRPr="000C5033">
        <w:rPr>
          <w:rFonts w:eastAsia="TimesNewRomanPSMT"/>
          <w:sz w:val="28"/>
          <w:szCs w:val="28"/>
        </w:rPr>
        <w:t>.</w:t>
      </w:r>
    </w:p>
    <w:p w:rsidR="00F43AFD" w:rsidRDefault="00F43AFD" w:rsidP="00F43AFD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Иммуногистохимические</w:t>
      </w:r>
      <w:proofErr w:type="spellEnd"/>
      <w:r>
        <w:rPr>
          <w:rFonts w:eastAsia="TimesNewRomanPSMT"/>
          <w:sz w:val="28"/>
          <w:szCs w:val="28"/>
        </w:rPr>
        <w:t xml:space="preserve"> особенности почечно-клеточного рака с макроскопическим </w:t>
      </w:r>
      <w:proofErr w:type="spellStart"/>
      <w:r>
        <w:rPr>
          <w:rFonts w:eastAsia="TimesNewRomanPSMT"/>
          <w:sz w:val="28"/>
          <w:szCs w:val="28"/>
        </w:rPr>
        <w:t>внутривенозным</w:t>
      </w:r>
      <w:proofErr w:type="spellEnd"/>
      <w:r>
        <w:rPr>
          <w:rFonts w:eastAsia="TimesNewRomanPSMT"/>
          <w:sz w:val="28"/>
          <w:szCs w:val="28"/>
        </w:rPr>
        <w:t xml:space="preserve"> распространением фактически не изуч</w:t>
      </w:r>
      <w:r w:rsidR="00002581">
        <w:rPr>
          <w:rFonts w:eastAsia="TimesNewRomanPSMT"/>
          <w:sz w:val="28"/>
          <w:szCs w:val="28"/>
        </w:rPr>
        <w:t>ены. Не смотря на важную роль</w:t>
      </w:r>
      <w:r>
        <w:rPr>
          <w:rFonts w:eastAsia="TimesNewRomanPSMT"/>
          <w:sz w:val="28"/>
          <w:szCs w:val="28"/>
        </w:rPr>
        <w:t xml:space="preserve"> в изучении патогенеза опухолевых тромбов, в литературе присутствуют лишь немногочисленные сообщения, посвященные исследованию их </w:t>
      </w:r>
      <w:proofErr w:type="spellStart"/>
      <w:r>
        <w:rPr>
          <w:rFonts w:eastAsia="TimesNewRomanPSMT"/>
          <w:sz w:val="28"/>
          <w:szCs w:val="28"/>
        </w:rPr>
        <w:t>иммуногистохимического</w:t>
      </w:r>
      <w:proofErr w:type="spellEnd"/>
      <w:r>
        <w:rPr>
          <w:rFonts w:eastAsia="TimesNewRomanPSMT"/>
          <w:sz w:val="28"/>
          <w:szCs w:val="28"/>
        </w:rPr>
        <w:t xml:space="preserve"> профиля. Так, в небольшой работе</w:t>
      </w:r>
      <w:r w:rsidRPr="00A05C6B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en-US"/>
        </w:rPr>
        <w:t>Altinel</w:t>
      </w:r>
      <w:proofErr w:type="spellEnd"/>
      <w:r w:rsidRPr="00A05C6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M</w:t>
      </w:r>
      <w:r w:rsidRPr="00A05C6B">
        <w:rPr>
          <w:rFonts w:eastAsia="TimesNewRomanPSMT"/>
          <w:sz w:val="28"/>
          <w:szCs w:val="28"/>
        </w:rPr>
        <w:t xml:space="preserve">. и </w:t>
      </w:r>
      <w:proofErr w:type="spellStart"/>
      <w:r w:rsidRPr="00A05C6B">
        <w:rPr>
          <w:rFonts w:eastAsia="TimesNewRomanPSMT"/>
          <w:sz w:val="28"/>
          <w:szCs w:val="28"/>
        </w:rPr>
        <w:t>соавт</w:t>
      </w:r>
      <w:proofErr w:type="spellEnd"/>
      <w:r w:rsidRPr="00A05C6B">
        <w:rPr>
          <w:rFonts w:eastAsia="TimesNewRomanPSMT"/>
          <w:sz w:val="28"/>
          <w:szCs w:val="28"/>
        </w:rPr>
        <w:t>. (30 ПКР без тромбов и 9 ПКР с тромбами почечной вены и НПВ)</w:t>
      </w:r>
      <w:r>
        <w:rPr>
          <w:rFonts w:eastAsia="TimesNewRomanPSMT"/>
          <w:sz w:val="28"/>
          <w:szCs w:val="28"/>
        </w:rPr>
        <w:t>, была продемонстрирована возможная роль</w:t>
      </w:r>
      <w:r w:rsidRPr="00CD059F">
        <w:rPr>
          <w:sz w:val="32"/>
          <w:szCs w:val="32"/>
        </w:rPr>
        <w:t xml:space="preserve"> </w:t>
      </w:r>
      <w:r w:rsidRPr="000C5033">
        <w:rPr>
          <w:sz w:val="28"/>
          <w:szCs w:val="28"/>
        </w:rPr>
        <w:t>маркера межклеточных и клеточно-матриксных взаимодействий</w:t>
      </w:r>
      <w:r>
        <w:rPr>
          <w:sz w:val="32"/>
          <w:szCs w:val="32"/>
        </w:rPr>
        <w:t xml:space="preserve"> </w:t>
      </w:r>
      <w:r w:rsidRPr="00CD059F">
        <w:rPr>
          <w:sz w:val="28"/>
          <w:szCs w:val="28"/>
          <w:lang w:val="en-US"/>
        </w:rPr>
        <w:t>CD</w:t>
      </w:r>
      <w:r w:rsidRPr="00CD059F">
        <w:rPr>
          <w:sz w:val="28"/>
          <w:szCs w:val="28"/>
        </w:rPr>
        <w:t>44</w:t>
      </w:r>
      <w:r>
        <w:rPr>
          <w:rFonts w:eastAsia="TimesNewRomanPSMT"/>
          <w:sz w:val="28"/>
          <w:szCs w:val="28"/>
        </w:rPr>
        <w:t xml:space="preserve"> в процессе макроскопического </w:t>
      </w:r>
      <w:proofErr w:type="spellStart"/>
      <w:r>
        <w:rPr>
          <w:rFonts w:eastAsia="TimesNewRomanPSMT"/>
          <w:sz w:val="28"/>
          <w:szCs w:val="28"/>
        </w:rPr>
        <w:t>внутривенозного</w:t>
      </w:r>
      <w:proofErr w:type="spellEnd"/>
      <w:r>
        <w:rPr>
          <w:rFonts w:eastAsia="TimesNewRomanPSMT"/>
          <w:sz w:val="28"/>
          <w:szCs w:val="28"/>
        </w:rPr>
        <w:t xml:space="preserve"> распространения опухоли</w:t>
      </w:r>
      <w:r w:rsidRPr="00CD059F">
        <w:rPr>
          <w:rFonts w:eastAsia="TimesNewRomanPSMT"/>
          <w:sz w:val="28"/>
          <w:szCs w:val="28"/>
        </w:rPr>
        <w:t xml:space="preserve"> [</w:t>
      </w:r>
      <w:r w:rsidR="000C5033" w:rsidRPr="000C5033">
        <w:rPr>
          <w:rFonts w:eastAsia="TimesNewRomanPSMT"/>
          <w:sz w:val="28"/>
          <w:szCs w:val="28"/>
        </w:rPr>
        <w:t>2</w:t>
      </w:r>
      <w:r w:rsidR="00001F2A" w:rsidRPr="00001F2A">
        <w:rPr>
          <w:rFonts w:eastAsia="TimesNewRomanPSMT"/>
          <w:sz w:val="28"/>
          <w:szCs w:val="28"/>
        </w:rPr>
        <w:t>9</w:t>
      </w:r>
      <w:r w:rsidRPr="00DD4933">
        <w:rPr>
          <w:bCs/>
          <w:color w:val="000000"/>
          <w:sz w:val="28"/>
          <w:szCs w:val="28"/>
        </w:rPr>
        <w:t>]</w:t>
      </w:r>
      <w:r>
        <w:rPr>
          <w:rFonts w:eastAsia="TimesNewRomanPSMT"/>
          <w:sz w:val="28"/>
          <w:szCs w:val="28"/>
        </w:rPr>
        <w:t xml:space="preserve">. В группе без </w:t>
      </w:r>
      <w:proofErr w:type="spellStart"/>
      <w:r>
        <w:rPr>
          <w:rFonts w:eastAsia="TimesNewRomanPSMT"/>
          <w:sz w:val="28"/>
          <w:szCs w:val="28"/>
        </w:rPr>
        <w:t>внутривенозной</w:t>
      </w:r>
      <w:proofErr w:type="spellEnd"/>
      <w:r>
        <w:rPr>
          <w:rFonts w:eastAsia="TimesNewRomanPSMT"/>
          <w:sz w:val="28"/>
          <w:szCs w:val="28"/>
        </w:rPr>
        <w:t xml:space="preserve"> инвазии экспрессия </w:t>
      </w:r>
      <w:r w:rsidRPr="00CD059F">
        <w:rPr>
          <w:sz w:val="28"/>
          <w:szCs w:val="28"/>
          <w:lang w:val="en-US"/>
        </w:rPr>
        <w:t>CD</w:t>
      </w:r>
      <w:r w:rsidRPr="00CD059F">
        <w:rPr>
          <w:sz w:val="28"/>
          <w:szCs w:val="28"/>
        </w:rPr>
        <w:t>44</w:t>
      </w:r>
      <w:r>
        <w:rPr>
          <w:rFonts w:eastAsia="TimesNewRomanPSMT"/>
          <w:sz w:val="28"/>
          <w:szCs w:val="28"/>
        </w:rPr>
        <w:t xml:space="preserve"> наблюдалась только в 53% наблюдений, тогда как в группе опухолевых тромбов данный маркер определялся в 100% случаев</w:t>
      </w:r>
      <w:r w:rsidRPr="00DD4933">
        <w:rPr>
          <w:rFonts w:eastAsia="TimesNewRomanPSMT"/>
          <w:sz w:val="28"/>
          <w:szCs w:val="28"/>
        </w:rPr>
        <w:t>.</w:t>
      </w:r>
      <w:r w:rsidRPr="005274C5">
        <w:t xml:space="preserve"> </w:t>
      </w:r>
      <w:r>
        <w:t xml:space="preserve"> </w:t>
      </w:r>
      <w:proofErr w:type="spellStart"/>
      <w:r w:rsidRPr="005274C5">
        <w:rPr>
          <w:rFonts w:eastAsia="TimesNewRomanPSMT"/>
          <w:sz w:val="28"/>
          <w:szCs w:val="28"/>
        </w:rPr>
        <w:t>XuKai</w:t>
      </w:r>
      <w:proofErr w:type="spellEnd"/>
      <w:r w:rsidRPr="005274C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Y</w:t>
      </w:r>
      <w:r w:rsidRPr="005274C5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и </w:t>
      </w:r>
      <w:proofErr w:type="spellStart"/>
      <w:r>
        <w:rPr>
          <w:rFonts w:eastAsia="TimesNewRomanPSMT"/>
          <w:sz w:val="28"/>
          <w:szCs w:val="28"/>
        </w:rPr>
        <w:t>соавт</w:t>
      </w:r>
      <w:proofErr w:type="spellEnd"/>
      <w:r>
        <w:rPr>
          <w:rFonts w:eastAsia="TimesNewRomanPSMT"/>
          <w:sz w:val="28"/>
          <w:szCs w:val="28"/>
        </w:rPr>
        <w:t xml:space="preserve">. продемонстрировали, что степень экспрессии </w:t>
      </w:r>
      <w:proofErr w:type="spellStart"/>
      <w:r>
        <w:rPr>
          <w:rFonts w:eastAsia="TimesNewRomanPSMT"/>
          <w:sz w:val="28"/>
          <w:szCs w:val="28"/>
        </w:rPr>
        <w:t>эзрина</w:t>
      </w:r>
      <w:proofErr w:type="spellEnd"/>
      <w:r>
        <w:rPr>
          <w:rFonts w:eastAsia="TimesNewRomanPSMT"/>
          <w:sz w:val="28"/>
          <w:szCs w:val="28"/>
        </w:rPr>
        <w:t xml:space="preserve"> протеина и </w:t>
      </w:r>
      <w:proofErr w:type="spellStart"/>
      <w:r>
        <w:rPr>
          <w:rFonts w:eastAsia="TimesNewRomanPSMT"/>
          <w:sz w:val="28"/>
          <w:szCs w:val="28"/>
        </w:rPr>
        <w:t>эзрин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мРНК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коррелирует</w:t>
      </w:r>
      <w:proofErr w:type="spellEnd"/>
      <w:r>
        <w:rPr>
          <w:rFonts w:eastAsia="TimesNewRomanPSMT"/>
          <w:sz w:val="28"/>
          <w:szCs w:val="28"/>
        </w:rPr>
        <w:t xml:space="preserve"> со статусом лимфатических узлов и наличием </w:t>
      </w:r>
      <w:proofErr w:type="spellStart"/>
      <w:r>
        <w:rPr>
          <w:rFonts w:eastAsia="TimesNewRomanPSMT"/>
          <w:sz w:val="28"/>
          <w:szCs w:val="28"/>
        </w:rPr>
        <w:t>внутривенозного</w:t>
      </w:r>
      <w:proofErr w:type="spellEnd"/>
      <w:r>
        <w:rPr>
          <w:rFonts w:eastAsia="TimesNewRomanPSMT"/>
          <w:sz w:val="28"/>
          <w:szCs w:val="28"/>
        </w:rPr>
        <w:t xml:space="preserve"> опухолевого тромбоза </w:t>
      </w:r>
      <w:r w:rsidRPr="005274C5">
        <w:rPr>
          <w:rFonts w:eastAsia="TimesNewRomanPSMT"/>
          <w:sz w:val="28"/>
          <w:szCs w:val="28"/>
        </w:rPr>
        <w:t>[</w:t>
      </w:r>
      <w:r w:rsidR="00001F2A" w:rsidRPr="00001F2A">
        <w:rPr>
          <w:rFonts w:eastAsia="TimesNewRomanPSMT"/>
          <w:sz w:val="28"/>
          <w:szCs w:val="28"/>
        </w:rPr>
        <w:t>30</w:t>
      </w:r>
      <w:r w:rsidRPr="000C5033">
        <w:rPr>
          <w:rFonts w:eastAsia="TimesNewRomanPSMT"/>
          <w:sz w:val="28"/>
          <w:szCs w:val="28"/>
        </w:rPr>
        <w:t>].</w:t>
      </w:r>
      <w:r w:rsidR="00881B28" w:rsidRPr="00881B28">
        <w:rPr>
          <w:rFonts w:eastAsia="TimesNewRomanPSMT"/>
          <w:sz w:val="28"/>
          <w:szCs w:val="28"/>
        </w:rPr>
        <w:t xml:space="preserve"> </w:t>
      </w:r>
      <w:r w:rsidR="00881B28">
        <w:rPr>
          <w:rFonts w:eastAsia="TimesNewRomanPSMT"/>
          <w:sz w:val="28"/>
          <w:szCs w:val="28"/>
        </w:rPr>
        <w:t xml:space="preserve">В отношении </w:t>
      </w:r>
      <w:proofErr w:type="spellStart"/>
      <w:r w:rsidR="00881B28">
        <w:rPr>
          <w:rFonts w:eastAsia="TimesNewRomanPSMT"/>
          <w:sz w:val="28"/>
          <w:szCs w:val="28"/>
        </w:rPr>
        <w:t>металлопротеиназной</w:t>
      </w:r>
      <w:proofErr w:type="spellEnd"/>
      <w:r w:rsidR="00881B28">
        <w:rPr>
          <w:rFonts w:eastAsia="TimesNewRomanPSMT"/>
          <w:sz w:val="28"/>
          <w:szCs w:val="28"/>
        </w:rPr>
        <w:t xml:space="preserve"> активности ПКР с </w:t>
      </w:r>
      <w:proofErr w:type="spellStart"/>
      <w:r w:rsidR="00881B28">
        <w:rPr>
          <w:rFonts w:eastAsia="TimesNewRomanPSMT"/>
          <w:sz w:val="28"/>
          <w:szCs w:val="28"/>
        </w:rPr>
        <w:t>внутривенозным</w:t>
      </w:r>
      <w:proofErr w:type="spellEnd"/>
      <w:r w:rsidR="00881B28">
        <w:rPr>
          <w:rFonts w:eastAsia="TimesNewRomanPSMT"/>
          <w:sz w:val="28"/>
          <w:szCs w:val="28"/>
        </w:rPr>
        <w:t xml:space="preserve"> распространением в настоящее время существует лишь ограниченная информация. В частности </w:t>
      </w:r>
      <w:r w:rsidR="00881B28">
        <w:rPr>
          <w:rFonts w:eastAsia="TimesNewRomanPSMT"/>
          <w:sz w:val="28"/>
          <w:szCs w:val="28"/>
          <w:lang w:val="en-US"/>
        </w:rPr>
        <w:t>Kim</w:t>
      </w:r>
      <w:r w:rsidR="00881B28" w:rsidRPr="00881B28">
        <w:rPr>
          <w:rFonts w:eastAsia="TimesNewRomanPSMT"/>
          <w:sz w:val="28"/>
          <w:szCs w:val="28"/>
        </w:rPr>
        <w:t xml:space="preserve"> </w:t>
      </w:r>
      <w:r w:rsidR="00881B28">
        <w:rPr>
          <w:rFonts w:eastAsia="TimesNewRomanPSMT"/>
          <w:sz w:val="28"/>
          <w:szCs w:val="28"/>
          <w:lang w:val="en-US"/>
        </w:rPr>
        <w:t>J</w:t>
      </w:r>
      <w:r w:rsidR="00881B28" w:rsidRPr="00881B28">
        <w:rPr>
          <w:rFonts w:eastAsia="TimesNewRomanPSMT"/>
          <w:sz w:val="28"/>
          <w:szCs w:val="28"/>
        </w:rPr>
        <w:t>.</w:t>
      </w:r>
      <w:r w:rsidR="00881B28">
        <w:rPr>
          <w:rFonts w:eastAsia="TimesNewRomanPSMT"/>
          <w:sz w:val="28"/>
          <w:szCs w:val="28"/>
          <w:lang w:val="en-US"/>
        </w:rPr>
        <w:t>Y</w:t>
      </w:r>
      <w:r w:rsidR="00881B28" w:rsidRPr="00881B28">
        <w:rPr>
          <w:rFonts w:eastAsia="TimesNewRomanPSMT"/>
          <w:sz w:val="28"/>
          <w:szCs w:val="28"/>
        </w:rPr>
        <w:t xml:space="preserve">. </w:t>
      </w:r>
      <w:r w:rsidR="00881B28">
        <w:rPr>
          <w:rFonts w:eastAsia="TimesNewRomanPSMT"/>
          <w:sz w:val="28"/>
          <w:szCs w:val="28"/>
          <w:lang w:val="en-US"/>
        </w:rPr>
        <w:t>et</w:t>
      </w:r>
      <w:r w:rsidR="00881B28" w:rsidRPr="00881B28">
        <w:rPr>
          <w:rFonts w:eastAsia="TimesNewRomanPSMT"/>
          <w:sz w:val="28"/>
          <w:szCs w:val="28"/>
        </w:rPr>
        <w:t xml:space="preserve"> </w:t>
      </w:r>
      <w:r w:rsidR="00881B28">
        <w:rPr>
          <w:rFonts w:eastAsia="TimesNewRomanPSMT"/>
          <w:sz w:val="28"/>
          <w:szCs w:val="28"/>
          <w:lang w:val="en-US"/>
        </w:rPr>
        <w:t>al</w:t>
      </w:r>
      <w:r w:rsidR="00881B28" w:rsidRPr="00881B28">
        <w:rPr>
          <w:rFonts w:eastAsia="TimesNewRomanPSMT"/>
          <w:sz w:val="28"/>
          <w:szCs w:val="28"/>
        </w:rPr>
        <w:t xml:space="preserve">. </w:t>
      </w:r>
      <w:r w:rsidR="00881B28">
        <w:rPr>
          <w:rFonts w:eastAsia="TimesNewRomanPSMT"/>
          <w:sz w:val="28"/>
          <w:szCs w:val="28"/>
        </w:rPr>
        <w:t>выявили, что уровни экспрессии ММР-9 были значительно выше у пациентов</w:t>
      </w:r>
      <w:r w:rsidR="007C2FBB">
        <w:rPr>
          <w:rFonts w:eastAsia="TimesNewRomanPSMT"/>
          <w:sz w:val="28"/>
          <w:szCs w:val="28"/>
        </w:rPr>
        <w:t xml:space="preserve"> с </w:t>
      </w:r>
      <w:proofErr w:type="spellStart"/>
      <w:r w:rsidR="007C2FBB">
        <w:rPr>
          <w:rFonts w:eastAsia="TimesNewRomanPSMT"/>
          <w:sz w:val="28"/>
          <w:szCs w:val="28"/>
        </w:rPr>
        <w:t>васкулярной</w:t>
      </w:r>
      <w:proofErr w:type="spellEnd"/>
      <w:r w:rsidR="007C2FBB">
        <w:rPr>
          <w:rFonts w:eastAsia="TimesNewRomanPSMT"/>
          <w:sz w:val="28"/>
          <w:szCs w:val="28"/>
        </w:rPr>
        <w:t xml:space="preserve"> инвазией или</w:t>
      </w:r>
      <w:r w:rsidR="00881B28">
        <w:rPr>
          <w:rFonts w:eastAsia="TimesNewRomanPSMT"/>
          <w:sz w:val="28"/>
          <w:szCs w:val="28"/>
        </w:rPr>
        <w:t xml:space="preserve"> с большими опухолями </w:t>
      </w:r>
      <w:r w:rsidR="007C2FBB" w:rsidRPr="005274C5">
        <w:rPr>
          <w:rFonts w:eastAsia="TimesNewRomanPSMT"/>
          <w:sz w:val="28"/>
          <w:szCs w:val="28"/>
        </w:rPr>
        <w:t>[</w:t>
      </w:r>
      <w:r w:rsidR="007C2FBB" w:rsidRPr="00001F2A">
        <w:rPr>
          <w:rFonts w:eastAsia="TimesNewRomanPSMT"/>
          <w:sz w:val="28"/>
          <w:szCs w:val="28"/>
        </w:rPr>
        <w:t>3</w:t>
      </w:r>
      <w:r w:rsidR="007C2FBB">
        <w:rPr>
          <w:rFonts w:eastAsia="TimesNewRomanPSMT"/>
          <w:sz w:val="28"/>
          <w:szCs w:val="28"/>
        </w:rPr>
        <w:t>1</w:t>
      </w:r>
      <w:r w:rsidR="007C2FBB" w:rsidRPr="000C5033">
        <w:rPr>
          <w:rFonts w:eastAsia="TimesNewRomanPSMT"/>
          <w:sz w:val="28"/>
          <w:szCs w:val="28"/>
        </w:rPr>
        <w:t>]</w:t>
      </w:r>
      <w:r w:rsidR="007C2FBB">
        <w:rPr>
          <w:rFonts w:eastAsia="TimesNewRomanPSMT"/>
          <w:sz w:val="28"/>
          <w:szCs w:val="28"/>
        </w:rPr>
        <w:t xml:space="preserve">. Работа </w:t>
      </w:r>
      <w:r w:rsidR="007C2FBB">
        <w:rPr>
          <w:rFonts w:eastAsia="TimesNewRomanPSMT"/>
          <w:sz w:val="28"/>
          <w:szCs w:val="28"/>
          <w:lang w:val="en-US"/>
        </w:rPr>
        <w:t>Takahashi</w:t>
      </w:r>
      <w:r w:rsidR="007C2FBB" w:rsidRPr="007C2FBB">
        <w:rPr>
          <w:rFonts w:eastAsia="TimesNewRomanPSMT"/>
          <w:sz w:val="28"/>
          <w:szCs w:val="28"/>
        </w:rPr>
        <w:t xml:space="preserve"> </w:t>
      </w:r>
      <w:r w:rsidR="007C2FBB">
        <w:rPr>
          <w:rFonts w:eastAsia="TimesNewRomanPSMT"/>
          <w:sz w:val="28"/>
          <w:szCs w:val="28"/>
          <w:lang w:val="en-US"/>
        </w:rPr>
        <w:t>M</w:t>
      </w:r>
      <w:r w:rsidR="007C2FBB" w:rsidRPr="007C2FBB">
        <w:rPr>
          <w:rFonts w:eastAsia="TimesNewRomanPSMT"/>
          <w:sz w:val="28"/>
          <w:szCs w:val="28"/>
        </w:rPr>
        <w:t xml:space="preserve">. </w:t>
      </w:r>
      <w:r w:rsidR="007C2FBB">
        <w:rPr>
          <w:rFonts w:eastAsia="TimesNewRomanPSMT"/>
          <w:sz w:val="28"/>
          <w:szCs w:val="28"/>
          <w:lang w:val="en-US"/>
        </w:rPr>
        <w:t>et</w:t>
      </w:r>
      <w:r w:rsidR="007C2FBB" w:rsidRPr="007C2FBB">
        <w:rPr>
          <w:rFonts w:eastAsia="TimesNewRomanPSMT"/>
          <w:sz w:val="28"/>
          <w:szCs w:val="28"/>
        </w:rPr>
        <w:t xml:space="preserve"> </w:t>
      </w:r>
      <w:r w:rsidR="007C2FBB">
        <w:rPr>
          <w:rFonts w:eastAsia="TimesNewRomanPSMT"/>
          <w:sz w:val="28"/>
          <w:szCs w:val="28"/>
          <w:lang w:val="en-US"/>
        </w:rPr>
        <w:t>al</w:t>
      </w:r>
      <w:r w:rsidR="007C2FBB" w:rsidRPr="007C2FBB">
        <w:rPr>
          <w:rFonts w:eastAsia="TimesNewRomanPSMT"/>
          <w:sz w:val="28"/>
          <w:szCs w:val="28"/>
        </w:rPr>
        <w:t xml:space="preserve">. </w:t>
      </w:r>
      <w:r w:rsidR="007C2FBB">
        <w:rPr>
          <w:rFonts w:eastAsia="TimesNewRomanPSMT"/>
          <w:sz w:val="28"/>
          <w:szCs w:val="28"/>
        </w:rPr>
        <w:t xml:space="preserve">продемонстрировала, что экспрессия активной формы ММР-2 с высоким коэффициентом активации ММР-2 гораздо чаще встречались при опухолях в стадии Т3 </w:t>
      </w:r>
      <w:r w:rsidR="007C2FBB" w:rsidRPr="005274C5">
        <w:rPr>
          <w:rFonts w:eastAsia="TimesNewRomanPSMT"/>
          <w:sz w:val="28"/>
          <w:szCs w:val="28"/>
        </w:rPr>
        <w:t>[</w:t>
      </w:r>
      <w:r w:rsidR="007C2FBB" w:rsidRPr="00001F2A">
        <w:rPr>
          <w:rFonts w:eastAsia="TimesNewRomanPSMT"/>
          <w:sz w:val="28"/>
          <w:szCs w:val="28"/>
        </w:rPr>
        <w:t>3</w:t>
      </w:r>
      <w:r w:rsidR="00045990">
        <w:rPr>
          <w:rFonts w:eastAsia="TimesNewRomanPSMT"/>
          <w:sz w:val="28"/>
          <w:szCs w:val="28"/>
        </w:rPr>
        <w:t>2</w:t>
      </w:r>
      <w:r w:rsidR="007C2FBB" w:rsidRPr="000C5033">
        <w:rPr>
          <w:rFonts w:eastAsia="TimesNewRomanPSMT"/>
          <w:sz w:val="28"/>
          <w:szCs w:val="28"/>
        </w:rPr>
        <w:t>]</w:t>
      </w:r>
      <w:r w:rsidR="00045990">
        <w:rPr>
          <w:rFonts w:eastAsia="TimesNewRomanPSMT"/>
          <w:sz w:val="28"/>
          <w:szCs w:val="28"/>
        </w:rPr>
        <w:t>.</w:t>
      </w:r>
      <w:r w:rsidR="00B41AFA" w:rsidRPr="00B41AFA">
        <w:rPr>
          <w:rFonts w:eastAsia="TimesNewRomanPSMT"/>
          <w:sz w:val="28"/>
          <w:szCs w:val="28"/>
        </w:rPr>
        <w:t xml:space="preserve"> </w:t>
      </w:r>
      <w:r w:rsidR="00B41AFA">
        <w:rPr>
          <w:rFonts w:eastAsia="TimesNewRomanPSMT"/>
          <w:sz w:val="28"/>
          <w:szCs w:val="28"/>
        </w:rPr>
        <w:t xml:space="preserve">Еще в одном исследовании была оценена роль </w:t>
      </w:r>
      <w:proofErr w:type="spellStart"/>
      <w:r w:rsidR="00B41AFA">
        <w:rPr>
          <w:rFonts w:eastAsia="TimesNewRomanPSMT"/>
          <w:sz w:val="28"/>
          <w:szCs w:val="28"/>
        </w:rPr>
        <w:t>микро</w:t>
      </w:r>
      <w:r w:rsidR="00F81DB4">
        <w:rPr>
          <w:rFonts w:eastAsia="TimesNewRomanPSMT"/>
          <w:sz w:val="28"/>
          <w:szCs w:val="28"/>
        </w:rPr>
        <w:t>-</w:t>
      </w:r>
      <w:r w:rsidR="00B41AFA">
        <w:rPr>
          <w:rFonts w:eastAsia="TimesNewRomanPSMT"/>
          <w:sz w:val="28"/>
          <w:szCs w:val="28"/>
        </w:rPr>
        <w:t>РНК</w:t>
      </w:r>
      <w:proofErr w:type="spellEnd"/>
      <w:r w:rsidR="00B41AFA">
        <w:rPr>
          <w:rFonts w:eastAsia="TimesNewRomanPSMT"/>
          <w:sz w:val="28"/>
          <w:szCs w:val="28"/>
        </w:rPr>
        <w:t xml:space="preserve"> в развитии опухолевых тромбов при светлоклеточном ПКР</w:t>
      </w:r>
      <w:r w:rsidR="00F81DB4">
        <w:rPr>
          <w:rFonts w:eastAsia="TimesNewRomanPSMT"/>
          <w:sz w:val="28"/>
          <w:szCs w:val="28"/>
        </w:rPr>
        <w:t xml:space="preserve">, а также их прогностическое значение </w:t>
      </w:r>
      <w:r w:rsidR="00F81DB4" w:rsidRPr="005274C5">
        <w:rPr>
          <w:rFonts w:eastAsia="TimesNewRomanPSMT"/>
          <w:sz w:val="28"/>
          <w:szCs w:val="28"/>
        </w:rPr>
        <w:t>[</w:t>
      </w:r>
      <w:r w:rsidR="00F81DB4" w:rsidRPr="00001F2A">
        <w:rPr>
          <w:rFonts w:eastAsia="TimesNewRomanPSMT"/>
          <w:sz w:val="28"/>
          <w:szCs w:val="28"/>
        </w:rPr>
        <w:t>3</w:t>
      </w:r>
      <w:r w:rsidR="00F81DB4">
        <w:rPr>
          <w:rFonts w:eastAsia="TimesNewRomanPSMT"/>
          <w:sz w:val="28"/>
          <w:szCs w:val="28"/>
        </w:rPr>
        <w:t>3</w:t>
      </w:r>
      <w:r w:rsidR="00F81DB4" w:rsidRPr="000C5033">
        <w:rPr>
          <w:rFonts w:eastAsia="TimesNewRomanPSMT"/>
          <w:sz w:val="28"/>
          <w:szCs w:val="28"/>
        </w:rPr>
        <w:t>]</w:t>
      </w:r>
      <w:r w:rsidR="00F81DB4">
        <w:rPr>
          <w:rFonts w:eastAsia="TimesNewRomanPSMT"/>
          <w:sz w:val="28"/>
          <w:szCs w:val="28"/>
        </w:rPr>
        <w:t xml:space="preserve">. При этом анализировалась экспрессия </w:t>
      </w:r>
      <w:r w:rsidR="00F81DB4" w:rsidRPr="00F81DB4">
        <w:rPr>
          <w:rFonts w:eastAsia="TimesNewRomanPSMT"/>
          <w:sz w:val="28"/>
          <w:szCs w:val="28"/>
        </w:rPr>
        <w:t>miR-</w:t>
      </w:r>
      <w:r w:rsidR="00F81DB4" w:rsidRPr="00F81DB4">
        <w:rPr>
          <w:rFonts w:eastAsia="TimesNewRomanPSMT"/>
          <w:sz w:val="28"/>
          <w:szCs w:val="28"/>
        </w:rPr>
        <w:lastRenderedPageBreak/>
        <w:t xml:space="preserve">200c, miR-210, miR-126, miR-221, let-7b, miR-21, miR-143 </w:t>
      </w:r>
      <w:proofErr w:type="spellStart"/>
      <w:r w:rsidR="00F81DB4" w:rsidRPr="00F81DB4">
        <w:rPr>
          <w:rFonts w:eastAsia="TimesNewRomanPSMT"/>
          <w:sz w:val="28"/>
          <w:szCs w:val="28"/>
        </w:rPr>
        <w:t>and</w:t>
      </w:r>
      <w:proofErr w:type="spellEnd"/>
      <w:r w:rsidR="00F81DB4" w:rsidRPr="00F81DB4">
        <w:rPr>
          <w:rFonts w:eastAsia="TimesNewRomanPSMT"/>
          <w:sz w:val="28"/>
          <w:szCs w:val="28"/>
        </w:rPr>
        <w:t xml:space="preserve"> miR-141</w:t>
      </w:r>
      <w:r w:rsidR="00F81DB4">
        <w:rPr>
          <w:rFonts w:eastAsia="TimesNewRomanPSMT"/>
          <w:sz w:val="28"/>
          <w:szCs w:val="28"/>
        </w:rPr>
        <w:t xml:space="preserve">. Профиль их экспрессии позволил авторам создать классификационную систему, которая позволила точно дифференцировать опухоли с </w:t>
      </w:r>
      <w:proofErr w:type="spellStart"/>
      <w:r w:rsidR="00F81DB4">
        <w:rPr>
          <w:rFonts w:eastAsia="TimesNewRomanPSMT"/>
          <w:sz w:val="28"/>
          <w:szCs w:val="28"/>
        </w:rPr>
        <w:t>внутривенозным</w:t>
      </w:r>
      <w:proofErr w:type="spellEnd"/>
      <w:r w:rsidR="00F81DB4">
        <w:rPr>
          <w:rFonts w:eastAsia="TimesNewRomanPSMT"/>
          <w:sz w:val="28"/>
          <w:szCs w:val="28"/>
        </w:rPr>
        <w:t xml:space="preserve"> распространением</w:t>
      </w:r>
      <w:r w:rsidR="00002581">
        <w:rPr>
          <w:rFonts w:eastAsia="TimesNewRomanPSMT"/>
          <w:sz w:val="28"/>
          <w:szCs w:val="28"/>
        </w:rPr>
        <w:t xml:space="preserve"> от тех, которые ее не имели. Интересно, что miR-21, miR-126 и</w:t>
      </w:r>
      <w:r w:rsidR="00002581" w:rsidRPr="00002581">
        <w:rPr>
          <w:rFonts w:eastAsia="TimesNewRomanPSMT"/>
          <w:sz w:val="28"/>
          <w:szCs w:val="28"/>
        </w:rPr>
        <w:t xml:space="preserve"> miR-221</w:t>
      </w:r>
      <w:r w:rsidR="00002581">
        <w:rPr>
          <w:rFonts w:eastAsia="TimesNewRomanPSMT"/>
          <w:sz w:val="28"/>
          <w:szCs w:val="28"/>
        </w:rPr>
        <w:t xml:space="preserve"> в подгруппе пациентов с опухолевыми тромбами точно и независимо от других клинико-патологических факторов предсказывали </w:t>
      </w:r>
      <w:proofErr w:type="spellStart"/>
      <w:r w:rsidR="00002581">
        <w:rPr>
          <w:rFonts w:eastAsia="TimesNewRomanPSMT"/>
          <w:sz w:val="28"/>
          <w:szCs w:val="28"/>
        </w:rPr>
        <w:t>канцерспецифическую</w:t>
      </w:r>
      <w:proofErr w:type="spellEnd"/>
      <w:r w:rsidR="00002581">
        <w:rPr>
          <w:rFonts w:eastAsia="TimesNewRomanPSMT"/>
          <w:sz w:val="28"/>
          <w:szCs w:val="28"/>
        </w:rPr>
        <w:t xml:space="preserve"> смертность.</w:t>
      </w:r>
    </w:p>
    <w:p w:rsidR="00532517" w:rsidRDefault="00532517" w:rsidP="00532517">
      <w:pPr>
        <w:pStyle w:val="a4"/>
        <w:spacing w:before="0" w:beforeAutospacing="0" w:after="0" w:afterAutospacing="0" w:line="360" w:lineRule="auto"/>
        <w:ind w:firstLine="900"/>
        <w:jc w:val="center"/>
        <w:rPr>
          <w:rFonts w:eastAsia="TimesNewRomanPSMT"/>
          <w:sz w:val="28"/>
          <w:szCs w:val="28"/>
        </w:rPr>
      </w:pPr>
      <w:r w:rsidRPr="00532517">
        <w:rPr>
          <w:rFonts w:eastAsia="TimesNewRomanPSMT"/>
          <w:b/>
          <w:i/>
          <w:sz w:val="28"/>
          <w:szCs w:val="28"/>
        </w:rPr>
        <w:t>Заключение</w:t>
      </w:r>
    </w:p>
    <w:p w:rsidR="00532517" w:rsidRDefault="00532517" w:rsidP="00532517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  <w:lang w:val="en-US"/>
        </w:rPr>
      </w:pPr>
      <w:r>
        <w:rPr>
          <w:rFonts w:eastAsia="TimesNewRomanPSMT"/>
          <w:sz w:val="28"/>
          <w:szCs w:val="28"/>
        </w:rPr>
        <w:t xml:space="preserve">Анализ морфологических параметров почечно-клеточного рака с макроскопической </w:t>
      </w:r>
      <w:proofErr w:type="spellStart"/>
      <w:r>
        <w:rPr>
          <w:rFonts w:eastAsia="TimesNewRomanPSMT"/>
          <w:sz w:val="28"/>
          <w:szCs w:val="28"/>
        </w:rPr>
        <w:t>внутривенозной</w:t>
      </w:r>
      <w:proofErr w:type="spellEnd"/>
      <w:r>
        <w:rPr>
          <w:rFonts w:eastAsia="TimesNewRomanPSMT"/>
          <w:sz w:val="28"/>
          <w:szCs w:val="28"/>
        </w:rPr>
        <w:t xml:space="preserve"> инвазией остается одним из наиболее важных направления развития </w:t>
      </w:r>
      <w:proofErr w:type="spellStart"/>
      <w:r>
        <w:rPr>
          <w:rFonts w:eastAsia="TimesNewRomanPSMT"/>
          <w:sz w:val="28"/>
          <w:szCs w:val="28"/>
        </w:rPr>
        <w:t>онкоурологии</w:t>
      </w:r>
      <w:proofErr w:type="spellEnd"/>
      <w:r>
        <w:rPr>
          <w:rFonts w:eastAsia="TimesNewRomanPSMT"/>
          <w:sz w:val="28"/>
          <w:szCs w:val="28"/>
        </w:rPr>
        <w:t xml:space="preserve">. Эта информация позволит выделить наиболее важные прогностические факторы для пациентов с ПКР, оценить особенности патогенеза </w:t>
      </w:r>
      <w:proofErr w:type="spellStart"/>
      <w:r>
        <w:rPr>
          <w:rFonts w:eastAsia="TimesNewRomanPSMT"/>
          <w:sz w:val="28"/>
          <w:szCs w:val="28"/>
        </w:rPr>
        <w:t>внутривенозной</w:t>
      </w:r>
      <w:proofErr w:type="spellEnd"/>
      <w:r>
        <w:rPr>
          <w:rFonts w:eastAsia="TimesNewRomanPSMT"/>
          <w:sz w:val="28"/>
          <w:szCs w:val="28"/>
        </w:rPr>
        <w:t xml:space="preserve"> инвазии опухоли и </w:t>
      </w:r>
      <w:r w:rsidR="00790FE8">
        <w:rPr>
          <w:rFonts w:eastAsia="TimesNewRomanPSMT"/>
          <w:sz w:val="28"/>
          <w:szCs w:val="28"/>
        </w:rPr>
        <w:t xml:space="preserve">выбрать оптимальный путь </w:t>
      </w:r>
      <w:proofErr w:type="spellStart"/>
      <w:r w:rsidR="00790FE8">
        <w:rPr>
          <w:rFonts w:eastAsia="TimesNewRomanPSMT"/>
          <w:sz w:val="28"/>
          <w:szCs w:val="28"/>
        </w:rPr>
        <w:t>адъювантной</w:t>
      </w:r>
      <w:proofErr w:type="spellEnd"/>
      <w:r w:rsidR="00790FE8">
        <w:rPr>
          <w:rFonts w:eastAsia="TimesNewRomanPSMT"/>
          <w:sz w:val="28"/>
          <w:szCs w:val="28"/>
        </w:rPr>
        <w:t xml:space="preserve"> терапии.</w:t>
      </w:r>
      <w:r>
        <w:rPr>
          <w:rFonts w:eastAsia="TimesNewRomanPSMT"/>
          <w:sz w:val="28"/>
          <w:szCs w:val="28"/>
        </w:rPr>
        <w:t xml:space="preserve"> </w:t>
      </w:r>
    </w:p>
    <w:p w:rsidR="00837923" w:rsidRDefault="00837923" w:rsidP="00532517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  <w:lang w:val="en-US"/>
        </w:rPr>
      </w:pPr>
    </w:p>
    <w:p w:rsidR="00837923" w:rsidRDefault="00837923" w:rsidP="00837923">
      <w:pPr>
        <w:pStyle w:val="a4"/>
        <w:spacing w:before="0" w:beforeAutospacing="0" w:after="0" w:afterAutospacing="0" w:line="360" w:lineRule="auto"/>
        <w:ind w:firstLine="900"/>
        <w:jc w:val="center"/>
        <w:rPr>
          <w:rFonts w:eastAsia="TimesNewRomanPSMT"/>
          <w:sz w:val="28"/>
          <w:szCs w:val="28"/>
        </w:rPr>
      </w:pPr>
      <w:r w:rsidRPr="00837923">
        <w:rPr>
          <w:rFonts w:eastAsia="TimesNewRomanPSMT"/>
          <w:b/>
          <w:i/>
          <w:sz w:val="28"/>
          <w:szCs w:val="28"/>
        </w:rPr>
        <w:t>Реферат</w:t>
      </w:r>
    </w:p>
    <w:p w:rsidR="00837923" w:rsidRPr="00837923" w:rsidRDefault="00837923" w:rsidP="00837923">
      <w:pPr>
        <w:pStyle w:val="a4"/>
        <w:spacing w:before="0" w:beforeAutospacing="0" w:after="0" w:afterAutospacing="0" w:line="360" w:lineRule="auto"/>
        <w:ind w:firstLine="90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работе представлен обзор литературы, посвященной морфологическим прогностическим параметрам почечно-клеточного рака с макроскопическим </w:t>
      </w:r>
      <w:proofErr w:type="spellStart"/>
      <w:r>
        <w:rPr>
          <w:rFonts w:eastAsia="TimesNewRomanPSMT"/>
          <w:sz w:val="28"/>
          <w:szCs w:val="28"/>
        </w:rPr>
        <w:t>внутривенозным</w:t>
      </w:r>
      <w:proofErr w:type="spellEnd"/>
      <w:r>
        <w:rPr>
          <w:rFonts w:eastAsia="TimesNewRomanPSMT"/>
          <w:sz w:val="28"/>
          <w:szCs w:val="28"/>
        </w:rPr>
        <w:t xml:space="preserve"> распространением.</w:t>
      </w:r>
      <w:r w:rsidR="00134F95" w:rsidRPr="00134F95">
        <w:rPr>
          <w:sz w:val="28"/>
          <w:szCs w:val="28"/>
        </w:rPr>
        <w:t xml:space="preserve"> </w:t>
      </w:r>
      <w:r w:rsidR="00134F95">
        <w:rPr>
          <w:sz w:val="28"/>
          <w:szCs w:val="28"/>
        </w:rPr>
        <w:t>Рассмотрены результаты изучения факторов, отвечающих за</w:t>
      </w:r>
      <w:r w:rsidR="00134F95" w:rsidRPr="008A61CC">
        <w:rPr>
          <w:sz w:val="28"/>
          <w:szCs w:val="28"/>
        </w:rPr>
        <w:t xml:space="preserve"> биологическую агрессивность первичной опухоли </w:t>
      </w:r>
      <w:r w:rsidR="00134F95">
        <w:rPr>
          <w:sz w:val="28"/>
          <w:szCs w:val="28"/>
        </w:rPr>
        <w:t xml:space="preserve">- </w:t>
      </w:r>
      <w:r w:rsidR="00134F95" w:rsidRPr="008A61CC">
        <w:rPr>
          <w:sz w:val="28"/>
          <w:szCs w:val="28"/>
        </w:rPr>
        <w:t>показател</w:t>
      </w:r>
      <w:r w:rsidR="00B24785">
        <w:rPr>
          <w:sz w:val="28"/>
          <w:szCs w:val="28"/>
        </w:rPr>
        <w:t>ей</w:t>
      </w:r>
      <w:r w:rsidR="00134F95">
        <w:rPr>
          <w:sz w:val="28"/>
          <w:szCs w:val="28"/>
        </w:rPr>
        <w:t xml:space="preserve"> пролиферативной активности, активнос</w:t>
      </w:r>
      <w:r w:rsidR="00B24785">
        <w:rPr>
          <w:sz w:val="28"/>
          <w:szCs w:val="28"/>
        </w:rPr>
        <w:t xml:space="preserve">ти </w:t>
      </w:r>
      <w:proofErr w:type="spellStart"/>
      <w:r w:rsidR="00B24785">
        <w:rPr>
          <w:sz w:val="28"/>
          <w:szCs w:val="28"/>
        </w:rPr>
        <w:t>апоптоза</w:t>
      </w:r>
      <w:proofErr w:type="spellEnd"/>
      <w:r w:rsidR="00B24785">
        <w:rPr>
          <w:sz w:val="28"/>
          <w:szCs w:val="28"/>
        </w:rPr>
        <w:t>, а также особенности</w:t>
      </w:r>
      <w:r w:rsidR="00134F95" w:rsidRPr="00330401">
        <w:rPr>
          <w:sz w:val="28"/>
          <w:szCs w:val="28"/>
        </w:rPr>
        <w:t xml:space="preserve"> </w:t>
      </w:r>
      <w:proofErr w:type="spellStart"/>
      <w:r w:rsidR="00134F95">
        <w:rPr>
          <w:sz w:val="28"/>
          <w:szCs w:val="28"/>
        </w:rPr>
        <w:t>инвазивного</w:t>
      </w:r>
      <w:proofErr w:type="spellEnd"/>
      <w:r w:rsidR="00134F95">
        <w:rPr>
          <w:sz w:val="28"/>
          <w:szCs w:val="28"/>
        </w:rPr>
        <w:t xml:space="preserve"> роста</w:t>
      </w:r>
      <w:r w:rsidR="00134F95" w:rsidRPr="008A61CC">
        <w:rPr>
          <w:sz w:val="28"/>
          <w:szCs w:val="28"/>
        </w:rPr>
        <w:t xml:space="preserve"> и </w:t>
      </w:r>
      <w:proofErr w:type="spellStart"/>
      <w:r w:rsidR="00134F95" w:rsidRPr="008A61CC">
        <w:rPr>
          <w:sz w:val="28"/>
          <w:szCs w:val="28"/>
        </w:rPr>
        <w:t>метастазировании</w:t>
      </w:r>
      <w:r w:rsidR="00134F95">
        <w:rPr>
          <w:sz w:val="28"/>
          <w:szCs w:val="28"/>
        </w:rPr>
        <w:t>я</w:t>
      </w:r>
      <w:proofErr w:type="spellEnd"/>
      <w:r w:rsidR="00134F95">
        <w:rPr>
          <w:sz w:val="28"/>
          <w:szCs w:val="28"/>
        </w:rPr>
        <w:t xml:space="preserve">.  Анализируется роль матриксных </w:t>
      </w:r>
      <w:proofErr w:type="spellStart"/>
      <w:r w:rsidR="00134F95">
        <w:rPr>
          <w:sz w:val="28"/>
          <w:szCs w:val="28"/>
        </w:rPr>
        <w:t>металлопротеиназ</w:t>
      </w:r>
      <w:proofErr w:type="spellEnd"/>
      <w:r w:rsidR="00134F95">
        <w:rPr>
          <w:sz w:val="28"/>
          <w:szCs w:val="28"/>
        </w:rPr>
        <w:t xml:space="preserve"> в патогенезе </w:t>
      </w:r>
      <w:proofErr w:type="spellStart"/>
      <w:r w:rsidR="00134F95">
        <w:rPr>
          <w:sz w:val="28"/>
          <w:szCs w:val="28"/>
        </w:rPr>
        <w:t>внутривенозного</w:t>
      </w:r>
      <w:proofErr w:type="spellEnd"/>
      <w:r w:rsidR="00134F95">
        <w:rPr>
          <w:sz w:val="28"/>
          <w:szCs w:val="28"/>
        </w:rPr>
        <w:t xml:space="preserve"> распространения опухоли.</w:t>
      </w:r>
    </w:p>
    <w:p w:rsidR="00837923" w:rsidRPr="00837923" w:rsidRDefault="00837923" w:rsidP="00837923">
      <w:pPr>
        <w:pStyle w:val="a4"/>
        <w:spacing w:before="0" w:beforeAutospacing="0" w:after="0" w:afterAutospacing="0" w:line="360" w:lineRule="auto"/>
        <w:ind w:firstLine="900"/>
        <w:jc w:val="center"/>
        <w:rPr>
          <w:rFonts w:eastAsia="TimesNewRomanPSMT"/>
          <w:sz w:val="28"/>
          <w:szCs w:val="28"/>
        </w:rPr>
      </w:pPr>
    </w:p>
    <w:p w:rsidR="00E37E62" w:rsidRDefault="00E37E62" w:rsidP="00E37E62">
      <w:pPr>
        <w:jc w:val="center"/>
        <w:rPr>
          <w:b/>
          <w:i/>
          <w:sz w:val="28"/>
          <w:szCs w:val="28"/>
        </w:rPr>
      </w:pPr>
    </w:p>
    <w:p w:rsidR="00E37E62" w:rsidRDefault="00E37E62" w:rsidP="00E37E62">
      <w:pPr>
        <w:jc w:val="center"/>
        <w:rPr>
          <w:b/>
          <w:i/>
          <w:sz w:val="28"/>
          <w:szCs w:val="28"/>
        </w:rPr>
      </w:pPr>
      <w:r w:rsidRPr="00E37E62">
        <w:rPr>
          <w:b/>
          <w:i/>
          <w:sz w:val="28"/>
          <w:szCs w:val="28"/>
        </w:rPr>
        <w:t>Литература</w:t>
      </w:r>
    </w:p>
    <w:p w:rsidR="00E37E62" w:rsidRDefault="00E37E62" w:rsidP="00E37E62">
      <w:pPr>
        <w:jc w:val="both"/>
        <w:rPr>
          <w:rFonts w:eastAsia="TimesNewRomanPS-ItalicMT"/>
          <w:iCs/>
          <w:sz w:val="28"/>
          <w:szCs w:val="28"/>
        </w:rPr>
      </w:pPr>
      <w:r w:rsidRPr="00E37E62">
        <w:rPr>
          <w:rFonts w:eastAsia="TimesNewRomanPS-ItalicMT"/>
          <w:iCs/>
          <w:sz w:val="28"/>
          <w:szCs w:val="28"/>
        </w:rPr>
        <w:t xml:space="preserve">1) </w:t>
      </w:r>
      <w:proofErr w:type="spellStart"/>
      <w:r w:rsidRPr="00E37E62">
        <w:rPr>
          <w:rFonts w:eastAsia="TimesNewRomanPS-ItalicMT"/>
          <w:iCs/>
          <w:sz w:val="28"/>
          <w:szCs w:val="28"/>
          <w:lang w:val="en-US"/>
        </w:rPr>
        <w:t>Eble</w:t>
      </w:r>
      <w:proofErr w:type="spellEnd"/>
      <w:r w:rsidRPr="00E37E62">
        <w:rPr>
          <w:rFonts w:eastAsia="TimesNewRomanPS-ItalicMT"/>
          <w:iCs/>
          <w:sz w:val="28"/>
          <w:szCs w:val="28"/>
        </w:rPr>
        <w:t xml:space="preserve"> </w:t>
      </w:r>
      <w:r w:rsidRPr="00E37E62">
        <w:rPr>
          <w:rFonts w:eastAsia="TimesNewRomanPS-ItalicMT"/>
          <w:iCs/>
          <w:sz w:val="28"/>
          <w:szCs w:val="28"/>
          <w:lang w:val="en-US"/>
        </w:rPr>
        <w:t>JN</w:t>
      </w:r>
      <w:r w:rsidRPr="00E37E62">
        <w:rPr>
          <w:rFonts w:eastAsia="TimesNewRomanPS-ItalicMT"/>
          <w:iCs/>
          <w:sz w:val="28"/>
          <w:szCs w:val="28"/>
        </w:rPr>
        <w:t xml:space="preserve">, </w:t>
      </w:r>
      <w:proofErr w:type="spellStart"/>
      <w:r w:rsidRPr="00E37E62">
        <w:rPr>
          <w:rFonts w:eastAsia="TimesNewRomanPS-ItalicMT"/>
          <w:iCs/>
          <w:sz w:val="28"/>
          <w:szCs w:val="28"/>
          <w:lang w:val="en-US"/>
        </w:rPr>
        <w:t>Sauter</w:t>
      </w:r>
      <w:proofErr w:type="spellEnd"/>
      <w:r w:rsidRPr="00E37E62">
        <w:rPr>
          <w:rFonts w:eastAsia="TimesNewRomanPS-ItalicMT"/>
          <w:iCs/>
          <w:sz w:val="28"/>
          <w:szCs w:val="28"/>
        </w:rPr>
        <w:t xml:space="preserve"> </w:t>
      </w:r>
      <w:r w:rsidRPr="00E37E62">
        <w:rPr>
          <w:rFonts w:eastAsia="TimesNewRomanPS-ItalicMT"/>
          <w:iCs/>
          <w:sz w:val="28"/>
          <w:szCs w:val="28"/>
          <w:lang w:val="en-US"/>
        </w:rPr>
        <w:t>G</w:t>
      </w:r>
      <w:r w:rsidRPr="00E37E62">
        <w:rPr>
          <w:rFonts w:eastAsia="TimesNewRomanPS-ItalicMT"/>
          <w:iCs/>
          <w:sz w:val="28"/>
          <w:szCs w:val="28"/>
        </w:rPr>
        <w:t xml:space="preserve">, </w:t>
      </w:r>
      <w:r w:rsidRPr="00E37E62">
        <w:rPr>
          <w:rFonts w:eastAsia="TimesNewRomanPS-ItalicMT"/>
          <w:iCs/>
          <w:sz w:val="28"/>
          <w:szCs w:val="28"/>
          <w:lang w:val="en-US"/>
        </w:rPr>
        <w:t>Epstein</w:t>
      </w:r>
      <w:r w:rsidRPr="00E37E62">
        <w:rPr>
          <w:rFonts w:eastAsia="TimesNewRomanPS-ItalicMT"/>
          <w:iCs/>
          <w:sz w:val="28"/>
          <w:szCs w:val="28"/>
        </w:rPr>
        <w:t xml:space="preserve"> </w:t>
      </w:r>
      <w:r w:rsidRPr="00E37E62">
        <w:rPr>
          <w:rFonts w:eastAsia="TimesNewRomanPS-ItalicMT"/>
          <w:iCs/>
          <w:sz w:val="28"/>
          <w:szCs w:val="28"/>
          <w:lang w:val="en-US"/>
        </w:rPr>
        <w:t>JI</w:t>
      </w:r>
      <w:r w:rsidRPr="00E37E62">
        <w:rPr>
          <w:rFonts w:eastAsia="TimesNewRomanPS-ItalicMT"/>
          <w:iCs/>
          <w:sz w:val="28"/>
          <w:szCs w:val="28"/>
        </w:rPr>
        <w:t xml:space="preserve">, </w:t>
      </w:r>
      <w:proofErr w:type="spellStart"/>
      <w:r w:rsidRPr="00E37E62">
        <w:rPr>
          <w:rFonts w:eastAsia="TimesNewRomanPS-ItalicMT"/>
          <w:iCs/>
          <w:sz w:val="28"/>
          <w:szCs w:val="28"/>
          <w:lang w:val="en-US"/>
        </w:rPr>
        <w:t>Sesterhenn</w:t>
      </w:r>
      <w:proofErr w:type="spellEnd"/>
      <w:r w:rsidRPr="00E37E62">
        <w:rPr>
          <w:rFonts w:eastAsia="TimesNewRomanPS-ItalicMT"/>
          <w:iCs/>
          <w:sz w:val="28"/>
          <w:szCs w:val="28"/>
        </w:rPr>
        <w:t xml:space="preserve"> </w:t>
      </w:r>
      <w:r w:rsidRPr="00E37E62">
        <w:rPr>
          <w:rFonts w:eastAsia="TimesNewRomanPS-ItalicMT"/>
          <w:iCs/>
          <w:sz w:val="28"/>
          <w:szCs w:val="28"/>
          <w:lang w:val="en-US"/>
        </w:rPr>
        <w:t>IA</w:t>
      </w:r>
      <w:r w:rsidRPr="00E37E62">
        <w:rPr>
          <w:rFonts w:eastAsia="TimesNewRomanPS-ItalicMT"/>
          <w:iCs/>
          <w:sz w:val="28"/>
          <w:szCs w:val="28"/>
        </w:rPr>
        <w:t xml:space="preserve">. </w:t>
      </w:r>
      <w:r w:rsidRPr="000352AB">
        <w:rPr>
          <w:rFonts w:eastAsia="TimesNewRomanPS-ItalicMT"/>
          <w:iCs/>
          <w:sz w:val="28"/>
          <w:szCs w:val="28"/>
          <w:lang w:val="en-US"/>
        </w:rPr>
        <w:t xml:space="preserve">Pathology and genetics. Tumors of the urinary system and male genital organs. </w:t>
      </w:r>
      <w:smartTag w:uri="urn:schemas-microsoft-com:office:smarttags" w:element="place">
        <w:r w:rsidRPr="000352AB">
          <w:rPr>
            <w:rFonts w:eastAsia="TimesNewRomanPS-ItalicMT"/>
            <w:iCs/>
            <w:sz w:val="28"/>
            <w:szCs w:val="28"/>
            <w:lang w:val="en-US"/>
          </w:rPr>
          <w:t>Lyon</w:t>
        </w:r>
      </w:smartTag>
      <w:r w:rsidRPr="000352AB">
        <w:rPr>
          <w:rFonts w:eastAsia="TimesNewRomanPS-ItalicMT"/>
          <w:iCs/>
          <w:sz w:val="28"/>
          <w:szCs w:val="28"/>
        </w:rPr>
        <w:t xml:space="preserve">: </w:t>
      </w:r>
      <w:r w:rsidRPr="000352AB">
        <w:rPr>
          <w:rFonts w:eastAsia="TimesNewRomanPS-ItalicMT"/>
          <w:iCs/>
          <w:sz w:val="28"/>
          <w:szCs w:val="28"/>
          <w:lang w:val="en-US"/>
        </w:rPr>
        <w:t>IARC</w:t>
      </w:r>
      <w:r w:rsidRPr="000352AB">
        <w:rPr>
          <w:rFonts w:eastAsia="TimesNewRomanPS-ItalicMT"/>
          <w:iCs/>
          <w:sz w:val="28"/>
          <w:szCs w:val="28"/>
        </w:rPr>
        <w:t xml:space="preserve"> </w:t>
      </w:r>
      <w:r w:rsidRPr="000352AB">
        <w:rPr>
          <w:rFonts w:eastAsia="TimesNewRomanPS-ItalicMT"/>
          <w:iCs/>
          <w:sz w:val="28"/>
          <w:szCs w:val="28"/>
          <w:lang w:val="en-US"/>
        </w:rPr>
        <w:t>Press</w:t>
      </w:r>
      <w:r w:rsidRPr="000352AB">
        <w:rPr>
          <w:rFonts w:eastAsia="TimesNewRomanPS-ItalicMT"/>
          <w:iCs/>
          <w:sz w:val="28"/>
          <w:szCs w:val="28"/>
        </w:rPr>
        <w:t>; 2004</w:t>
      </w:r>
    </w:p>
    <w:p w:rsidR="00E37E62" w:rsidRDefault="00E37E62" w:rsidP="00E37E62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-ItalicMT"/>
          <w:iCs/>
          <w:sz w:val="28"/>
          <w:szCs w:val="28"/>
        </w:rPr>
        <w:t>2)</w:t>
      </w:r>
      <w:r w:rsidRPr="00E37E62">
        <w:rPr>
          <w:rFonts w:eastAsia="TimesNewRomanPSMT"/>
          <w:sz w:val="28"/>
          <w:szCs w:val="28"/>
        </w:rPr>
        <w:t xml:space="preserve"> </w:t>
      </w:r>
      <w:r w:rsidRPr="007E0F84">
        <w:rPr>
          <w:rFonts w:eastAsia="TimesNewRomanPSMT"/>
          <w:sz w:val="28"/>
          <w:szCs w:val="28"/>
        </w:rPr>
        <w:t>Патологоанатомическая диагностика опухолей человека: руководство в 2 томах / Под ред. Н.А. Краевск</w:t>
      </w:r>
      <w:r>
        <w:rPr>
          <w:rFonts w:eastAsia="TimesNewRomanPSMT"/>
          <w:sz w:val="28"/>
          <w:szCs w:val="28"/>
        </w:rPr>
        <w:t xml:space="preserve">ого, А.В. </w:t>
      </w:r>
      <w:proofErr w:type="spellStart"/>
      <w:r>
        <w:rPr>
          <w:rFonts w:eastAsia="TimesNewRomanPSMT"/>
          <w:sz w:val="28"/>
          <w:szCs w:val="28"/>
        </w:rPr>
        <w:t>Смол</w:t>
      </w:r>
      <w:r w:rsidRPr="007E0F84">
        <w:rPr>
          <w:rFonts w:eastAsia="TimesNewRomanPSMT"/>
          <w:sz w:val="28"/>
          <w:szCs w:val="28"/>
        </w:rPr>
        <w:t>янникова</w:t>
      </w:r>
      <w:proofErr w:type="spellEnd"/>
      <w:r w:rsidRPr="007E0F84">
        <w:rPr>
          <w:rFonts w:eastAsia="TimesNewRomanPSMT"/>
          <w:sz w:val="28"/>
          <w:szCs w:val="28"/>
        </w:rPr>
        <w:t xml:space="preserve">, Д.С. Саркисова. 4 изд.: </w:t>
      </w:r>
      <w:proofErr w:type="spellStart"/>
      <w:r w:rsidRPr="007E0F84">
        <w:rPr>
          <w:rFonts w:eastAsia="TimesNewRomanPSMT"/>
          <w:sz w:val="28"/>
          <w:szCs w:val="28"/>
        </w:rPr>
        <w:t>перераб</w:t>
      </w:r>
      <w:proofErr w:type="spellEnd"/>
      <w:r w:rsidRPr="007E0F84">
        <w:rPr>
          <w:rFonts w:eastAsia="TimesNewRomanPSMT"/>
          <w:sz w:val="28"/>
          <w:szCs w:val="28"/>
        </w:rPr>
        <w:t>. и доп. – М.: Медицина, 1993. – 560 с.</w:t>
      </w:r>
    </w:p>
    <w:p w:rsidR="00E37E62" w:rsidRDefault="00E37E62" w:rsidP="00E37E62">
      <w:pPr>
        <w:jc w:val="both"/>
        <w:rPr>
          <w:rFonts w:eastAsia="TimesNewRomanPS-ItalicMT"/>
          <w:iCs/>
          <w:sz w:val="28"/>
          <w:szCs w:val="28"/>
        </w:rPr>
      </w:pPr>
      <w:r w:rsidRPr="00E37E62">
        <w:rPr>
          <w:rFonts w:eastAsia="TimesNewRomanPSMT"/>
          <w:sz w:val="28"/>
          <w:szCs w:val="28"/>
          <w:lang w:val="en-US"/>
        </w:rPr>
        <w:lastRenderedPageBreak/>
        <w:t xml:space="preserve">3) 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Fuhrman S.A., </w:t>
      </w:r>
      <w:proofErr w:type="spellStart"/>
      <w:r w:rsidRPr="00E37E62">
        <w:rPr>
          <w:rFonts w:eastAsia="TimesNewRomanPS-ItalicMT"/>
          <w:iCs/>
          <w:sz w:val="28"/>
          <w:szCs w:val="28"/>
          <w:lang w:val="en-US"/>
        </w:rPr>
        <w:t>Lasky</w:t>
      </w:r>
      <w:proofErr w:type="spellEnd"/>
      <w:r w:rsidRPr="00E37E62">
        <w:rPr>
          <w:rFonts w:eastAsia="TimesNewRomanPS-ItalicMT"/>
          <w:iCs/>
          <w:sz w:val="28"/>
          <w:szCs w:val="28"/>
          <w:lang w:val="en-US"/>
        </w:rPr>
        <w:t xml:space="preserve"> L.C., Limas C. Prognostic significance </w:t>
      </w:r>
      <w:r w:rsidRPr="007E0F84">
        <w:rPr>
          <w:rFonts w:eastAsia="TimesNewRomanPS-ItalicMT"/>
          <w:iCs/>
          <w:sz w:val="28"/>
          <w:szCs w:val="28"/>
          <w:lang w:val="en-US"/>
        </w:rPr>
        <w:t>of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morphologic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parameters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in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renal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cell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 </w:t>
      </w:r>
      <w:r w:rsidRPr="007E0F84">
        <w:rPr>
          <w:rFonts w:eastAsia="TimesNewRomanPS-ItalicMT"/>
          <w:iCs/>
          <w:sz w:val="28"/>
          <w:szCs w:val="28"/>
          <w:lang w:val="en-US"/>
        </w:rPr>
        <w:t>carcinoma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. // </w:t>
      </w:r>
      <w:r w:rsidRPr="007E0F84">
        <w:rPr>
          <w:rFonts w:eastAsia="TimesNewRomanPS-ItalicMT"/>
          <w:iCs/>
          <w:sz w:val="28"/>
          <w:szCs w:val="28"/>
          <w:lang w:val="en-US"/>
        </w:rPr>
        <w:t>Am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. </w:t>
      </w:r>
      <w:r w:rsidRPr="007E0F84">
        <w:rPr>
          <w:rFonts w:eastAsia="TimesNewRomanPS-ItalicMT"/>
          <w:iCs/>
          <w:sz w:val="28"/>
          <w:szCs w:val="28"/>
          <w:lang w:val="en-US"/>
        </w:rPr>
        <w:t>J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. </w:t>
      </w:r>
      <w:r w:rsidRPr="007E0F84">
        <w:rPr>
          <w:rFonts w:eastAsia="TimesNewRomanPS-ItalicMT"/>
          <w:iCs/>
          <w:sz w:val="28"/>
          <w:szCs w:val="28"/>
          <w:lang w:val="en-US"/>
        </w:rPr>
        <w:t>Surg</w:t>
      </w:r>
      <w:r w:rsidRPr="00E37E62">
        <w:rPr>
          <w:rFonts w:eastAsia="TimesNewRomanPS-ItalicMT"/>
          <w:iCs/>
          <w:sz w:val="28"/>
          <w:szCs w:val="28"/>
          <w:lang w:val="en-US"/>
        </w:rPr>
        <w:t xml:space="preserve">. </w:t>
      </w:r>
      <w:proofErr w:type="spellStart"/>
      <w:r w:rsidRPr="007E0F84">
        <w:rPr>
          <w:rFonts w:eastAsia="TimesNewRomanPS-ItalicMT"/>
          <w:iCs/>
          <w:sz w:val="28"/>
          <w:szCs w:val="28"/>
          <w:lang w:val="en-US"/>
        </w:rPr>
        <w:t>Pathol</w:t>
      </w:r>
      <w:proofErr w:type="spellEnd"/>
      <w:r w:rsidRPr="007E0F84">
        <w:rPr>
          <w:rFonts w:eastAsia="TimesNewRomanPS-ItalicMT"/>
          <w:iCs/>
          <w:sz w:val="28"/>
          <w:szCs w:val="28"/>
        </w:rPr>
        <w:t xml:space="preserve">. — 1982. — </w:t>
      </w:r>
      <w:proofErr w:type="spellStart"/>
      <w:r w:rsidRPr="007E0F84">
        <w:rPr>
          <w:rFonts w:eastAsia="TimesNewRomanPS-ItalicMT"/>
          <w:iCs/>
          <w:sz w:val="28"/>
          <w:szCs w:val="28"/>
          <w:lang w:val="en-US"/>
        </w:rPr>
        <w:t>Vol</w:t>
      </w:r>
      <w:proofErr w:type="spellEnd"/>
      <w:r w:rsidRPr="007E0F84">
        <w:rPr>
          <w:rFonts w:eastAsia="TimesNewRomanPS-ItalicMT"/>
          <w:iCs/>
          <w:sz w:val="28"/>
          <w:szCs w:val="28"/>
        </w:rPr>
        <w:t xml:space="preserve">. 6. — </w:t>
      </w:r>
      <w:r w:rsidRPr="007E0F84">
        <w:rPr>
          <w:rFonts w:eastAsia="TimesNewRomanPS-ItalicMT"/>
          <w:iCs/>
          <w:sz w:val="28"/>
          <w:szCs w:val="28"/>
          <w:lang w:val="en-US"/>
        </w:rPr>
        <w:t>P</w:t>
      </w:r>
      <w:r w:rsidRPr="007E0F84">
        <w:rPr>
          <w:rFonts w:eastAsia="TimesNewRomanPS-ItalicMT"/>
          <w:iCs/>
          <w:sz w:val="28"/>
          <w:szCs w:val="28"/>
        </w:rPr>
        <w:t>. 655–663</w:t>
      </w:r>
    </w:p>
    <w:p w:rsidR="00E37E62" w:rsidRDefault="00E37E62" w:rsidP="00E37E62">
      <w:pPr>
        <w:jc w:val="both"/>
        <w:rPr>
          <w:sz w:val="28"/>
          <w:szCs w:val="28"/>
        </w:rPr>
      </w:pPr>
      <w:r>
        <w:rPr>
          <w:rFonts w:eastAsia="TimesNewRomanPS-ItalicMT"/>
          <w:iCs/>
          <w:sz w:val="28"/>
          <w:szCs w:val="28"/>
        </w:rPr>
        <w:t xml:space="preserve">4) </w:t>
      </w:r>
      <w:proofErr w:type="spellStart"/>
      <w:r w:rsidR="002D3EBF" w:rsidRPr="007E0F84">
        <w:rPr>
          <w:sz w:val="28"/>
          <w:szCs w:val="28"/>
        </w:rPr>
        <w:t>McGregor</w:t>
      </w:r>
      <w:proofErr w:type="spellEnd"/>
      <w:r w:rsidR="002D3EBF" w:rsidRPr="007E0F84">
        <w:rPr>
          <w:sz w:val="28"/>
          <w:szCs w:val="28"/>
        </w:rPr>
        <w:t xml:space="preserve"> DK, </w:t>
      </w:r>
      <w:proofErr w:type="spellStart"/>
      <w:r w:rsidR="002D3EBF" w:rsidRPr="007E0F84">
        <w:rPr>
          <w:sz w:val="28"/>
          <w:szCs w:val="28"/>
        </w:rPr>
        <w:t>Khurana</w:t>
      </w:r>
      <w:proofErr w:type="spellEnd"/>
      <w:r w:rsidR="002D3EBF" w:rsidRPr="007E0F84">
        <w:rPr>
          <w:sz w:val="28"/>
          <w:szCs w:val="28"/>
        </w:rPr>
        <w:t xml:space="preserve"> KK, </w:t>
      </w:r>
      <w:proofErr w:type="spellStart"/>
      <w:smartTag w:uri="urn:schemas-microsoft-com:office:smarttags" w:element="PersonName">
        <w:smartTagPr>
          <w:attr w:name="ProductID" w:val="Cao C"/>
        </w:smartTagPr>
        <w:r w:rsidR="002D3EBF" w:rsidRPr="007E0F84">
          <w:rPr>
            <w:sz w:val="28"/>
            <w:szCs w:val="28"/>
          </w:rPr>
          <w:t>Cao</w:t>
        </w:r>
        <w:proofErr w:type="spellEnd"/>
        <w:r w:rsidR="002D3EBF" w:rsidRPr="007E0F84">
          <w:rPr>
            <w:sz w:val="28"/>
            <w:szCs w:val="28"/>
          </w:rPr>
          <w:t xml:space="preserve"> C</w:t>
        </w:r>
      </w:smartTag>
      <w:r w:rsidR="002D3EBF" w:rsidRPr="007E0F84">
        <w:rPr>
          <w:sz w:val="28"/>
          <w:szCs w:val="28"/>
        </w:rPr>
        <w:t xml:space="preserve">, </w:t>
      </w:r>
      <w:proofErr w:type="spellStart"/>
      <w:r w:rsidR="002D3EBF" w:rsidRPr="007E0F84">
        <w:rPr>
          <w:sz w:val="28"/>
          <w:szCs w:val="28"/>
          <w:lang w:val="en-US"/>
        </w:rPr>
        <w:t>Tsao</w:t>
      </w:r>
      <w:proofErr w:type="spellEnd"/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CC</w:t>
      </w:r>
      <w:r w:rsidR="002D3EBF" w:rsidRPr="007E0F84">
        <w:rPr>
          <w:sz w:val="28"/>
          <w:szCs w:val="28"/>
        </w:rPr>
        <w:t xml:space="preserve">, </w:t>
      </w:r>
      <w:r w:rsidR="002D3EBF" w:rsidRPr="007E0F84">
        <w:rPr>
          <w:sz w:val="28"/>
          <w:szCs w:val="28"/>
          <w:lang w:val="en-US"/>
        </w:rPr>
        <w:t>Ayala</w:t>
      </w:r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G</w:t>
      </w:r>
      <w:r w:rsidR="002D3EBF" w:rsidRPr="007E0F84">
        <w:rPr>
          <w:sz w:val="28"/>
          <w:szCs w:val="28"/>
        </w:rPr>
        <w:t xml:space="preserve">, </w:t>
      </w:r>
      <w:r w:rsidR="002D3EBF" w:rsidRPr="007E0F84">
        <w:rPr>
          <w:sz w:val="28"/>
          <w:szCs w:val="28"/>
          <w:lang w:val="en-US"/>
        </w:rPr>
        <w:t>Krishnan</w:t>
      </w:r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B</w:t>
      </w:r>
      <w:r w:rsidR="002D3EBF" w:rsidRPr="007E0F84">
        <w:rPr>
          <w:sz w:val="28"/>
          <w:szCs w:val="28"/>
        </w:rPr>
        <w:t xml:space="preserve">, </w:t>
      </w:r>
      <w:r w:rsidR="002D3EBF" w:rsidRPr="007E0F84">
        <w:rPr>
          <w:sz w:val="28"/>
          <w:szCs w:val="28"/>
          <w:lang w:val="en-US"/>
        </w:rPr>
        <w:t>Ro</w:t>
      </w:r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JY</w:t>
      </w:r>
      <w:r w:rsidR="002D3EBF" w:rsidRPr="007E0F84">
        <w:rPr>
          <w:sz w:val="28"/>
          <w:szCs w:val="28"/>
        </w:rPr>
        <w:t xml:space="preserve">, </w:t>
      </w:r>
      <w:proofErr w:type="spellStart"/>
      <w:r w:rsidR="002D3EBF" w:rsidRPr="007E0F84">
        <w:rPr>
          <w:sz w:val="28"/>
          <w:szCs w:val="28"/>
          <w:lang w:val="en-US"/>
        </w:rPr>
        <w:t>Lechago</w:t>
      </w:r>
      <w:proofErr w:type="spellEnd"/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J</w:t>
      </w:r>
      <w:r w:rsidR="002D3EBF" w:rsidRPr="007E0F84">
        <w:rPr>
          <w:sz w:val="28"/>
          <w:szCs w:val="28"/>
        </w:rPr>
        <w:t xml:space="preserve">, </w:t>
      </w:r>
      <w:r w:rsidR="002D3EBF" w:rsidRPr="007E0F84">
        <w:rPr>
          <w:sz w:val="28"/>
          <w:szCs w:val="28"/>
          <w:lang w:val="en-US"/>
        </w:rPr>
        <w:t>Truong</w:t>
      </w:r>
      <w:r w:rsidR="002D3EBF" w:rsidRPr="007E0F84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LD</w:t>
      </w:r>
      <w:r w:rsidR="002D3EBF" w:rsidRPr="007E0F84">
        <w:rPr>
          <w:sz w:val="28"/>
          <w:szCs w:val="28"/>
        </w:rPr>
        <w:t xml:space="preserve"> (2001). </w:t>
      </w:r>
      <w:r w:rsidR="002D3EBF" w:rsidRPr="007E0F84">
        <w:rPr>
          <w:sz w:val="28"/>
          <w:szCs w:val="28"/>
          <w:lang w:val="en-US"/>
        </w:rPr>
        <w:t>Diagnosing primary and metastatic renal cell carcinoma: the use of the monoclonal antibody ‘Renal Cell Carcinoma Marker’. Am</w:t>
      </w:r>
      <w:r w:rsidR="002D3EBF" w:rsidRPr="00660BE2">
        <w:rPr>
          <w:sz w:val="28"/>
          <w:szCs w:val="28"/>
        </w:rPr>
        <w:t xml:space="preserve"> </w:t>
      </w:r>
      <w:r w:rsidR="002D3EBF" w:rsidRPr="007E0F84">
        <w:rPr>
          <w:sz w:val="28"/>
          <w:szCs w:val="28"/>
          <w:lang w:val="en-US"/>
        </w:rPr>
        <w:t>J</w:t>
      </w:r>
      <w:r w:rsidR="002D3EBF" w:rsidRPr="00660BE2">
        <w:rPr>
          <w:sz w:val="28"/>
          <w:szCs w:val="28"/>
        </w:rPr>
        <w:t xml:space="preserve"> </w:t>
      </w:r>
      <w:proofErr w:type="spellStart"/>
      <w:r w:rsidR="002D3EBF" w:rsidRPr="007E0F84">
        <w:rPr>
          <w:sz w:val="28"/>
          <w:szCs w:val="28"/>
          <w:lang w:val="en-US"/>
        </w:rPr>
        <w:t>Surg</w:t>
      </w:r>
      <w:proofErr w:type="spellEnd"/>
      <w:r w:rsidR="002D3EBF" w:rsidRPr="007E0F84">
        <w:rPr>
          <w:sz w:val="28"/>
          <w:szCs w:val="28"/>
        </w:rPr>
        <w:t xml:space="preserve"> </w:t>
      </w:r>
      <w:proofErr w:type="spellStart"/>
      <w:r w:rsidR="002D3EBF" w:rsidRPr="007E0F84">
        <w:rPr>
          <w:sz w:val="28"/>
          <w:szCs w:val="28"/>
        </w:rPr>
        <w:t>Pathol</w:t>
      </w:r>
      <w:proofErr w:type="spellEnd"/>
      <w:r w:rsidR="002D3EBF" w:rsidRPr="007E0F84">
        <w:rPr>
          <w:sz w:val="28"/>
          <w:szCs w:val="28"/>
        </w:rPr>
        <w:t xml:space="preserve"> 25: 1485-1492</w:t>
      </w:r>
    </w:p>
    <w:p w:rsidR="002D3EBF" w:rsidRPr="002D3EBF" w:rsidRDefault="002D3EBF" w:rsidP="00E37E62">
      <w:pPr>
        <w:jc w:val="both"/>
        <w:rPr>
          <w:sz w:val="28"/>
          <w:szCs w:val="28"/>
          <w:lang w:val="en-US"/>
        </w:rPr>
      </w:pPr>
      <w:r w:rsidRPr="002D3EBF">
        <w:rPr>
          <w:sz w:val="28"/>
          <w:szCs w:val="28"/>
          <w:lang w:val="en-US"/>
        </w:rPr>
        <w:t xml:space="preserve">5) </w:t>
      </w:r>
      <w:r w:rsidRPr="00D25106">
        <w:rPr>
          <w:sz w:val="28"/>
          <w:szCs w:val="28"/>
          <w:lang w:val="en-GB"/>
        </w:rPr>
        <w:t>Costa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J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L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Renal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cell</w:t>
      </w:r>
      <w:r w:rsidRPr="002D3EBF">
        <w:rPr>
          <w:sz w:val="28"/>
          <w:szCs w:val="28"/>
          <w:lang w:val="en-US"/>
        </w:rPr>
        <w:t xml:space="preserve"> </w:t>
      </w:r>
      <w:proofErr w:type="spellStart"/>
      <w:r w:rsidRPr="00D25106">
        <w:rPr>
          <w:sz w:val="28"/>
          <w:szCs w:val="28"/>
          <w:lang w:val="en-GB"/>
        </w:rPr>
        <w:t>carcinima</w:t>
      </w:r>
      <w:proofErr w:type="spellEnd"/>
      <w:r w:rsidRPr="002D3EBF">
        <w:rPr>
          <w:sz w:val="28"/>
          <w:szCs w:val="28"/>
          <w:lang w:val="en-US"/>
        </w:rPr>
        <w:t xml:space="preserve">: </w:t>
      </w:r>
      <w:r w:rsidRPr="00D25106">
        <w:rPr>
          <w:sz w:val="28"/>
          <w:szCs w:val="28"/>
          <w:lang w:val="en-GB"/>
        </w:rPr>
        <w:t>new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developments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in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molecular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biology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and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potential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for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targeted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therapies</w:t>
      </w:r>
      <w:r w:rsidRPr="002D3EBF">
        <w:rPr>
          <w:sz w:val="28"/>
          <w:szCs w:val="28"/>
          <w:lang w:val="en-US"/>
        </w:rPr>
        <w:t xml:space="preserve"> / </w:t>
      </w:r>
      <w:r w:rsidRPr="00D25106">
        <w:rPr>
          <w:sz w:val="28"/>
          <w:szCs w:val="28"/>
          <w:lang w:val="en-GB"/>
        </w:rPr>
        <w:t>J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L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Costa</w:t>
      </w:r>
      <w:r w:rsidRPr="002D3EBF">
        <w:rPr>
          <w:sz w:val="28"/>
          <w:szCs w:val="28"/>
          <w:lang w:val="en-US"/>
        </w:rPr>
        <w:t xml:space="preserve">, </w:t>
      </w:r>
      <w:r w:rsidRPr="00D25106">
        <w:rPr>
          <w:sz w:val="28"/>
          <w:szCs w:val="28"/>
          <w:lang w:val="en-GB"/>
        </w:rPr>
        <w:t>H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A</w:t>
      </w:r>
      <w:r w:rsidRPr="002D3EBF">
        <w:rPr>
          <w:sz w:val="28"/>
          <w:szCs w:val="28"/>
          <w:lang w:val="en-US"/>
        </w:rPr>
        <w:t xml:space="preserve">. </w:t>
      </w:r>
      <w:proofErr w:type="spellStart"/>
      <w:r w:rsidRPr="00D25106">
        <w:rPr>
          <w:sz w:val="28"/>
          <w:szCs w:val="28"/>
          <w:lang w:val="en-GB"/>
        </w:rPr>
        <w:t>Drabkin</w:t>
      </w:r>
      <w:proofErr w:type="spellEnd"/>
      <w:r w:rsidRPr="002D3EBF">
        <w:rPr>
          <w:sz w:val="28"/>
          <w:szCs w:val="28"/>
          <w:lang w:val="en-US"/>
        </w:rPr>
        <w:t xml:space="preserve"> // </w:t>
      </w:r>
      <w:r w:rsidRPr="00D25106">
        <w:rPr>
          <w:sz w:val="28"/>
          <w:szCs w:val="28"/>
          <w:lang w:val="en-GB"/>
        </w:rPr>
        <w:t>The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oncologist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2007. - Vol. 12.-P. 1404-1415</w:t>
      </w:r>
    </w:p>
    <w:p w:rsidR="002D3EBF" w:rsidRPr="002D3EBF" w:rsidRDefault="002D3EBF" w:rsidP="00E37E62">
      <w:pPr>
        <w:jc w:val="both"/>
        <w:rPr>
          <w:sz w:val="28"/>
          <w:szCs w:val="28"/>
          <w:lang w:val="en-US"/>
        </w:rPr>
      </w:pPr>
      <w:r w:rsidRPr="002D3EBF">
        <w:rPr>
          <w:sz w:val="28"/>
          <w:szCs w:val="28"/>
          <w:lang w:val="en-US"/>
        </w:rPr>
        <w:t>6)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 xml:space="preserve">Hanna S.C. </w:t>
      </w:r>
      <w:proofErr w:type="spellStart"/>
      <w:r w:rsidRPr="00D25106">
        <w:rPr>
          <w:sz w:val="28"/>
          <w:szCs w:val="28"/>
          <w:lang w:val="en-GB"/>
        </w:rPr>
        <w:t>mTOR</w:t>
      </w:r>
      <w:proofErr w:type="spellEnd"/>
      <w:r w:rsidRPr="00D25106">
        <w:rPr>
          <w:sz w:val="28"/>
          <w:szCs w:val="28"/>
          <w:lang w:val="en-GB"/>
        </w:rPr>
        <w:t xml:space="preserve"> pathway in renal cell carcinoma / S. C. Hanna, S. A. </w:t>
      </w:r>
      <w:proofErr w:type="spellStart"/>
      <w:r w:rsidRPr="00D25106">
        <w:rPr>
          <w:sz w:val="28"/>
          <w:szCs w:val="28"/>
          <w:lang w:val="en-GB"/>
        </w:rPr>
        <w:t>Heathcote</w:t>
      </w:r>
      <w:proofErr w:type="spellEnd"/>
      <w:r w:rsidRPr="00D25106">
        <w:rPr>
          <w:sz w:val="28"/>
          <w:szCs w:val="28"/>
          <w:lang w:val="en-GB"/>
        </w:rPr>
        <w:t xml:space="preserve">, W. Y. Kim // Expert Rev Anticancer </w:t>
      </w:r>
      <w:proofErr w:type="spellStart"/>
      <w:r w:rsidRPr="00D25106">
        <w:rPr>
          <w:sz w:val="28"/>
          <w:szCs w:val="28"/>
          <w:lang w:val="en-GB"/>
        </w:rPr>
        <w:t>Ther</w:t>
      </w:r>
      <w:proofErr w:type="spellEnd"/>
      <w:r w:rsidRPr="00D25106">
        <w:rPr>
          <w:sz w:val="28"/>
          <w:szCs w:val="28"/>
          <w:lang w:val="en-GB"/>
        </w:rPr>
        <w:t>. 2008. - Vol. 8. -P. 283-292</w:t>
      </w:r>
    </w:p>
    <w:p w:rsidR="002D3EBF" w:rsidRDefault="002D3EBF" w:rsidP="00E37E62">
      <w:pPr>
        <w:jc w:val="both"/>
        <w:rPr>
          <w:sz w:val="28"/>
          <w:szCs w:val="28"/>
        </w:rPr>
      </w:pPr>
      <w:r w:rsidRPr="002D3EBF">
        <w:rPr>
          <w:sz w:val="28"/>
          <w:szCs w:val="28"/>
          <w:lang w:val="en-US"/>
        </w:rPr>
        <w:t xml:space="preserve">7) 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 xml:space="preserve">Using </w:t>
      </w:r>
      <w:proofErr w:type="spellStart"/>
      <w:r w:rsidRPr="00D25106">
        <w:rPr>
          <w:sz w:val="28"/>
          <w:szCs w:val="28"/>
          <w:lang w:val="en-GB"/>
        </w:rPr>
        <w:t>tumor</w:t>
      </w:r>
      <w:proofErr w:type="spellEnd"/>
      <w:r w:rsidRPr="00D25106">
        <w:rPr>
          <w:sz w:val="28"/>
          <w:szCs w:val="28"/>
          <w:lang w:val="en-GB"/>
        </w:rPr>
        <w:t xml:space="preserve"> markers to predict the survival of patients with metastatic renal cell carcinoma / H. L. Kim et al. // J. Urol. 2005. - Vol. 173. -P. 1496-1501</w:t>
      </w:r>
    </w:p>
    <w:p w:rsidR="002D3EBF" w:rsidRPr="002D3EBF" w:rsidRDefault="002D3EBF" w:rsidP="00E37E62">
      <w:pPr>
        <w:jc w:val="both"/>
        <w:rPr>
          <w:sz w:val="28"/>
          <w:szCs w:val="28"/>
          <w:lang w:val="en-US"/>
        </w:rPr>
      </w:pPr>
      <w:r w:rsidRPr="002D3EBF">
        <w:rPr>
          <w:sz w:val="28"/>
          <w:szCs w:val="28"/>
          <w:lang w:val="en-US"/>
        </w:rPr>
        <w:t xml:space="preserve">8) </w:t>
      </w:r>
      <w:proofErr w:type="spellStart"/>
      <w:r w:rsidRPr="00D25106">
        <w:rPr>
          <w:sz w:val="28"/>
          <w:szCs w:val="28"/>
          <w:lang w:val="en-GB"/>
        </w:rPr>
        <w:t>Flamant</w:t>
      </w:r>
      <w:proofErr w:type="spellEnd"/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M</w:t>
      </w:r>
      <w:r w:rsidRPr="002D3EBF">
        <w:rPr>
          <w:sz w:val="28"/>
          <w:szCs w:val="28"/>
          <w:lang w:val="en-US"/>
        </w:rPr>
        <w:t xml:space="preserve">., </w:t>
      </w:r>
      <w:proofErr w:type="spellStart"/>
      <w:r w:rsidRPr="00D25106">
        <w:rPr>
          <w:sz w:val="28"/>
          <w:szCs w:val="28"/>
          <w:lang w:val="en-GB"/>
        </w:rPr>
        <w:t>Placier</w:t>
      </w:r>
      <w:proofErr w:type="spellEnd"/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S</w:t>
      </w:r>
      <w:r w:rsidRPr="002D3EBF">
        <w:rPr>
          <w:sz w:val="28"/>
          <w:szCs w:val="28"/>
          <w:lang w:val="en-US"/>
        </w:rPr>
        <w:t xml:space="preserve">., </w:t>
      </w:r>
      <w:proofErr w:type="spellStart"/>
      <w:r w:rsidRPr="00D25106">
        <w:rPr>
          <w:sz w:val="28"/>
          <w:szCs w:val="28"/>
          <w:lang w:val="en-GB"/>
        </w:rPr>
        <w:t>Dubroca</w:t>
      </w:r>
      <w:proofErr w:type="spellEnd"/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C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>et</w:t>
      </w:r>
      <w:r w:rsidRPr="002D3EBF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al</w:t>
      </w:r>
      <w:r w:rsidRPr="002D3EBF">
        <w:rPr>
          <w:sz w:val="28"/>
          <w:szCs w:val="28"/>
          <w:lang w:val="en-US"/>
        </w:rPr>
        <w:t xml:space="preserve">. </w:t>
      </w:r>
      <w:r w:rsidRPr="00D25106">
        <w:rPr>
          <w:sz w:val="28"/>
          <w:szCs w:val="28"/>
          <w:lang w:val="en-GB"/>
        </w:rPr>
        <w:t xml:space="preserve">Role of matrix </w:t>
      </w:r>
      <w:proofErr w:type="spellStart"/>
      <w:r w:rsidRPr="00D25106">
        <w:rPr>
          <w:sz w:val="28"/>
          <w:szCs w:val="28"/>
          <w:lang w:val="en-GB"/>
        </w:rPr>
        <w:t>metalloproteinases</w:t>
      </w:r>
      <w:proofErr w:type="spellEnd"/>
      <w:r w:rsidRPr="00D25106">
        <w:rPr>
          <w:sz w:val="28"/>
          <w:szCs w:val="28"/>
          <w:lang w:val="en-GB"/>
        </w:rPr>
        <w:t xml:space="preserve"> in early hypertensive vascular </w:t>
      </w:r>
      <w:proofErr w:type="spellStart"/>
      <w:r w:rsidRPr="00D25106">
        <w:rPr>
          <w:sz w:val="28"/>
          <w:szCs w:val="28"/>
          <w:lang w:val="en-GB"/>
        </w:rPr>
        <w:t>remodeling</w:t>
      </w:r>
      <w:proofErr w:type="spellEnd"/>
      <w:r w:rsidRPr="00D25106">
        <w:rPr>
          <w:sz w:val="28"/>
          <w:szCs w:val="28"/>
          <w:lang w:val="en-GB"/>
        </w:rPr>
        <w:t xml:space="preserve"> // Hypertension. – 2007. – Vol. 50. – P. 212-218</w:t>
      </w:r>
    </w:p>
    <w:p w:rsidR="002D3EBF" w:rsidRPr="002D3EBF" w:rsidRDefault="002D3EBF" w:rsidP="00E37E62">
      <w:pPr>
        <w:jc w:val="both"/>
        <w:rPr>
          <w:sz w:val="28"/>
          <w:szCs w:val="28"/>
          <w:lang w:val="en-US"/>
        </w:rPr>
      </w:pPr>
      <w:r w:rsidRPr="002D3EBF">
        <w:rPr>
          <w:sz w:val="28"/>
          <w:szCs w:val="28"/>
          <w:lang w:val="en-US"/>
        </w:rPr>
        <w:t>9)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Li-Saw-</w:t>
      </w:r>
      <w:proofErr w:type="spellStart"/>
      <w:r w:rsidRPr="00D25106">
        <w:rPr>
          <w:sz w:val="28"/>
          <w:szCs w:val="28"/>
          <w:lang w:val="en-GB"/>
        </w:rPr>
        <w:t>Hee</w:t>
      </w:r>
      <w:proofErr w:type="spellEnd"/>
      <w:r w:rsidRPr="00D25106">
        <w:rPr>
          <w:sz w:val="28"/>
          <w:szCs w:val="28"/>
          <w:lang w:val="en-GB"/>
        </w:rPr>
        <w:t xml:space="preserve"> F.L., Edmunds E., </w:t>
      </w:r>
      <w:proofErr w:type="spellStart"/>
      <w:r w:rsidRPr="00D25106">
        <w:rPr>
          <w:sz w:val="28"/>
          <w:szCs w:val="28"/>
          <w:lang w:val="en-GB"/>
        </w:rPr>
        <w:t>Blann</w:t>
      </w:r>
      <w:proofErr w:type="spellEnd"/>
      <w:r w:rsidRPr="00D25106">
        <w:rPr>
          <w:sz w:val="28"/>
          <w:szCs w:val="28"/>
          <w:lang w:val="en-GB"/>
        </w:rPr>
        <w:t xml:space="preserve"> A.D. et al. Matrix metalloproteinase-9 and tissue inhibitor metalloproteinase-1 levels in essential hypertension: relationship to left ventricular mass and anti-hypertensive therapy // Int. J. Cardiology. – 2000. – Vol. 75. – P. 43-47</w:t>
      </w:r>
    </w:p>
    <w:p w:rsidR="002D3EBF" w:rsidRDefault="002D3EBF" w:rsidP="00E37E62">
      <w:pPr>
        <w:jc w:val="both"/>
        <w:rPr>
          <w:sz w:val="28"/>
          <w:szCs w:val="28"/>
        </w:rPr>
      </w:pPr>
      <w:r w:rsidRPr="002D3EBF">
        <w:rPr>
          <w:sz w:val="28"/>
          <w:szCs w:val="28"/>
          <w:lang w:val="en-US"/>
        </w:rPr>
        <w:t>10)</w:t>
      </w:r>
      <w:r w:rsidRPr="00D25106">
        <w:rPr>
          <w:sz w:val="28"/>
          <w:szCs w:val="28"/>
          <w:lang w:val="en-US"/>
        </w:rPr>
        <w:t xml:space="preserve"> </w:t>
      </w:r>
      <w:r w:rsidRPr="00D25106">
        <w:rPr>
          <w:sz w:val="28"/>
          <w:szCs w:val="28"/>
          <w:lang w:val="en-GB"/>
        </w:rPr>
        <w:t>Lindsay M.M., Maxwell P., Dunn F.G. TIMP-1: a marker of left ventricular diastolic dysfunction and fibrosis in hypertension // Hypertension. – 2002. – Vol. 40. – P. 136-141</w:t>
      </w:r>
    </w:p>
    <w:p w:rsidR="00F659D2" w:rsidRPr="00F659D2" w:rsidRDefault="00F659D2" w:rsidP="00E37E62">
      <w:pPr>
        <w:jc w:val="both"/>
        <w:rPr>
          <w:sz w:val="28"/>
          <w:szCs w:val="28"/>
          <w:lang w:val="en-US"/>
        </w:rPr>
      </w:pPr>
      <w:r w:rsidRPr="00F659D2">
        <w:rPr>
          <w:sz w:val="28"/>
          <w:szCs w:val="28"/>
          <w:lang w:val="en-US"/>
        </w:rPr>
        <w:t xml:space="preserve">11) </w:t>
      </w:r>
      <w:proofErr w:type="spellStart"/>
      <w:r w:rsidRPr="00F659D2">
        <w:rPr>
          <w:rStyle w:val="element-citation"/>
          <w:sz w:val="28"/>
          <w:szCs w:val="28"/>
          <w:lang w:val="en-US"/>
        </w:rPr>
        <w:t>Ardi</w:t>
      </w:r>
      <w:proofErr w:type="spellEnd"/>
      <w:r w:rsidRPr="00F659D2">
        <w:rPr>
          <w:rStyle w:val="element-citation"/>
          <w:sz w:val="28"/>
          <w:szCs w:val="28"/>
          <w:lang w:val="en-US"/>
        </w:rPr>
        <w:t xml:space="preserve"> VC, </w:t>
      </w:r>
      <w:proofErr w:type="spellStart"/>
      <w:r w:rsidRPr="00F659D2">
        <w:rPr>
          <w:rStyle w:val="element-citation"/>
          <w:sz w:val="28"/>
          <w:szCs w:val="28"/>
          <w:lang w:val="en-US"/>
        </w:rPr>
        <w:t>Kupriyanova</w:t>
      </w:r>
      <w:proofErr w:type="spellEnd"/>
      <w:r w:rsidRPr="00F659D2">
        <w:rPr>
          <w:rStyle w:val="element-citation"/>
          <w:sz w:val="28"/>
          <w:szCs w:val="28"/>
          <w:lang w:val="en-US"/>
        </w:rPr>
        <w:t xml:space="preserve"> TA, </w:t>
      </w:r>
      <w:proofErr w:type="spellStart"/>
      <w:r w:rsidRPr="00F659D2">
        <w:rPr>
          <w:rStyle w:val="element-citation"/>
          <w:sz w:val="28"/>
          <w:szCs w:val="28"/>
          <w:lang w:val="en-US"/>
        </w:rPr>
        <w:t>Deryugina</w:t>
      </w:r>
      <w:proofErr w:type="spellEnd"/>
      <w:r w:rsidRPr="00F659D2">
        <w:rPr>
          <w:rStyle w:val="element-citation"/>
          <w:sz w:val="28"/>
          <w:szCs w:val="28"/>
          <w:lang w:val="en-US"/>
        </w:rPr>
        <w:t xml:space="preserve"> EI, Quigley JP. </w:t>
      </w:r>
      <w:r w:rsidRPr="00B21BD8">
        <w:rPr>
          <w:rStyle w:val="element-citation"/>
          <w:sz w:val="28"/>
          <w:szCs w:val="28"/>
          <w:lang w:val="en-US"/>
        </w:rPr>
        <w:t xml:space="preserve">Human </w:t>
      </w:r>
      <w:proofErr w:type="spellStart"/>
      <w:r w:rsidRPr="00B21BD8">
        <w:rPr>
          <w:rStyle w:val="element-citation"/>
          <w:sz w:val="28"/>
          <w:szCs w:val="28"/>
          <w:lang w:val="en-US"/>
        </w:rPr>
        <w:t>neutrophils</w:t>
      </w:r>
      <w:proofErr w:type="spellEnd"/>
      <w:r w:rsidRPr="00B21BD8">
        <w:rPr>
          <w:rStyle w:val="element-citation"/>
          <w:sz w:val="28"/>
          <w:szCs w:val="28"/>
          <w:lang w:val="en-US"/>
        </w:rPr>
        <w:t xml:space="preserve"> uniquely release TIMP-free MMP-9 to provide a potent catalytic stimulator of angiogenesis. </w:t>
      </w:r>
      <w:r w:rsidRPr="00B21BD8">
        <w:rPr>
          <w:rStyle w:val="ref-journal"/>
          <w:sz w:val="28"/>
          <w:szCs w:val="28"/>
          <w:lang w:val="en-US"/>
        </w:rPr>
        <w:t xml:space="preserve">Proc. </w:t>
      </w:r>
      <w:proofErr w:type="spellStart"/>
      <w:r w:rsidRPr="00B21BD8">
        <w:rPr>
          <w:rStyle w:val="ref-journal"/>
          <w:sz w:val="28"/>
          <w:szCs w:val="28"/>
          <w:lang w:val="en-US"/>
        </w:rPr>
        <w:t>Natl</w:t>
      </w:r>
      <w:proofErr w:type="spellEnd"/>
      <w:r w:rsidRPr="00B21BD8">
        <w:rPr>
          <w:rStyle w:val="ref-journal"/>
          <w:sz w:val="28"/>
          <w:szCs w:val="28"/>
          <w:lang w:val="en-US"/>
        </w:rPr>
        <w:t xml:space="preserve"> Acad. Sci. U.S.A. </w:t>
      </w:r>
      <w:r w:rsidRPr="00B21BD8">
        <w:rPr>
          <w:rStyle w:val="element-citation"/>
          <w:sz w:val="28"/>
          <w:szCs w:val="28"/>
          <w:lang w:val="en-US"/>
        </w:rPr>
        <w:t>2007;</w:t>
      </w:r>
      <w:r w:rsidRPr="00B21BD8">
        <w:rPr>
          <w:rStyle w:val="ref-vol"/>
          <w:sz w:val="28"/>
          <w:szCs w:val="28"/>
          <w:lang w:val="en-US"/>
        </w:rPr>
        <w:t>104</w:t>
      </w:r>
      <w:r w:rsidRPr="00B21BD8">
        <w:rPr>
          <w:rStyle w:val="element-citation"/>
          <w:sz w:val="28"/>
          <w:szCs w:val="28"/>
          <w:lang w:val="en-US"/>
        </w:rPr>
        <w:t>:20262–20267</w:t>
      </w:r>
    </w:p>
    <w:p w:rsidR="00F659D2" w:rsidRDefault="00F659D2" w:rsidP="00E37E62">
      <w:pPr>
        <w:jc w:val="both"/>
        <w:rPr>
          <w:sz w:val="28"/>
          <w:szCs w:val="28"/>
        </w:rPr>
      </w:pPr>
      <w:r w:rsidRPr="00F659D2">
        <w:rPr>
          <w:sz w:val="28"/>
          <w:szCs w:val="28"/>
          <w:lang w:val="en-US"/>
        </w:rPr>
        <w:t xml:space="preserve">12) </w:t>
      </w:r>
      <w:proofErr w:type="spellStart"/>
      <w:r w:rsidRPr="00B21BD8">
        <w:rPr>
          <w:sz w:val="28"/>
          <w:szCs w:val="28"/>
        </w:rPr>
        <w:t>Катунина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А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И</w:t>
      </w:r>
      <w:r w:rsidRPr="00B21BD8">
        <w:rPr>
          <w:sz w:val="28"/>
          <w:szCs w:val="28"/>
          <w:lang w:val="en-US"/>
        </w:rPr>
        <w:t xml:space="preserve">., </w:t>
      </w:r>
      <w:r w:rsidRPr="00B21BD8">
        <w:rPr>
          <w:sz w:val="28"/>
          <w:szCs w:val="28"/>
        </w:rPr>
        <w:t>Герштейн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Е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С</w:t>
      </w:r>
      <w:r w:rsidRPr="00B21BD8">
        <w:rPr>
          <w:sz w:val="28"/>
          <w:szCs w:val="28"/>
          <w:lang w:val="en-US"/>
        </w:rPr>
        <w:t xml:space="preserve">., </w:t>
      </w:r>
      <w:r w:rsidRPr="00B21BD8">
        <w:rPr>
          <w:sz w:val="28"/>
          <w:szCs w:val="28"/>
        </w:rPr>
        <w:t>Ермилова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В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Д</w:t>
      </w:r>
      <w:r w:rsidRPr="00B21BD8">
        <w:rPr>
          <w:sz w:val="28"/>
          <w:szCs w:val="28"/>
          <w:lang w:val="en-US"/>
        </w:rPr>
        <w:t xml:space="preserve">., </w:t>
      </w:r>
      <w:proofErr w:type="spellStart"/>
      <w:r w:rsidRPr="00B21BD8">
        <w:rPr>
          <w:sz w:val="28"/>
          <w:szCs w:val="28"/>
        </w:rPr>
        <w:t>Терешкина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И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В</w:t>
      </w:r>
      <w:r w:rsidRPr="00B21BD8">
        <w:rPr>
          <w:sz w:val="28"/>
          <w:szCs w:val="28"/>
          <w:lang w:val="en-US"/>
        </w:rPr>
        <w:t xml:space="preserve">., </w:t>
      </w:r>
      <w:proofErr w:type="spellStart"/>
      <w:r w:rsidRPr="00B21BD8">
        <w:rPr>
          <w:sz w:val="28"/>
          <w:szCs w:val="28"/>
        </w:rPr>
        <w:t>Назаренко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А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Ю</w:t>
      </w:r>
      <w:r w:rsidRPr="00B21BD8">
        <w:rPr>
          <w:sz w:val="28"/>
          <w:szCs w:val="28"/>
          <w:lang w:val="en-US"/>
        </w:rPr>
        <w:t xml:space="preserve">., </w:t>
      </w:r>
      <w:proofErr w:type="spellStart"/>
      <w:r w:rsidRPr="00B21BD8">
        <w:rPr>
          <w:sz w:val="28"/>
          <w:szCs w:val="28"/>
        </w:rPr>
        <w:t>Тулеуова</w:t>
      </w:r>
      <w:proofErr w:type="spellEnd"/>
      <w:r w:rsidRPr="00B21BD8">
        <w:rPr>
          <w:sz w:val="28"/>
          <w:szCs w:val="28"/>
          <w:lang w:val="en-US"/>
        </w:rPr>
        <w:t xml:space="preserve"> A.A., </w:t>
      </w:r>
      <w:proofErr w:type="spellStart"/>
      <w:r w:rsidRPr="00B21BD8">
        <w:rPr>
          <w:sz w:val="28"/>
          <w:szCs w:val="28"/>
        </w:rPr>
        <w:t>Дворова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Е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К</w:t>
      </w:r>
      <w:r w:rsidRPr="00B21BD8">
        <w:rPr>
          <w:sz w:val="28"/>
          <w:szCs w:val="28"/>
          <w:lang w:val="en-US"/>
        </w:rPr>
        <w:t xml:space="preserve">., </w:t>
      </w:r>
      <w:proofErr w:type="spellStart"/>
      <w:r w:rsidRPr="00B21BD8">
        <w:rPr>
          <w:sz w:val="28"/>
          <w:szCs w:val="28"/>
        </w:rPr>
        <w:t>Карабекова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З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К</w:t>
      </w:r>
      <w:r w:rsidRPr="00B21BD8">
        <w:rPr>
          <w:sz w:val="28"/>
          <w:szCs w:val="28"/>
          <w:lang w:val="en-US"/>
        </w:rPr>
        <w:t xml:space="preserve">., </w:t>
      </w:r>
      <w:proofErr w:type="spellStart"/>
      <w:r w:rsidRPr="00B21BD8">
        <w:rPr>
          <w:sz w:val="28"/>
          <w:szCs w:val="28"/>
        </w:rPr>
        <w:t>Грицкевич</w:t>
      </w:r>
      <w:proofErr w:type="spellEnd"/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М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В</w:t>
      </w:r>
      <w:r w:rsidRPr="00B21BD8">
        <w:rPr>
          <w:sz w:val="28"/>
          <w:szCs w:val="28"/>
          <w:lang w:val="en-US"/>
        </w:rPr>
        <w:t xml:space="preserve">., </w:t>
      </w:r>
      <w:r w:rsidRPr="00B21BD8">
        <w:rPr>
          <w:sz w:val="28"/>
          <w:szCs w:val="28"/>
        </w:rPr>
        <w:t>Березов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Т</w:t>
      </w:r>
      <w:r w:rsidRPr="00B21BD8">
        <w:rPr>
          <w:sz w:val="28"/>
          <w:szCs w:val="28"/>
          <w:lang w:val="en-US"/>
        </w:rPr>
        <w:t>.</w:t>
      </w:r>
      <w:r w:rsidRPr="00B21BD8">
        <w:rPr>
          <w:sz w:val="28"/>
          <w:szCs w:val="28"/>
        </w:rPr>
        <w:t>Т</w:t>
      </w:r>
      <w:r w:rsidRPr="00B21BD8">
        <w:rPr>
          <w:sz w:val="28"/>
          <w:szCs w:val="28"/>
          <w:lang w:val="en-US"/>
        </w:rPr>
        <w:t xml:space="preserve">. </w:t>
      </w:r>
      <w:r w:rsidRPr="00B21BD8">
        <w:rPr>
          <w:sz w:val="28"/>
          <w:szCs w:val="28"/>
        </w:rPr>
        <w:t>Матриксные</w:t>
      </w:r>
      <w:r w:rsidRPr="00B21BD8">
        <w:rPr>
          <w:sz w:val="28"/>
          <w:szCs w:val="28"/>
          <w:lang w:val="en-US"/>
        </w:rPr>
        <w:t xml:space="preserve"> </w:t>
      </w:r>
      <w:proofErr w:type="spellStart"/>
      <w:r w:rsidRPr="00B21BD8">
        <w:rPr>
          <w:sz w:val="28"/>
          <w:szCs w:val="28"/>
        </w:rPr>
        <w:t>метаплопротеиназы</w:t>
      </w:r>
      <w:proofErr w:type="spellEnd"/>
      <w:r w:rsidRPr="00B21BD8">
        <w:rPr>
          <w:sz w:val="28"/>
          <w:szCs w:val="28"/>
          <w:lang w:val="en-US"/>
        </w:rPr>
        <w:t xml:space="preserve"> 2, 7 </w:t>
      </w:r>
      <w:r w:rsidRPr="00B21BD8">
        <w:rPr>
          <w:sz w:val="28"/>
          <w:szCs w:val="28"/>
        </w:rPr>
        <w:t>и</w:t>
      </w:r>
      <w:r w:rsidRPr="00B21BD8">
        <w:rPr>
          <w:sz w:val="28"/>
          <w:szCs w:val="28"/>
          <w:lang w:val="en-US"/>
        </w:rPr>
        <w:t xml:space="preserve"> 9 </w:t>
      </w:r>
      <w:r w:rsidRPr="00B21BD8">
        <w:rPr>
          <w:sz w:val="28"/>
          <w:szCs w:val="28"/>
        </w:rPr>
        <w:t>в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опухолях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и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сыворотке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крови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больных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раком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молочной</w:t>
      </w:r>
      <w:r w:rsidRPr="00B21BD8">
        <w:rPr>
          <w:sz w:val="28"/>
          <w:szCs w:val="28"/>
          <w:lang w:val="en-US"/>
        </w:rPr>
        <w:t xml:space="preserve"> </w:t>
      </w:r>
      <w:r w:rsidRPr="00B21BD8">
        <w:rPr>
          <w:sz w:val="28"/>
          <w:szCs w:val="28"/>
        </w:rPr>
        <w:t>железы</w:t>
      </w:r>
      <w:r w:rsidRPr="00B21BD8">
        <w:rPr>
          <w:sz w:val="28"/>
          <w:szCs w:val="28"/>
          <w:lang w:val="en-US"/>
        </w:rPr>
        <w:t xml:space="preserve"> // </w:t>
      </w:r>
      <w:proofErr w:type="spellStart"/>
      <w:r w:rsidRPr="00B21BD8">
        <w:rPr>
          <w:sz w:val="28"/>
          <w:szCs w:val="28"/>
        </w:rPr>
        <w:t>Бюлл</w:t>
      </w:r>
      <w:proofErr w:type="spellEnd"/>
      <w:r w:rsidRPr="00B21BD8">
        <w:rPr>
          <w:sz w:val="28"/>
          <w:szCs w:val="28"/>
          <w:lang w:val="en-US"/>
        </w:rPr>
        <w:t xml:space="preserve">. </w:t>
      </w:r>
      <w:proofErr w:type="spellStart"/>
      <w:r w:rsidRPr="00B21BD8">
        <w:rPr>
          <w:sz w:val="28"/>
          <w:szCs w:val="28"/>
        </w:rPr>
        <w:t>Экспер</w:t>
      </w:r>
      <w:proofErr w:type="spellEnd"/>
      <w:r w:rsidRPr="00B21BD8">
        <w:rPr>
          <w:sz w:val="28"/>
          <w:szCs w:val="28"/>
          <w:lang w:val="en-US"/>
        </w:rPr>
        <w:t xml:space="preserve">. </w:t>
      </w:r>
      <w:proofErr w:type="spellStart"/>
      <w:r w:rsidRPr="00B21BD8">
        <w:rPr>
          <w:sz w:val="28"/>
          <w:szCs w:val="28"/>
        </w:rPr>
        <w:t>Биол</w:t>
      </w:r>
      <w:proofErr w:type="spellEnd"/>
      <w:r w:rsidRPr="00F659D2">
        <w:rPr>
          <w:sz w:val="28"/>
          <w:szCs w:val="28"/>
          <w:lang w:val="en-US"/>
        </w:rPr>
        <w:t xml:space="preserve">. </w:t>
      </w:r>
      <w:r w:rsidRPr="00B21BD8">
        <w:rPr>
          <w:sz w:val="28"/>
          <w:szCs w:val="28"/>
        </w:rPr>
        <w:t>Мед</w:t>
      </w:r>
      <w:r w:rsidRPr="00F659D2">
        <w:rPr>
          <w:sz w:val="28"/>
          <w:szCs w:val="28"/>
          <w:lang w:val="en-US"/>
        </w:rPr>
        <w:t>.-2011.-</w:t>
      </w:r>
      <w:r w:rsidRPr="00B21BD8">
        <w:rPr>
          <w:sz w:val="28"/>
          <w:szCs w:val="28"/>
        </w:rPr>
        <w:t>том</w:t>
      </w:r>
      <w:r w:rsidRPr="00F659D2">
        <w:rPr>
          <w:sz w:val="28"/>
          <w:szCs w:val="28"/>
          <w:lang w:val="en-US"/>
        </w:rPr>
        <w:t xml:space="preserve"> 151, №3.-</w:t>
      </w:r>
      <w:r w:rsidRPr="00B21BD8">
        <w:rPr>
          <w:sz w:val="28"/>
          <w:szCs w:val="28"/>
        </w:rPr>
        <w:t>с</w:t>
      </w:r>
      <w:r w:rsidRPr="00F659D2">
        <w:rPr>
          <w:sz w:val="28"/>
          <w:szCs w:val="28"/>
          <w:lang w:val="en-US"/>
        </w:rPr>
        <w:t>.334-338</w:t>
      </w:r>
    </w:p>
    <w:p w:rsidR="00AF5236" w:rsidRDefault="00AF5236" w:rsidP="00E37E62">
      <w:pPr>
        <w:jc w:val="both"/>
        <w:rPr>
          <w:rFonts w:eastAsia="Times-Roman"/>
          <w:sz w:val="28"/>
          <w:szCs w:val="28"/>
        </w:rPr>
      </w:pPr>
      <w:r w:rsidRPr="00AF5236">
        <w:rPr>
          <w:sz w:val="28"/>
          <w:szCs w:val="28"/>
          <w:lang w:val="en-US"/>
        </w:rPr>
        <w:t>13)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 </w:t>
      </w:r>
      <w:proofErr w:type="spellStart"/>
      <w:r w:rsidRPr="00AF5236">
        <w:rPr>
          <w:rFonts w:eastAsia="Times-Italic"/>
          <w:iCs/>
          <w:sz w:val="28"/>
          <w:szCs w:val="28"/>
          <w:lang w:val="en-US"/>
        </w:rPr>
        <w:t>Engbring</w:t>
      </w:r>
      <w:proofErr w:type="spellEnd"/>
      <w:r w:rsidRPr="00AF5236">
        <w:rPr>
          <w:rFonts w:eastAsia="Times-Italic"/>
          <w:iCs/>
          <w:sz w:val="28"/>
          <w:szCs w:val="28"/>
          <w:lang w:val="en-US"/>
        </w:rPr>
        <w:t xml:space="preserve"> J. </w:t>
      </w:r>
      <w:r w:rsidRPr="00027056">
        <w:rPr>
          <w:rFonts w:eastAsia="Times-Italic"/>
          <w:iCs/>
          <w:sz w:val="28"/>
          <w:szCs w:val="28"/>
          <w:lang w:val="en-US"/>
        </w:rPr>
        <w:t>A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., </w:t>
      </w:r>
      <w:proofErr w:type="spellStart"/>
      <w:r w:rsidRPr="00027056">
        <w:rPr>
          <w:rFonts w:eastAsia="Times-Italic"/>
          <w:iCs/>
          <w:sz w:val="28"/>
          <w:szCs w:val="28"/>
          <w:lang w:val="en-US"/>
        </w:rPr>
        <w:t>Kieinman</w:t>
      </w:r>
      <w:proofErr w:type="spellEnd"/>
      <w:r w:rsidRPr="00AF5236">
        <w:rPr>
          <w:rFonts w:eastAsia="Times-Italic"/>
          <w:iCs/>
          <w:sz w:val="28"/>
          <w:szCs w:val="28"/>
          <w:lang w:val="en-US"/>
        </w:rPr>
        <w:t xml:space="preserve"> </w:t>
      </w:r>
      <w:r w:rsidRPr="00027056">
        <w:rPr>
          <w:rFonts w:eastAsia="Times-Italic"/>
          <w:iCs/>
          <w:sz w:val="28"/>
          <w:szCs w:val="28"/>
        </w:rPr>
        <w:t>Н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 </w:t>
      </w:r>
      <w:r w:rsidRPr="00027056">
        <w:rPr>
          <w:rFonts w:eastAsia="Times-Italic"/>
          <w:iCs/>
          <w:sz w:val="28"/>
          <w:szCs w:val="28"/>
        </w:rPr>
        <w:t>К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 // </w:t>
      </w:r>
      <w:r w:rsidRPr="00027056">
        <w:rPr>
          <w:rFonts w:eastAsia="Times-Roman"/>
          <w:sz w:val="28"/>
          <w:szCs w:val="28"/>
          <w:lang w:val="en-US"/>
        </w:rPr>
        <w:t>J</w:t>
      </w:r>
      <w:r w:rsidRPr="00AF5236">
        <w:rPr>
          <w:rFonts w:eastAsia="Times-Roman"/>
          <w:sz w:val="28"/>
          <w:szCs w:val="28"/>
          <w:lang w:val="en-US"/>
        </w:rPr>
        <w:t xml:space="preserve">. </w:t>
      </w:r>
      <w:proofErr w:type="spellStart"/>
      <w:r w:rsidRPr="00027056">
        <w:rPr>
          <w:rFonts w:eastAsia="Times-Roman"/>
          <w:sz w:val="28"/>
          <w:szCs w:val="28"/>
          <w:lang w:val="en-US"/>
        </w:rPr>
        <w:t>Pathol</w:t>
      </w:r>
      <w:proofErr w:type="spellEnd"/>
      <w:r w:rsidRPr="00AF5236">
        <w:rPr>
          <w:rFonts w:eastAsia="Times-Roman"/>
          <w:sz w:val="28"/>
          <w:szCs w:val="28"/>
          <w:lang w:val="en-US"/>
        </w:rPr>
        <w:t>. - 2003. - Vol. 200, N 4. - P. 465-470</w:t>
      </w:r>
    </w:p>
    <w:p w:rsidR="00AF5236" w:rsidRDefault="00AF5236" w:rsidP="00E37E62">
      <w:pPr>
        <w:jc w:val="both"/>
        <w:rPr>
          <w:rFonts w:eastAsia="Times-Roman"/>
          <w:sz w:val="28"/>
          <w:szCs w:val="28"/>
        </w:rPr>
      </w:pPr>
      <w:r w:rsidRPr="00AF5236">
        <w:rPr>
          <w:rFonts w:eastAsia="Times-Roman"/>
          <w:sz w:val="28"/>
          <w:szCs w:val="28"/>
          <w:lang w:val="en-US"/>
        </w:rPr>
        <w:t xml:space="preserve">14) </w:t>
      </w:r>
      <w:proofErr w:type="spellStart"/>
      <w:r w:rsidRPr="00AF5236">
        <w:rPr>
          <w:rFonts w:eastAsia="Times-Italic"/>
          <w:iCs/>
          <w:sz w:val="28"/>
          <w:szCs w:val="28"/>
          <w:lang w:val="en-US"/>
        </w:rPr>
        <w:t>Chiquet-Ehrismann</w:t>
      </w:r>
      <w:proofErr w:type="spellEnd"/>
      <w:r w:rsidRPr="00AF5236">
        <w:rPr>
          <w:rFonts w:eastAsia="Times-Italic"/>
          <w:iCs/>
          <w:sz w:val="28"/>
          <w:szCs w:val="28"/>
          <w:lang w:val="en-US"/>
        </w:rPr>
        <w:t xml:space="preserve"> R., </w:t>
      </w:r>
      <w:proofErr w:type="spellStart"/>
      <w:r w:rsidRPr="00AF5236">
        <w:rPr>
          <w:rFonts w:eastAsia="Times-Italic"/>
          <w:iCs/>
          <w:sz w:val="28"/>
          <w:szCs w:val="28"/>
          <w:lang w:val="en-US"/>
        </w:rPr>
        <w:t>Chiquet</w:t>
      </w:r>
      <w:proofErr w:type="spellEnd"/>
      <w:r w:rsidRPr="00AF5236">
        <w:rPr>
          <w:rFonts w:eastAsia="Times-Italic"/>
          <w:iCs/>
          <w:sz w:val="28"/>
          <w:szCs w:val="28"/>
          <w:lang w:val="en-US"/>
        </w:rPr>
        <w:t xml:space="preserve"> M. </w:t>
      </w:r>
      <w:r w:rsidRPr="00AF5236">
        <w:rPr>
          <w:rFonts w:eastAsia="Times-Roman"/>
          <w:sz w:val="28"/>
          <w:szCs w:val="28"/>
          <w:lang w:val="en-US"/>
        </w:rPr>
        <w:t xml:space="preserve">// J. </w:t>
      </w:r>
      <w:proofErr w:type="spellStart"/>
      <w:r w:rsidRPr="00AF5236">
        <w:rPr>
          <w:rFonts w:eastAsia="Times-Roman"/>
          <w:sz w:val="28"/>
          <w:szCs w:val="28"/>
          <w:lang w:val="en-US"/>
        </w:rPr>
        <w:t>Pathol</w:t>
      </w:r>
      <w:proofErr w:type="spellEnd"/>
      <w:r w:rsidRPr="00AF5236">
        <w:rPr>
          <w:rFonts w:eastAsia="Times-Roman"/>
          <w:sz w:val="28"/>
          <w:szCs w:val="28"/>
          <w:lang w:val="en-US"/>
        </w:rPr>
        <w:t xml:space="preserve">. — 2003. - </w:t>
      </w:r>
      <w:r w:rsidRPr="00027056">
        <w:rPr>
          <w:rFonts w:eastAsia="Times-Roman"/>
          <w:sz w:val="28"/>
          <w:szCs w:val="28"/>
          <w:lang w:val="en-US"/>
        </w:rPr>
        <w:t>Vol</w:t>
      </w:r>
      <w:r w:rsidRPr="00AF5236">
        <w:rPr>
          <w:rFonts w:eastAsia="Times-Roman"/>
          <w:sz w:val="28"/>
          <w:szCs w:val="28"/>
          <w:lang w:val="en-US"/>
        </w:rPr>
        <w:t xml:space="preserve">. 200, </w:t>
      </w:r>
      <w:r w:rsidRPr="00027056">
        <w:rPr>
          <w:rFonts w:eastAsia="Times-Roman"/>
          <w:sz w:val="28"/>
          <w:szCs w:val="28"/>
          <w:lang w:val="en-US"/>
        </w:rPr>
        <w:t>N</w:t>
      </w:r>
      <w:r w:rsidRPr="00AF5236">
        <w:rPr>
          <w:rFonts w:eastAsia="Times-Roman"/>
          <w:sz w:val="28"/>
          <w:szCs w:val="28"/>
          <w:lang w:val="en-US"/>
        </w:rPr>
        <w:t xml:space="preserve"> 4. - </w:t>
      </w:r>
      <w:r w:rsidRPr="00027056">
        <w:rPr>
          <w:rFonts w:eastAsia="Times-Roman"/>
          <w:sz w:val="28"/>
          <w:szCs w:val="28"/>
          <w:lang w:val="en-US"/>
        </w:rPr>
        <w:t>P</w:t>
      </w:r>
      <w:r w:rsidRPr="00AF5236">
        <w:rPr>
          <w:rFonts w:eastAsia="Times-Roman"/>
          <w:sz w:val="28"/>
          <w:szCs w:val="28"/>
          <w:lang w:val="en-US"/>
        </w:rPr>
        <w:t xml:space="preserve">. 500-504., </w:t>
      </w:r>
      <w:r w:rsidRPr="00027056">
        <w:rPr>
          <w:rFonts w:eastAsia="Times-Italic"/>
          <w:iCs/>
          <w:sz w:val="28"/>
          <w:szCs w:val="28"/>
          <w:lang w:val="en-US"/>
        </w:rPr>
        <w:t>Jones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 </w:t>
      </w:r>
      <w:r w:rsidRPr="00027056">
        <w:rPr>
          <w:rFonts w:eastAsia="Times-Italic"/>
          <w:iCs/>
          <w:sz w:val="28"/>
          <w:szCs w:val="28"/>
          <w:lang w:val="en-US"/>
        </w:rPr>
        <w:t>P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 </w:t>
      </w:r>
      <w:r w:rsidRPr="00027056">
        <w:rPr>
          <w:rFonts w:eastAsia="Times-Italic"/>
          <w:iCs/>
          <w:sz w:val="28"/>
          <w:szCs w:val="28"/>
          <w:lang w:val="en-US"/>
        </w:rPr>
        <w:t>L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., </w:t>
      </w:r>
      <w:r w:rsidRPr="00027056">
        <w:rPr>
          <w:rFonts w:eastAsia="Times-Italic"/>
          <w:iCs/>
          <w:sz w:val="28"/>
          <w:szCs w:val="28"/>
          <w:lang w:val="en-US"/>
        </w:rPr>
        <w:t>Jones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 </w:t>
      </w:r>
      <w:r w:rsidRPr="00027056">
        <w:rPr>
          <w:rFonts w:eastAsia="Times-Italic"/>
          <w:iCs/>
          <w:sz w:val="28"/>
          <w:szCs w:val="28"/>
          <w:lang w:val="en-US"/>
        </w:rPr>
        <w:t>F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 </w:t>
      </w:r>
      <w:r w:rsidRPr="00027056">
        <w:rPr>
          <w:rFonts w:eastAsia="Times-Italic"/>
          <w:iCs/>
          <w:sz w:val="28"/>
          <w:szCs w:val="28"/>
          <w:lang w:val="en-US"/>
        </w:rPr>
        <w:t>S</w:t>
      </w:r>
      <w:r w:rsidRPr="00AF5236">
        <w:rPr>
          <w:rFonts w:eastAsia="Times-Italic"/>
          <w:iCs/>
          <w:sz w:val="28"/>
          <w:szCs w:val="28"/>
          <w:lang w:val="en-US"/>
        </w:rPr>
        <w:t xml:space="preserve">. // </w:t>
      </w:r>
      <w:r w:rsidRPr="00027056">
        <w:rPr>
          <w:rFonts w:eastAsia="Times-Roman"/>
          <w:sz w:val="28"/>
          <w:szCs w:val="28"/>
          <w:lang w:val="en-US"/>
        </w:rPr>
        <w:t>Matrix</w:t>
      </w:r>
      <w:r w:rsidRPr="00AF5236">
        <w:rPr>
          <w:rFonts w:eastAsia="Times-Roman"/>
          <w:sz w:val="28"/>
          <w:szCs w:val="28"/>
          <w:lang w:val="en-US"/>
        </w:rPr>
        <w:t xml:space="preserve"> </w:t>
      </w:r>
      <w:r w:rsidRPr="00027056">
        <w:rPr>
          <w:rFonts w:eastAsia="Times-Roman"/>
          <w:sz w:val="28"/>
          <w:szCs w:val="28"/>
          <w:lang w:val="en-US"/>
        </w:rPr>
        <w:t>Biol</w:t>
      </w:r>
      <w:r w:rsidRPr="00AF5236">
        <w:rPr>
          <w:rFonts w:eastAsia="Times-Roman"/>
          <w:sz w:val="28"/>
          <w:szCs w:val="28"/>
          <w:lang w:val="en-US"/>
        </w:rPr>
        <w:t>. - 2000. - Vol. 19, N 7. - P. 581-596</w:t>
      </w:r>
    </w:p>
    <w:p w:rsidR="00AF5236" w:rsidRDefault="00AF5236" w:rsidP="00E37E62">
      <w:p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15)</w:t>
      </w:r>
      <w:r w:rsidRPr="00AF5236">
        <w:rPr>
          <w:rStyle w:val="hl"/>
          <w:sz w:val="28"/>
          <w:szCs w:val="28"/>
        </w:rPr>
        <w:t xml:space="preserve"> </w:t>
      </w:r>
      <w:r w:rsidRPr="006C78DB">
        <w:rPr>
          <w:rStyle w:val="hl"/>
          <w:sz w:val="28"/>
          <w:szCs w:val="28"/>
        </w:rPr>
        <w:t>Барышников</w:t>
      </w:r>
      <w:r w:rsidRPr="006C78DB">
        <w:rPr>
          <w:sz w:val="28"/>
          <w:szCs w:val="28"/>
        </w:rPr>
        <w:t xml:space="preserve"> А.Ю., Степанова Е.В., </w:t>
      </w:r>
      <w:proofErr w:type="spellStart"/>
      <w:r w:rsidRPr="006C78DB">
        <w:rPr>
          <w:sz w:val="28"/>
          <w:szCs w:val="28"/>
        </w:rPr>
        <w:t>Личиницер</w:t>
      </w:r>
      <w:proofErr w:type="spellEnd"/>
      <w:r w:rsidRPr="006C78DB">
        <w:rPr>
          <w:sz w:val="28"/>
          <w:szCs w:val="28"/>
        </w:rPr>
        <w:t xml:space="preserve"> М.Р. Оценка </w:t>
      </w:r>
      <w:proofErr w:type="spellStart"/>
      <w:r w:rsidRPr="006C78DB">
        <w:rPr>
          <w:sz w:val="28"/>
          <w:szCs w:val="28"/>
        </w:rPr>
        <w:t>ангиогенеза</w:t>
      </w:r>
      <w:proofErr w:type="spellEnd"/>
      <w:r w:rsidRPr="006C78DB">
        <w:rPr>
          <w:sz w:val="28"/>
          <w:szCs w:val="28"/>
        </w:rPr>
        <w:t xml:space="preserve"> опухолей // Успехи современной биологии.-2000.-том 120, №6.-с.599-604;</w:t>
      </w:r>
    </w:p>
    <w:p w:rsidR="00AF5236" w:rsidRDefault="00AF5236" w:rsidP="00E37E62">
      <w:pPr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6C78DB">
        <w:rPr>
          <w:sz w:val="28"/>
          <w:szCs w:val="28"/>
        </w:rPr>
        <w:t xml:space="preserve"> </w:t>
      </w:r>
      <w:proofErr w:type="spellStart"/>
      <w:r w:rsidRPr="006C78DB">
        <w:rPr>
          <w:rStyle w:val="hl"/>
          <w:sz w:val="28"/>
          <w:szCs w:val="28"/>
        </w:rPr>
        <w:t>Кушлинский</w:t>
      </w:r>
      <w:proofErr w:type="spellEnd"/>
      <w:r w:rsidRPr="006C78DB">
        <w:rPr>
          <w:sz w:val="28"/>
          <w:szCs w:val="28"/>
        </w:rPr>
        <w:t xml:space="preserve"> Н.Е., Е.С.Герштейн. Роль фактора роста эндотелия сосудов при раке молочной железы // БЭБМ.-2002. том 133, №6. -с.604-612; </w:t>
      </w:r>
    </w:p>
    <w:p w:rsidR="00AF5236" w:rsidRDefault="00AF5236" w:rsidP="00E37E62">
      <w:pPr>
        <w:jc w:val="both"/>
        <w:rPr>
          <w:sz w:val="28"/>
          <w:szCs w:val="28"/>
        </w:rPr>
      </w:pPr>
      <w:r w:rsidRPr="00AF5236">
        <w:rPr>
          <w:sz w:val="28"/>
          <w:szCs w:val="28"/>
          <w:lang w:val="en-US"/>
        </w:rPr>
        <w:t xml:space="preserve">17) </w:t>
      </w:r>
      <w:proofErr w:type="spellStart"/>
      <w:r w:rsidRPr="006C78DB">
        <w:rPr>
          <w:sz w:val="28"/>
          <w:szCs w:val="28"/>
          <w:lang w:val="en-US"/>
        </w:rPr>
        <w:t>Deryugina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E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I</w:t>
      </w:r>
      <w:r w:rsidRPr="00AF5236">
        <w:rPr>
          <w:sz w:val="28"/>
          <w:szCs w:val="28"/>
          <w:lang w:val="en-US"/>
        </w:rPr>
        <w:t xml:space="preserve">., </w:t>
      </w:r>
      <w:r w:rsidRPr="006C78DB">
        <w:rPr>
          <w:sz w:val="28"/>
          <w:szCs w:val="28"/>
          <w:lang w:val="en-US"/>
        </w:rPr>
        <w:t>Quigley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J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P</w:t>
      </w:r>
      <w:r w:rsidRPr="00AF5236">
        <w:rPr>
          <w:sz w:val="28"/>
          <w:szCs w:val="28"/>
          <w:lang w:val="en-US"/>
        </w:rPr>
        <w:t xml:space="preserve">. </w:t>
      </w:r>
      <w:proofErr w:type="spellStart"/>
      <w:r w:rsidRPr="006C78DB">
        <w:rPr>
          <w:sz w:val="28"/>
          <w:szCs w:val="28"/>
          <w:lang w:val="en-US"/>
        </w:rPr>
        <w:t>Pleiotropic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roles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of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matrix</w:t>
      </w:r>
      <w:r w:rsidRPr="00AF5236">
        <w:rPr>
          <w:sz w:val="28"/>
          <w:szCs w:val="28"/>
          <w:lang w:val="en-US"/>
        </w:rPr>
        <w:t xml:space="preserve"> </w:t>
      </w:r>
      <w:proofErr w:type="spellStart"/>
      <w:r w:rsidRPr="006C78DB">
        <w:rPr>
          <w:sz w:val="28"/>
          <w:szCs w:val="28"/>
          <w:lang w:val="en-US"/>
        </w:rPr>
        <w:t>metalloproteinases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in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tumor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angiogenesis</w:t>
      </w:r>
      <w:r w:rsidRPr="00AF5236">
        <w:rPr>
          <w:sz w:val="28"/>
          <w:szCs w:val="28"/>
          <w:lang w:val="en-US"/>
        </w:rPr>
        <w:t xml:space="preserve">: </w:t>
      </w:r>
      <w:r w:rsidRPr="006C78DB">
        <w:rPr>
          <w:sz w:val="28"/>
          <w:szCs w:val="28"/>
          <w:lang w:val="en-US"/>
        </w:rPr>
        <w:t>contrasting</w:t>
      </w:r>
      <w:r w:rsidRPr="00AF5236">
        <w:rPr>
          <w:sz w:val="28"/>
          <w:szCs w:val="28"/>
          <w:lang w:val="en-US"/>
        </w:rPr>
        <w:t xml:space="preserve">, </w:t>
      </w:r>
      <w:r w:rsidRPr="006C78DB">
        <w:rPr>
          <w:sz w:val="28"/>
          <w:szCs w:val="28"/>
          <w:lang w:val="en-US"/>
        </w:rPr>
        <w:t>overlapping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and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compensatory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functions</w:t>
      </w:r>
      <w:r w:rsidRPr="00AF5236">
        <w:rPr>
          <w:sz w:val="28"/>
          <w:szCs w:val="28"/>
          <w:lang w:val="en-US"/>
        </w:rPr>
        <w:t xml:space="preserve"> // </w:t>
      </w:r>
      <w:proofErr w:type="spellStart"/>
      <w:r w:rsidRPr="006C78DB">
        <w:rPr>
          <w:sz w:val="28"/>
          <w:szCs w:val="28"/>
          <w:lang w:val="en-US"/>
        </w:rPr>
        <w:t>Biochim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proofErr w:type="spellStart"/>
      <w:r w:rsidRPr="006C78DB">
        <w:rPr>
          <w:sz w:val="28"/>
          <w:szCs w:val="28"/>
          <w:lang w:val="en-US"/>
        </w:rPr>
        <w:t>Biophys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proofErr w:type="spellStart"/>
      <w:r w:rsidRPr="006C78DB">
        <w:rPr>
          <w:sz w:val="28"/>
          <w:szCs w:val="28"/>
          <w:lang w:val="en-US"/>
        </w:rPr>
        <w:t>Acta</w:t>
      </w:r>
      <w:proofErr w:type="spellEnd"/>
      <w:r w:rsidRPr="00AF5236">
        <w:rPr>
          <w:sz w:val="28"/>
          <w:szCs w:val="28"/>
          <w:lang w:val="en-US"/>
        </w:rPr>
        <w:t>.-2010.-</w:t>
      </w:r>
      <w:r w:rsidRPr="006C78DB">
        <w:rPr>
          <w:sz w:val="28"/>
          <w:szCs w:val="28"/>
          <w:lang w:val="en-US"/>
        </w:rPr>
        <w:t>Vol</w:t>
      </w:r>
      <w:r w:rsidRPr="00AF5236">
        <w:rPr>
          <w:sz w:val="28"/>
          <w:szCs w:val="28"/>
          <w:lang w:val="en-US"/>
        </w:rPr>
        <w:t xml:space="preserve">. 1803, </w:t>
      </w:r>
      <w:r w:rsidRPr="006C78DB">
        <w:rPr>
          <w:sz w:val="28"/>
          <w:szCs w:val="28"/>
          <w:lang w:val="en-US"/>
        </w:rPr>
        <w:t>N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l</w:t>
      </w:r>
      <w:r w:rsidRPr="00AF5236">
        <w:rPr>
          <w:sz w:val="28"/>
          <w:szCs w:val="28"/>
          <w:lang w:val="en-US"/>
        </w:rPr>
        <w:t>.-</w:t>
      </w:r>
      <w:r w:rsidRPr="006C78DB">
        <w:rPr>
          <w:sz w:val="28"/>
          <w:szCs w:val="28"/>
          <w:lang w:val="en-US"/>
        </w:rPr>
        <w:t>p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l</w:t>
      </w:r>
      <w:r w:rsidRPr="00AF5236">
        <w:rPr>
          <w:sz w:val="28"/>
          <w:szCs w:val="28"/>
          <w:lang w:val="en-US"/>
        </w:rPr>
        <w:t>03-120</w:t>
      </w:r>
    </w:p>
    <w:p w:rsidR="00AF5236" w:rsidRDefault="00AF5236" w:rsidP="00E37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Pr="00AF5236">
        <w:rPr>
          <w:rFonts w:eastAsia="Times-Roman"/>
          <w:sz w:val="28"/>
          <w:szCs w:val="28"/>
        </w:rPr>
        <w:t xml:space="preserve"> </w:t>
      </w:r>
      <w:proofErr w:type="spellStart"/>
      <w:r w:rsidRPr="006C78DB">
        <w:rPr>
          <w:rStyle w:val="hl"/>
          <w:sz w:val="28"/>
          <w:szCs w:val="28"/>
        </w:rPr>
        <w:t>Луценко</w:t>
      </w:r>
      <w:proofErr w:type="spellEnd"/>
      <w:r w:rsidRPr="006C78DB">
        <w:rPr>
          <w:sz w:val="28"/>
          <w:szCs w:val="28"/>
        </w:rPr>
        <w:t xml:space="preserve"> C.B., Киселев С.М., Фельдман Н.Б., </w:t>
      </w:r>
      <w:proofErr w:type="spellStart"/>
      <w:r w:rsidRPr="006C78DB">
        <w:rPr>
          <w:rStyle w:val="hl"/>
          <w:sz w:val="28"/>
          <w:szCs w:val="28"/>
        </w:rPr>
        <w:t>Северин</w:t>
      </w:r>
      <w:proofErr w:type="spellEnd"/>
      <w:r w:rsidRPr="006C78DB">
        <w:rPr>
          <w:sz w:val="28"/>
          <w:szCs w:val="28"/>
        </w:rPr>
        <w:t xml:space="preserve"> С.Е. Молекулярные механизмы </w:t>
      </w:r>
      <w:proofErr w:type="spellStart"/>
      <w:r w:rsidRPr="006C78DB">
        <w:rPr>
          <w:sz w:val="28"/>
          <w:szCs w:val="28"/>
        </w:rPr>
        <w:t>ангиогенеза</w:t>
      </w:r>
      <w:proofErr w:type="spellEnd"/>
      <w:r w:rsidRPr="006C78DB">
        <w:rPr>
          <w:sz w:val="28"/>
          <w:szCs w:val="28"/>
        </w:rPr>
        <w:t xml:space="preserve"> в физиологических и патологических процесса // В кн.: Введение в молекулярную медицину под ред. М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</w:rPr>
        <w:t>А</w:t>
      </w:r>
      <w:r w:rsidRPr="00AF5236">
        <w:rPr>
          <w:sz w:val="28"/>
          <w:szCs w:val="28"/>
          <w:lang w:val="en-US"/>
        </w:rPr>
        <w:t>.</w:t>
      </w:r>
      <w:proofErr w:type="spellStart"/>
      <w:r w:rsidRPr="006C78DB">
        <w:rPr>
          <w:sz w:val="28"/>
          <w:szCs w:val="28"/>
        </w:rPr>
        <w:t>Пальцева</w:t>
      </w:r>
      <w:proofErr w:type="spellEnd"/>
      <w:r w:rsidRPr="00AF5236">
        <w:rPr>
          <w:sz w:val="28"/>
          <w:szCs w:val="28"/>
          <w:lang w:val="en-US"/>
        </w:rPr>
        <w:t>.-</w:t>
      </w:r>
      <w:r w:rsidRPr="006C78DB">
        <w:rPr>
          <w:sz w:val="28"/>
          <w:szCs w:val="28"/>
        </w:rPr>
        <w:t>М</w:t>
      </w:r>
      <w:r w:rsidRPr="00AF5236">
        <w:rPr>
          <w:sz w:val="28"/>
          <w:szCs w:val="28"/>
          <w:lang w:val="en-US"/>
        </w:rPr>
        <w:t>.-</w:t>
      </w:r>
      <w:r w:rsidRPr="006C78DB">
        <w:rPr>
          <w:sz w:val="28"/>
          <w:szCs w:val="28"/>
        </w:rPr>
        <w:t>Медицина</w:t>
      </w:r>
      <w:r w:rsidRPr="00AF5236">
        <w:rPr>
          <w:sz w:val="28"/>
          <w:szCs w:val="28"/>
          <w:lang w:val="en-US"/>
        </w:rPr>
        <w:t>.-2004.-</w:t>
      </w:r>
      <w:r w:rsidRPr="006C78DB">
        <w:rPr>
          <w:sz w:val="28"/>
          <w:szCs w:val="28"/>
        </w:rPr>
        <w:t>с</w:t>
      </w:r>
      <w:r w:rsidRPr="00AF5236">
        <w:rPr>
          <w:sz w:val="28"/>
          <w:szCs w:val="28"/>
          <w:lang w:val="en-US"/>
        </w:rPr>
        <w:t>.446-495;</w:t>
      </w:r>
    </w:p>
    <w:p w:rsidR="00AF5236" w:rsidRDefault="00AF5236" w:rsidP="00E37E62">
      <w:pPr>
        <w:jc w:val="both"/>
        <w:rPr>
          <w:sz w:val="28"/>
          <w:szCs w:val="28"/>
          <w:lang w:val="en-US"/>
        </w:rPr>
      </w:pPr>
      <w:r w:rsidRPr="00AF5236">
        <w:rPr>
          <w:sz w:val="28"/>
          <w:szCs w:val="28"/>
          <w:lang w:val="en-US"/>
        </w:rPr>
        <w:t xml:space="preserve">19) </w:t>
      </w:r>
      <w:proofErr w:type="spellStart"/>
      <w:r w:rsidRPr="006C78DB">
        <w:rPr>
          <w:sz w:val="28"/>
          <w:szCs w:val="28"/>
          <w:lang w:val="en-US"/>
        </w:rPr>
        <w:t>Deryugina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E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I</w:t>
      </w:r>
      <w:r w:rsidRPr="00AF5236">
        <w:rPr>
          <w:sz w:val="28"/>
          <w:szCs w:val="28"/>
          <w:lang w:val="en-US"/>
        </w:rPr>
        <w:t xml:space="preserve">., </w:t>
      </w:r>
      <w:r w:rsidRPr="006C78DB">
        <w:rPr>
          <w:sz w:val="28"/>
          <w:szCs w:val="28"/>
          <w:lang w:val="en-US"/>
        </w:rPr>
        <w:t>Quigley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J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P</w:t>
      </w:r>
      <w:r w:rsidRPr="00AF5236">
        <w:rPr>
          <w:sz w:val="28"/>
          <w:szCs w:val="28"/>
          <w:lang w:val="en-US"/>
        </w:rPr>
        <w:t xml:space="preserve">. </w:t>
      </w:r>
      <w:r w:rsidRPr="006C78DB">
        <w:rPr>
          <w:sz w:val="28"/>
          <w:szCs w:val="28"/>
          <w:lang w:val="en-US"/>
        </w:rPr>
        <w:t>Matrix</w:t>
      </w:r>
      <w:r w:rsidRPr="00AF5236">
        <w:rPr>
          <w:sz w:val="28"/>
          <w:szCs w:val="28"/>
          <w:lang w:val="en-US"/>
        </w:rPr>
        <w:t xml:space="preserve"> </w:t>
      </w:r>
      <w:proofErr w:type="spellStart"/>
      <w:r w:rsidRPr="006C78DB">
        <w:rPr>
          <w:sz w:val="28"/>
          <w:szCs w:val="28"/>
          <w:lang w:val="en-US"/>
        </w:rPr>
        <w:t>metalloproteinases</w:t>
      </w:r>
      <w:proofErr w:type="spellEnd"/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and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tumor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metastasis</w:t>
      </w:r>
      <w:r w:rsidRPr="00AF5236">
        <w:rPr>
          <w:sz w:val="28"/>
          <w:szCs w:val="28"/>
          <w:lang w:val="en-US"/>
        </w:rPr>
        <w:t xml:space="preserve"> // </w:t>
      </w:r>
      <w:r w:rsidRPr="006C78DB">
        <w:rPr>
          <w:sz w:val="28"/>
          <w:szCs w:val="28"/>
          <w:lang w:val="en-US"/>
        </w:rPr>
        <w:t>Cancer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Metastasis</w:t>
      </w:r>
      <w:r w:rsidRPr="00AF5236">
        <w:rPr>
          <w:sz w:val="28"/>
          <w:szCs w:val="28"/>
          <w:lang w:val="en-US"/>
        </w:rPr>
        <w:t xml:space="preserve"> </w:t>
      </w:r>
      <w:r w:rsidRPr="006C78DB">
        <w:rPr>
          <w:sz w:val="28"/>
          <w:szCs w:val="28"/>
          <w:lang w:val="en-US"/>
        </w:rPr>
        <w:t>Rev</w:t>
      </w:r>
      <w:r w:rsidRPr="00AF5236">
        <w:rPr>
          <w:sz w:val="28"/>
          <w:szCs w:val="28"/>
          <w:lang w:val="en-US"/>
        </w:rPr>
        <w:t>.-2006.-</w:t>
      </w:r>
      <w:r w:rsidRPr="006C78DB">
        <w:rPr>
          <w:sz w:val="28"/>
          <w:szCs w:val="28"/>
          <w:lang w:val="en-US"/>
        </w:rPr>
        <w:t>Vol</w:t>
      </w:r>
      <w:r w:rsidRPr="00AF5236">
        <w:rPr>
          <w:sz w:val="28"/>
          <w:szCs w:val="28"/>
          <w:lang w:val="en-US"/>
        </w:rPr>
        <w:t xml:space="preserve">.25, </w:t>
      </w:r>
      <w:r w:rsidRPr="006C78DB">
        <w:rPr>
          <w:sz w:val="28"/>
          <w:szCs w:val="28"/>
          <w:lang w:val="en-US"/>
        </w:rPr>
        <w:t>N</w:t>
      </w:r>
      <w:r w:rsidRPr="00AF5236">
        <w:rPr>
          <w:sz w:val="28"/>
          <w:szCs w:val="28"/>
          <w:lang w:val="en-US"/>
        </w:rPr>
        <w:t>.</w:t>
      </w:r>
      <w:r w:rsidRPr="006C78DB">
        <w:rPr>
          <w:sz w:val="28"/>
          <w:szCs w:val="28"/>
          <w:lang w:val="en-US"/>
        </w:rPr>
        <w:t>l</w:t>
      </w:r>
      <w:r w:rsidRPr="00AF5236">
        <w:rPr>
          <w:sz w:val="28"/>
          <w:szCs w:val="28"/>
          <w:lang w:val="en-US"/>
        </w:rPr>
        <w:t>.-</w:t>
      </w:r>
      <w:r w:rsidRPr="006C78DB">
        <w:rPr>
          <w:sz w:val="28"/>
          <w:szCs w:val="28"/>
          <w:lang w:val="en-US"/>
        </w:rPr>
        <w:t>p</w:t>
      </w:r>
      <w:r w:rsidRPr="00AF5236">
        <w:rPr>
          <w:sz w:val="28"/>
          <w:szCs w:val="28"/>
          <w:lang w:val="en-US"/>
        </w:rPr>
        <w:t>.9-34</w:t>
      </w:r>
    </w:p>
    <w:p w:rsidR="00001F2A" w:rsidRPr="00001F2A" w:rsidRDefault="00001F2A" w:rsidP="00001F2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r w:rsidRPr="00001F2A">
        <w:rPr>
          <w:sz w:val="28"/>
          <w:szCs w:val="28"/>
          <w:lang w:val="en-US"/>
        </w:rPr>
        <w:t xml:space="preserve">) </w:t>
      </w:r>
      <w:proofErr w:type="spellStart"/>
      <w:r w:rsidRPr="00001F2A">
        <w:rPr>
          <w:sz w:val="28"/>
          <w:szCs w:val="28"/>
          <w:lang w:val="en-US"/>
        </w:rPr>
        <w:t>Kallakury</w:t>
      </w:r>
      <w:proofErr w:type="spellEnd"/>
      <w:r w:rsidRPr="00001F2A">
        <w:rPr>
          <w:sz w:val="28"/>
          <w:szCs w:val="28"/>
          <w:lang w:val="en-US"/>
        </w:rPr>
        <w:t xml:space="preserve"> B, </w:t>
      </w:r>
      <w:proofErr w:type="spellStart"/>
      <w:r w:rsidRPr="00001F2A">
        <w:rPr>
          <w:sz w:val="28"/>
          <w:szCs w:val="28"/>
          <w:lang w:val="en-US"/>
        </w:rPr>
        <w:t>Karikehalli</w:t>
      </w:r>
      <w:proofErr w:type="spellEnd"/>
      <w:r w:rsidRPr="00001F2A">
        <w:rPr>
          <w:sz w:val="28"/>
          <w:szCs w:val="28"/>
          <w:lang w:val="en-US"/>
        </w:rPr>
        <w:t xml:space="preserve"> S, </w:t>
      </w:r>
      <w:proofErr w:type="spellStart"/>
      <w:r w:rsidRPr="00001F2A">
        <w:rPr>
          <w:sz w:val="28"/>
          <w:szCs w:val="28"/>
          <w:lang w:val="en-US"/>
        </w:rPr>
        <w:t>Haholu</w:t>
      </w:r>
      <w:proofErr w:type="spellEnd"/>
      <w:r w:rsidRPr="00001F2A">
        <w:rPr>
          <w:sz w:val="28"/>
          <w:szCs w:val="28"/>
          <w:lang w:val="en-US"/>
        </w:rPr>
        <w:t xml:space="preserve"> A, et al. Increased expression of</w:t>
      </w:r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 xml:space="preserve">matrix </w:t>
      </w:r>
      <w:proofErr w:type="spellStart"/>
      <w:r w:rsidRPr="00001F2A">
        <w:rPr>
          <w:sz w:val="28"/>
          <w:szCs w:val="28"/>
          <w:lang w:val="en-US"/>
        </w:rPr>
        <w:t>metalloproteinnases</w:t>
      </w:r>
      <w:proofErr w:type="spellEnd"/>
      <w:r w:rsidRPr="00001F2A">
        <w:rPr>
          <w:sz w:val="28"/>
          <w:szCs w:val="28"/>
          <w:lang w:val="en-US"/>
        </w:rPr>
        <w:t xml:space="preserve"> 2 and 9 and tissue inhibitors of</w:t>
      </w:r>
      <w:r>
        <w:rPr>
          <w:sz w:val="28"/>
          <w:szCs w:val="28"/>
          <w:lang w:val="en-US"/>
        </w:rPr>
        <w:t xml:space="preserve"> </w:t>
      </w:r>
      <w:proofErr w:type="spellStart"/>
      <w:r w:rsidRPr="00001F2A">
        <w:rPr>
          <w:sz w:val="28"/>
          <w:szCs w:val="28"/>
          <w:lang w:val="en-US"/>
        </w:rPr>
        <w:t>metalloproteinases</w:t>
      </w:r>
      <w:proofErr w:type="spellEnd"/>
      <w:r w:rsidRPr="00001F2A">
        <w:rPr>
          <w:sz w:val="28"/>
          <w:szCs w:val="28"/>
          <w:lang w:val="en-US"/>
        </w:rPr>
        <w:t xml:space="preserve"> 1 and 2 correlate with poor prognostic variables</w:t>
      </w:r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 xml:space="preserve">in renal cell carcinoma. </w:t>
      </w:r>
      <w:proofErr w:type="spellStart"/>
      <w:r w:rsidRPr="00001F2A">
        <w:rPr>
          <w:sz w:val="28"/>
          <w:szCs w:val="28"/>
          <w:lang w:val="en-US"/>
        </w:rPr>
        <w:t>Clin</w:t>
      </w:r>
      <w:proofErr w:type="spellEnd"/>
      <w:r w:rsidRPr="00001F2A">
        <w:rPr>
          <w:sz w:val="28"/>
          <w:szCs w:val="28"/>
          <w:lang w:val="en-US"/>
        </w:rPr>
        <w:t xml:space="preserve"> Cancer Res 2001;7:3113–9.</w:t>
      </w:r>
    </w:p>
    <w:p w:rsidR="00001F2A" w:rsidRPr="00001F2A" w:rsidRDefault="00001F2A" w:rsidP="00001F2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21)</w:t>
      </w:r>
      <w:r w:rsidRPr="00001F2A">
        <w:rPr>
          <w:sz w:val="28"/>
          <w:szCs w:val="28"/>
          <w:lang w:val="en-US"/>
        </w:rPr>
        <w:t xml:space="preserve"> </w:t>
      </w:r>
      <w:proofErr w:type="spellStart"/>
      <w:r w:rsidRPr="00001F2A">
        <w:rPr>
          <w:sz w:val="28"/>
          <w:szCs w:val="28"/>
          <w:lang w:val="en-US"/>
        </w:rPr>
        <w:t>Kawata</w:t>
      </w:r>
      <w:proofErr w:type="spellEnd"/>
      <w:r w:rsidRPr="00001F2A">
        <w:rPr>
          <w:sz w:val="28"/>
          <w:szCs w:val="28"/>
          <w:lang w:val="en-US"/>
        </w:rPr>
        <w:t xml:space="preserve"> N, </w:t>
      </w:r>
      <w:proofErr w:type="spellStart"/>
      <w:r w:rsidRPr="00001F2A">
        <w:rPr>
          <w:sz w:val="28"/>
          <w:szCs w:val="28"/>
          <w:lang w:val="en-US"/>
        </w:rPr>
        <w:t>Nagane</w:t>
      </w:r>
      <w:proofErr w:type="spellEnd"/>
      <w:r w:rsidRPr="00001F2A">
        <w:rPr>
          <w:sz w:val="28"/>
          <w:szCs w:val="28"/>
          <w:lang w:val="en-US"/>
        </w:rPr>
        <w:t xml:space="preserve"> Y, Igarashi T, et al. Strong significant correlation</w:t>
      </w:r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>between MMP-9 and systemic symptoms in patients with localized</w:t>
      </w:r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>renal cell carcinoma. Urology 2006;68:523–7.</w:t>
      </w:r>
    </w:p>
    <w:p w:rsidR="00001F2A" w:rsidRPr="00001F2A" w:rsidRDefault="00001F2A" w:rsidP="00001F2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22)</w:t>
      </w:r>
      <w:r w:rsidRPr="00001F2A">
        <w:rPr>
          <w:sz w:val="28"/>
          <w:szCs w:val="28"/>
          <w:lang w:val="en-US"/>
        </w:rPr>
        <w:t xml:space="preserve"> </w:t>
      </w:r>
      <w:proofErr w:type="spellStart"/>
      <w:r w:rsidRPr="00001F2A">
        <w:rPr>
          <w:sz w:val="28"/>
          <w:szCs w:val="28"/>
          <w:lang w:val="en-US"/>
        </w:rPr>
        <w:t>Kugler</w:t>
      </w:r>
      <w:proofErr w:type="spellEnd"/>
      <w:r w:rsidRPr="00001F2A">
        <w:rPr>
          <w:sz w:val="28"/>
          <w:szCs w:val="28"/>
          <w:lang w:val="en-US"/>
        </w:rPr>
        <w:t xml:space="preserve"> A, </w:t>
      </w:r>
      <w:proofErr w:type="spellStart"/>
      <w:r w:rsidRPr="00001F2A">
        <w:rPr>
          <w:sz w:val="28"/>
          <w:szCs w:val="28"/>
          <w:lang w:val="en-US"/>
        </w:rPr>
        <w:t>Hemmerlein</w:t>
      </w:r>
      <w:proofErr w:type="spellEnd"/>
      <w:r w:rsidRPr="00001F2A">
        <w:rPr>
          <w:sz w:val="28"/>
          <w:szCs w:val="28"/>
          <w:lang w:val="en-US"/>
        </w:rPr>
        <w:t xml:space="preserve"> B, </w:t>
      </w:r>
      <w:proofErr w:type="spellStart"/>
      <w:r w:rsidRPr="00001F2A">
        <w:rPr>
          <w:sz w:val="28"/>
          <w:szCs w:val="28"/>
          <w:lang w:val="en-US"/>
        </w:rPr>
        <w:t>Thelen</w:t>
      </w:r>
      <w:proofErr w:type="spellEnd"/>
      <w:r w:rsidRPr="00001F2A">
        <w:rPr>
          <w:sz w:val="28"/>
          <w:szCs w:val="28"/>
          <w:lang w:val="en-US"/>
        </w:rPr>
        <w:t xml:space="preserve"> P, et al. Expression of </w:t>
      </w:r>
      <w:proofErr w:type="spellStart"/>
      <w:r w:rsidRPr="00001F2A">
        <w:rPr>
          <w:sz w:val="28"/>
          <w:szCs w:val="28"/>
          <w:lang w:val="en-US"/>
        </w:rPr>
        <w:t>metalloproteinnase</w:t>
      </w:r>
      <w:proofErr w:type="spellEnd"/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>2 and 9 and their inhibitors in renal cell carcinoma.</w:t>
      </w:r>
      <w:r>
        <w:rPr>
          <w:sz w:val="28"/>
          <w:szCs w:val="28"/>
          <w:lang w:val="en-US"/>
        </w:rPr>
        <w:t xml:space="preserve"> </w:t>
      </w:r>
      <w:r w:rsidRPr="00001F2A">
        <w:rPr>
          <w:sz w:val="28"/>
          <w:szCs w:val="28"/>
          <w:lang w:val="en-US"/>
        </w:rPr>
        <w:t xml:space="preserve">J </w:t>
      </w:r>
      <w:proofErr w:type="spellStart"/>
      <w:r w:rsidRPr="00001F2A">
        <w:rPr>
          <w:sz w:val="28"/>
          <w:szCs w:val="28"/>
          <w:lang w:val="en-US"/>
        </w:rPr>
        <w:t>Urol</w:t>
      </w:r>
      <w:proofErr w:type="spellEnd"/>
      <w:r w:rsidRPr="00001F2A">
        <w:rPr>
          <w:sz w:val="28"/>
          <w:szCs w:val="28"/>
          <w:lang w:val="en-US"/>
        </w:rPr>
        <w:t xml:space="preserve"> 1998;160:1914–8.</w:t>
      </w:r>
    </w:p>
    <w:p w:rsidR="00AF5236" w:rsidRDefault="00001F2A" w:rsidP="00E37E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r w:rsidR="00AF5236" w:rsidRPr="00DF62DA">
        <w:rPr>
          <w:sz w:val="28"/>
          <w:szCs w:val="28"/>
          <w:lang w:val="en-US"/>
        </w:rPr>
        <w:t xml:space="preserve">) </w:t>
      </w:r>
      <w:r w:rsidR="00DF62DA">
        <w:rPr>
          <w:sz w:val="28"/>
          <w:szCs w:val="28"/>
          <w:lang w:val="en-US"/>
        </w:rPr>
        <w:t xml:space="preserve">Wagner B., </w:t>
      </w:r>
      <w:proofErr w:type="spellStart"/>
      <w:r w:rsidR="00DF62DA">
        <w:rPr>
          <w:sz w:val="28"/>
          <w:szCs w:val="28"/>
          <w:lang w:val="en-US"/>
        </w:rPr>
        <w:t>Patard</w:t>
      </w:r>
      <w:proofErr w:type="spellEnd"/>
      <w:r w:rsidR="00DF62DA">
        <w:rPr>
          <w:sz w:val="28"/>
          <w:szCs w:val="28"/>
          <w:lang w:val="en-US"/>
        </w:rPr>
        <w:t xml:space="preserve"> J.-J., </w:t>
      </w:r>
      <w:proofErr w:type="spellStart"/>
      <w:r w:rsidR="00DF62DA">
        <w:rPr>
          <w:sz w:val="28"/>
          <w:szCs w:val="28"/>
          <w:lang w:val="en-US"/>
        </w:rPr>
        <w:t>Mejean</w:t>
      </w:r>
      <w:proofErr w:type="spellEnd"/>
      <w:r w:rsidR="00DF62DA">
        <w:rPr>
          <w:sz w:val="28"/>
          <w:szCs w:val="28"/>
          <w:lang w:val="en-US"/>
        </w:rPr>
        <w:t xml:space="preserve"> A., </w:t>
      </w:r>
      <w:proofErr w:type="spellStart"/>
      <w:r w:rsidR="00DF62DA">
        <w:rPr>
          <w:sz w:val="28"/>
          <w:szCs w:val="28"/>
          <w:lang w:val="en-US"/>
        </w:rPr>
        <w:t>Bensalah</w:t>
      </w:r>
      <w:proofErr w:type="spellEnd"/>
      <w:r w:rsidR="00DF62DA">
        <w:rPr>
          <w:sz w:val="28"/>
          <w:szCs w:val="28"/>
          <w:lang w:val="en-US"/>
        </w:rPr>
        <w:t xml:space="preserve"> K., </w:t>
      </w:r>
      <w:proofErr w:type="spellStart"/>
      <w:r w:rsidR="00DF62DA">
        <w:rPr>
          <w:sz w:val="28"/>
          <w:szCs w:val="28"/>
          <w:lang w:val="en-US"/>
        </w:rPr>
        <w:t>Verhoest</w:t>
      </w:r>
      <w:proofErr w:type="spellEnd"/>
      <w:r w:rsidR="00DF62DA">
        <w:rPr>
          <w:sz w:val="28"/>
          <w:szCs w:val="28"/>
          <w:lang w:val="en-US"/>
        </w:rPr>
        <w:t xml:space="preserve"> G., et al. Prognostic Value of renal vein and inferior vena cava involvement in renal cell carcinoma/ </w:t>
      </w:r>
      <w:proofErr w:type="spellStart"/>
      <w:r w:rsidR="00DF62DA">
        <w:rPr>
          <w:sz w:val="28"/>
          <w:szCs w:val="28"/>
          <w:lang w:val="en-US"/>
        </w:rPr>
        <w:t>Eur</w:t>
      </w:r>
      <w:proofErr w:type="spellEnd"/>
      <w:r w:rsidR="00DF62DA">
        <w:rPr>
          <w:sz w:val="28"/>
          <w:szCs w:val="28"/>
          <w:lang w:val="en-US"/>
        </w:rPr>
        <w:t xml:space="preserve"> Urol. 2009;55:452-460</w:t>
      </w:r>
    </w:p>
    <w:p w:rsidR="00DF62DA" w:rsidRDefault="00001F2A" w:rsidP="00DF62DA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DF62DA">
        <w:rPr>
          <w:sz w:val="28"/>
          <w:szCs w:val="28"/>
          <w:lang w:val="en-US"/>
        </w:rPr>
        <w:t xml:space="preserve">) Tanaka M., Fujimoto K., </w:t>
      </w:r>
      <w:proofErr w:type="spellStart"/>
      <w:r w:rsidR="00DF62DA">
        <w:rPr>
          <w:sz w:val="28"/>
          <w:szCs w:val="28"/>
          <w:lang w:val="en-US"/>
        </w:rPr>
        <w:t>Okajima</w:t>
      </w:r>
      <w:proofErr w:type="spellEnd"/>
      <w:r w:rsidR="00DF62DA">
        <w:rPr>
          <w:sz w:val="28"/>
          <w:szCs w:val="28"/>
          <w:lang w:val="en-US"/>
        </w:rPr>
        <w:t xml:space="preserve"> E., Tanaka N., Yoshida K., </w:t>
      </w:r>
      <w:proofErr w:type="spellStart"/>
      <w:r w:rsidR="00DF62DA">
        <w:rPr>
          <w:sz w:val="28"/>
          <w:szCs w:val="28"/>
          <w:lang w:val="en-US"/>
        </w:rPr>
        <w:t>Hirao</w:t>
      </w:r>
      <w:proofErr w:type="spellEnd"/>
      <w:r w:rsidR="00DF62DA">
        <w:rPr>
          <w:sz w:val="28"/>
          <w:szCs w:val="28"/>
          <w:lang w:val="en-US"/>
        </w:rPr>
        <w:t xml:space="preserve"> Y. </w:t>
      </w:r>
      <w:r w:rsidR="00DF62DA" w:rsidRPr="00DF62DA">
        <w:rPr>
          <w:bCs/>
          <w:sz w:val="28"/>
          <w:szCs w:val="28"/>
          <w:lang w:val="en-US"/>
        </w:rPr>
        <w:t>Prognostic factors of renal cell carcinoma with extension into</w:t>
      </w:r>
      <w:r w:rsidR="00DF62DA">
        <w:rPr>
          <w:bCs/>
          <w:sz w:val="28"/>
          <w:szCs w:val="28"/>
          <w:lang w:val="en-US"/>
        </w:rPr>
        <w:t xml:space="preserve"> </w:t>
      </w:r>
      <w:r w:rsidR="00DF62DA" w:rsidRPr="00DF62DA">
        <w:rPr>
          <w:bCs/>
          <w:sz w:val="28"/>
          <w:szCs w:val="28"/>
          <w:lang w:val="en-US"/>
        </w:rPr>
        <w:t>inferior vena cava</w:t>
      </w:r>
      <w:r w:rsidR="00DF62DA">
        <w:rPr>
          <w:bCs/>
          <w:sz w:val="28"/>
          <w:szCs w:val="28"/>
          <w:lang w:val="en-US"/>
        </w:rPr>
        <w:t xml:space="preserve">. </w:t>
      </w:r>
      <w:proofErr w:type="spellStart"/>
      <w:r w:rsidR="00DF62DA">
        <w:rPr>
          <w:bCs/>
          <w:sz w:val="28"/>
          <w:szCs w:val="28"/>
          <w:lang w:val="en-US"/>
        </w:rPr>
        <w:t>Int</w:t>
      </w:r>
      <w:proofErr w:type="spellEnd"/>
      <w:r w:rsidR="00DF62DA">
        <w:rPr>
          <w:bCs/>
          <w:sz w:val="28"/>
          <w:szCs w:val="28"/>
          <w:lang w:val="en-US"/>
        </w:rPr>
        <w:t xml:space="preserve"> J </w:t>
      </w:r>
      <w:proofErr w:type="spellStart"/>
      <w:r w:rsidR="00DF62DA">
        <w:rPr>
          <w:bCs/>
          <w:sz w:val="28"/>
          <w:szCs w:val="28"/>
          <w:lang w:val="en-US"/>
        </w:rPr>
        <w:t>Urol</w:t>
      </w:r>
      <w:proofErr w:type="spellEnd"/>
      <w:r w:rsidR="00DF62DA">
        <w:rPr>
          <w:bCs/>
          <w:sz w:val="28"/>
          <w:szCs w:val="28"/>
          <w:lang w:val="en-US"/>
        </w:rPr>
        <w:t xml:space="preserve"> 2008;15:394-398</w:t>
      </w:r>
    </w:p>
    <w:p w:rsidR="00DF62DA" w:rsidRPr="00DF62DA" w:rsidRDefault="00001F2A" w:rsidP="000C50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25</w:t>
      </w:r>
      <w:r w:rsidR="00DF62DA">
        <w:rPr>
          <w:bCs/>
          <w:sz w:val="28"/>
          <w:szCs w:val="28"/>
          <w:lang w:val="en-US"/>
        </w:rPr>
        <w:t xml:space="preserve">) </w:t>
      </w:r>
      <w:proofErr w:type="spellStart"/>
      <w:r w:rsidR="00DF62DA" w:rsidRPr="00DF62DA">
        <w:rPr>
          <w:sz w:val="28"/>
          <w:szCs w:val="28"/>
          <w:lang w:val="en-US"/>
        </w:rPr>
        <w:t>Ficarra</w:t>
      </w:r>
      <w:proofErr w:type="spellEnd"/>
      <w:r w:rsidR="00DF62DA" w:rsidRPr="00DF62DA">
        <w:rPr>
          <w:sz w:val="28"/>
          <w:szCs w:val="28"/>
          <w:lang w:val="en-US"/>
        </w:rPr>
        <w:t xml:space="preserve"> V, </w:t>
      </w:r>
      <w:proofErr w:type="spellStart"/>
      <w:r w:rsidR="00DF62DA" w:rsidRPr="00DF62DA">
        <w:rPr>
          <w:sz w:val="28"/>
          <w:szCs w:val="28"/>
          <w:lang w:val="en-US"/>
        </w:rPr>
        <w:t>Galfano</w:t>
      </w:r>
      <w:proofErr w:type="spellEnd"/>
      <w:r w:rsidR="00DF62DA" w:rsidRPr="00DF62DA">
        <w:rPr>
          <w:sz w:val="28"/>
          <w:szCs w:val="28"/>
          <w:lang w:val="en-US"/>
        </w:rPr>
        <w:t xml:space="preserve"> A, </w:t>
      </w:r>
      <w:proofErr w:type="spellStart"/>
      <w:r w:rsidR="00DF62DA" w:rsidRPr="00DF62DA">
        <w:rPr>
          <w:sz w:val="28"/>
          <w:szCs w:val="28"/>
          <w:lang w:val="en-US"/>
        </w:rPr>
        <w:t>Guille</w:t>
      </w:r>
      <w:proofErr w:type="spellEnd"/>
      <w:r w:rsidR="00DF62DA" w:rsidRPr="00DF62DA">
        <w:rPr>
          <w:sz w:val="28"/>
          <w:szCs w:val="28"/>
          <w:lang w:val="en-US"/>
        </w:rPr>
        <w:t xml:space="preserve"> F, et al. A new staging system</w:t>
      </w:r>
      <w:r w:rsidR="00DF62DA">
        <w:rPr>
          <w:sz w:val="28"/>
          <w:szCs w:val="28"/>
          <w:lang w:val="en-US"/>
        </w:rPr>
        <w:t xml:space="preserve"> for locally </w:t>
      </w:r>
      <w:r w:rsidR="00DF62DA" w:rsidRPr="00DF62DA">
        <w:rPr>
          <w:sz w:val="28"/>
          <w:szCs w:val="28"/>
          <w:lang w:val="en-US"/>
        </w:rPr>
        <w:t>advanced (pT3-4) rena</w:t>
      </w:r>
      <w:r w:rsidR="000C5033">
        <w:rPr>
          <w:sz w:val="28"/>
          <w:szCs w:val="28"/>
          <w:lang w:val="en-US"/>
        </w:rPr>
        <w:t xml:space="preserve">l cell carcinoma: </w:t>
      </w:r>
      <w:proofErr w:type="spellStart"/>
      <w:r w:rsidR="000C5033">
        <w:rPr>
          <w:sz w:val="28"/>
          <w:szCs w:val="28"/>
          <w:lang w:val="en-US"/>
        </w:rPr>
        <w:t>amulticenter</w:t>
      </w:r>
      <w:proofErr w:type="spellEnd"/>
      <w:r w:rsidR="000C5033">
        <w:rPr>
          <w:sz w:val="28"/>
          <w:szCs w:val="28"/>
          <w:lang w:val="en-US"/>
        </w:rPr>
        <w:t xml:space="preserve"> European study including 2000 patients. J </w:t>
      </w:r>
      <w:proofErr w:type="spellStart"/>
      <w:r w:rsidR="000C5033">
        <w:rPr>
          <w:sz w:val="28"/>
          <w:szCs w:val="28"/>
          <w:lang w:val="en-US"/>
        </w:rPr>
        <w:t>Urol</w:t>
      </w:r>
      <w:proofErr w:type="spellEnd"/>
      <w:r w:rsidR="000C5033">
        <w:rPr>
          <w:sz w:val="28"/>
          <w:szCs w:val="28"/>
          <w:lang w:val="en-US"/>
        </w:rPr>
        <w:t xml:space="preserve"> </w:t>
      </w:r>
      <w:r w:rsidR="00DF62DA" w:rsidRPr="00DF62DA">
        <w:rPr>
          <w:sz w:val="28"/>
          <w:szCs w:val="28"/>
          <w:lang w:val="en-US"/>
        </w:rPr>
        <w:t>2007;178:418–24.</w:t>
      </w:r>
    </w:p>
    <w:p w:rsidR="00DF62DA" w:rsidRDefault="000C5033" w:rsidP="000C50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001F2A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)</w:t>
      </w:r>
      <w:r w:rsidR="00DF62DA" w:rsidRPr="00DF62DA">
        <w:rPr>
          <w:sz w:val="28"/>
          <w:szCs w:val="28"/>
          <w:lang w:val="en-US"/>
        </w:rPr>
        <w:t xml:space="preserve"> </w:t>
      </w:r>
      <w:proofErr w:type="spellStart"/>
      <w:r w:rsidR="00DF62DA" w:rsidRPr="00DF62DA">
        <w:rPr>
          <w:sz w:val="28"/>
          <w:szCs w:val="28"/>
          <w:lang w:val="en-US"/>
        </w:rPr>
        <w:t>Haferkamp</w:t>
      </w:r>
      <w:proofErr w:type="spellEnd"/>
      <w:r w:rsidR="00DF62DA" w:rsidRPr="00DF62DA">
        <w:rPr>
          <w:sz w:val="28"/>
          <w:szCs w:val="28"/>
          <w:lang w:val="en-US"/>
        </w:rPr>
        <w:t xml:space="preserve"> A, Bastian PJ, Jacobi</w:t>
      </w:r>
      <w:r>
        <w:rPr>
          <w:sz w:val="28"/>
          <w:szCs w:val="28"/>
          <w:lang w:val="en-US"/>
        </w:rPr>
        <w:t xml:space="preserve"> H, et al. Renal cell carcinoma </w:t>
      </w:r>
      <w:r w:rsidR="00DF62DA" w:rsidRPr="00DF62DA">
        <w:rPr>
          <w:sz w:val="28"/>
          <w:szCs w:val="28"/>
          <w:lang w:val="en-US"/>
        </w:rPr>
        <w:t>with tumor t</w:t>
      </w:r>
      <w:r>
        <w:rPr>
          <w:sz w:val="28"/>
          <w:szCs w:val="28"/>
          <w:lang w:val="en-US"/>
        </w:rPr>
        <w:t xml:space="preserve">hrombus extension into the vena </w:t>
      </w:r>
      <w:r w:rsidR="00DF62DA" w:rsidRPr="00DF62DA">
        <w:rPr>
          <w:sz w:val="28"/>
          <w:szCs w:val="28"/>
          <w:lang w:val="en-US"/>
        </w:rPr>
        <w:t xml:space="preserve">cava: prospective long-term follow-up. </w:t>
      </w:r>
      <w:r w:rsidR="00DF62DA" w:rsidRPr="000C5033">
        <w:rPr>
          <w:sz w:val="28"/>
          <w:szCs w:val="28"/>
          <w:lang w:val="en-US"/>
        </w:rPr>
        <w:t xml:space="preserve">J </w:t>
      </w:r>
      <w:proofErr w:type="spellStart"/>
      <w:r w:rsidR="00DF62DA" w:rsidRPr="000C5033">
        <w:rPr>
          <w:sz w:val="28"/>
          <w:szCs w:val="28"/>
          <w:lang w:val="en-US"/>
        </w:rPr>
        <w:t>Urol</w:t>
      </w:r>
      <w:proofErr w:type="spellEnd"/>
      <w:r w:rsidR="00DF62DA" w:rsidRPr="000C5033">
        <w:rPr>
          <w:sz w:val="28"/>
          <w:szCs w:val="28"/>
          <w:lang w:val="en-US"/>
        </w:rPr>
        <w:t xml:space="preserve"> 2007</w:t>
      </w:r>
      <w:r>
        <w:rPr>
          <w:sz w:val="28"/>
          <w:szCs w:val="28"/>
          <w:lang w:val="en-US"/>
        </w:rPr>
        <w:t xml:space="preserve">;177: </w:t>
      </w:r>
      <w:r w:rsidR="00DF62DA" w:rsidRPr="000C5033">
        <w:rPr>
          <w:sz w:val="28"/>
          <w:szCs w:val="28"/>
          <w:lang w:val="en-US"/>
        </w:rPr>
        <w:t>1703–8.</w:t>
      </w:r>
    </w:p>
    <w:p w:rsidR="000C5033" w:rsidRDefault="000C5033" w:rsidP="000C50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001F2A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) </w:t>
      </w:r>
      <w:proofErr w:type="spellStart"/>
      <w:r w:rsidRPr="000C5033">
        <w:rPr>
          <w:bCs/>
          <w:sz w:val="28"/>
          <w:szCs w:val="28"/>
          <w:lang w:val="en-US"/>
        </w:rPr>
        <w:t>Klatte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</w:t>
      </w:r>
      <w:r w:rsidRPr="000C5033">
        <w:rPr>
          <w:bCs/>
          <w:sz w:val="28"/>
          <w:szCs w:val="28"/>
          <w:lang w:val="en-US"/>
        </w:rPr>
        <w:t xml:space="preserve">.,  </w:t>
      </w:r>
      <w:proofErr w:type="spellStart"/>
      <w:r w:rsidRPr="000C5033">
        <w:rPr>
          <w:bCs/>
          <w:sz w:val="28"/>
          <w:szCs w:val="28"/>
          <w:lang w:val="en-US"/>
        </w:rPr>
        <w:t>Pantuck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</w:t>
      </w:r>
      <w:r w:rsidRPr="000C503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J</w:t>
      </w:r>
      <w:r w:rsidRPr="000C5033">
        <w:rPr>
          <w:bCs/>
          <w:sz w:val="28"/>
          <w:szCs w:val="28"/>
          <w:lang w:val="en-US"/>
        </w:rPr>
        <w:t xml:space="preserve">., Riggs </w:t>
      </w:r>
      <w:r>
        <w:rPr>
          <w:bCs/>
          <w:sz w:val="28"/>
          <w:szCs w:val="28"/>
          <w:lang w:val="en-US"/>
        </w:rPr>
        <w:t>S</w:t>
      </w:r>
      <w:r w:rsidRPr="000C503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B</w:t>
      </w:r>
      <w:r w:rsidRPr="000C5033">
        <w:rPr>
          <w:bCs/>
          <w:sz w:val="28"/>
          <w:szCs w:val="28"/>
          <w:lang w:val="en-US"/>
        </w:rPr>
        <w:t xml:space="preserve">., </w:t>
      </w:r>
      <w:proofErr w:type="spellStart"/>
      <w:r w:rsidRPr="000C5033">
        <w:rPr>
          <w:bCs/>
          <w:sz w:val="28"/>
          <w:szCs w:val="28"/>
          <w:lang w:val="en-US"/>
        </w:rPr>
        <w:t>Kleid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</w:t>
      </w:r>
      <w:r w:rsidRPr="000C503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D</w:t>
      </w:r>
      <w:r w:rsidRPr="000C5033">
        <w:rPr>
          <w:bCs/>
          <w:sz w:val="28"/>
          <w:szCs w:val="28"/>
          <w:lang w:val="en-US"/>
        </w:rPr>
        <w:t xml:space="preserve">., </w:t>
      </w:r>
      <w:proofErr w:type="spellStart"/>
      <w:r w:rsidRPr="000C5033">
        <w:rPr>
          <w:bCs/>
          <w:sz w:val="28"/>
          <w:szCs w:val="28"/>
          <w:lang w:val="en-US"/>
        </w:rPr>
        <w:t>Shuch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</w:t>
      </w:r>
      <w:r w:rsidRPr="000C5033">
        <w:rPr>
          <w:bCs/>
          <w:sz w:val="28"/>
          <w:szCs w:val="28"/>
          <w:lang w:val="en-US"/>
        </w:rPr>
        <w:t xml:space="preserve">., </w:t>
      </w:r>
      <w:proofErr w:type="spellStart"/>
      <w:r w:rsidRPr="000C5033">
        <w:rPr>
          <w:bCs/>
          <w:sz w:val="28"/>
          <w:szCs w:val="28"/>
          <w:lang w:val="en-US"/>
        </w:rPr>
        <w:t>Zomorodian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N</w:t>
      </w:r>
      <w:r w:rsidRPr="000C5033">
        <w:rPr>
          <w:bCs/>
          <w:sz w:val="28"/>
          <w:szCs w:val="28"/>
          <w:lang w:val="en-US"/>
        </w:rPr>
        <w:t xml:space="preserve">., </w:t>
      </w:r>
      <w:proofErr w:type="spellStart"/>
      <w:r w:rsidRPr="0081444A">
        <w:rPr>
          <w:bCs/>
          <w:sz w:val="28"/>
          <w:szCs w:val="28"/>
          <w:lang w:val="en-US"/>
        </w:rPr>
        <w:t>Kabbinavar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</w:t>
      </w:r>
      <w:r w:rsidRPr="000C503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F</w:t>
      </w:r>
      <w:r w:rsidRPr="000C5033">
        <w:rPr>
          <w:bCs/>
          <w:sz w:val="28"/>
          <w:szCs w:val="28"/>
          <w:lang w:val="en-US"/>
        </w:rPr>
        <w:t>.</w:t>
      </w:r>
      <w:r w:rsidRPr="0081444A">
        <w:rPr>
          <w:bCs/>
          <w:sz w:val="28"/>
          <w:szCs w:val="28"/>
          <w:lang w:val="en-US"/>
        </w:rPr>
        <w:t>and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proofErr w:type="spellStart"/>
      <w:r w:rsidRPr="0081444A">
        <w:rPr>
          <w:bCs/>
          <w:sz w:val="28"/>
          <w:szCs w:val="28"/>
          <w:lang w:val="en-US"/>
        </w:rPr>
        <w:t>Belldegrun</w:t>
      </w:r>
      <w:proofErr w:type="spellEnd"/>
      <w:r w:rsidRPr="000C503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</w:t>
      </w:r>
      <w:r w:rsidRPr="000C503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S</w:t>
      </w:r>
      <w:r w:rsidRPr="000C5033">
        <w:rPr>
          <w:bCs/>
          <w:sz w:val="28"/>
          <w:szCs w:val="28"/>
          <w:lang w:val="en-US"/>
        </w:rPr>
        <w:t>.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Prognostic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factors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for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renal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cell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carcinoma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with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tumor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thrombus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extension</w:t>
      </w:r>
      <w:r w:rsidRPr="000C5033">
        <w:rPr>
          <w:rFonts w:eastAsia="TimesNewRomanPSMT"/>
          <w:sz w:val="28"/>
          <w:szCs w:val="28"/>
          <w:lang w:val="en-US"/>
        </w:rPr>
        <w:t xml:space="preserve">. </w:t>
      </w:r>
      <w:r>
        <w:rPr>
          <w:rFonts w:eastAsia="TimesNewRomanPSMT"/>
          <w:sz w:val="28"/>
          <w:szCs w:val="28"/>
          <w:lang w:val="en-US"/>
        </w:rPr>
        <w:t>J Urol. 2007;178:1189-1195</w:t>
      </w:r>
    </w:p>
    <w:p w:rsidR="000C5033" w:rsidRDefault="000C5033" w:rsidP="000C503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val="en-US"/>
        </w:rPr>
      </w:pPr>
      <w:r>
        <w:rPr>
          <w:rFonts w:eastAsia="TimesNewRomanPSMT"/>
          <w:sz w:val="28"/>
          <w:szCs w:val="28"/>
          <w:lang w:val="en-US"/>
        </w:rPr>
        <w:t>2</w:t>
      </w:r>
      <w:r w:rsidR="00001F2A">
        <w:rPr>
          <w:rFonts w:eastAsia="TimesNewRomanPSMT"/>
          <w:sz w:val="28"/>
          <w:szCs w:val="28"/>
          <w:lang w:val="en-US"/>
        </w:rPr>
        <w:t>8</w:t>
      </w:r>
      <w:r>
        <w:rPr>
          <w:rFonts w:eastAsia="TimesNewRomanPSMT"/>
          <w:sz w:val="28"/>
          <w:szCs w:val="28"/>
          <w:lang w:val="en-US"/>
        </w:rPr>
        <w:t>) Coons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B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J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>
        <w:rPr>
          <w:rFonts w:eastAsia="TimesNewRomanPSMT"/>
          <w:sz w:val="28"/>
          <w:szCs w:val="28"/>
          <w:lang w:val="en-US"/>
        </w:rPr>
        <w:t>Stec</w:t>
      </w:r>
      <w:proofErr w:type="spellEnd"/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A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A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r>
        <w:rPr>
          <w:rFonts w:eastAsia="TimesNewRomanPSMT"/>
          <w:sz w:val="28"/>
          <w:szCs w:val="28"/>
          <w:lang w:val="en-US"/>
        </w:rPr>
        <w:t>Stratton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K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L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>
        <w:rPr>
          <w:rFonts w:eastAsia="TimesNewRomanPSMT"/>
          <w:sz w:val="28"/>
          <w:szCs w:val="28"/>
          <w:lang w:val="en-US"/>
        </w:rPr>
        <w:t>Herrell</w:t>
      </w:r>
      <w:proofErr w:type="spellEnd"/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S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D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r>
        <w:rPr>
          <w:rFonts w:eastAsia="TimesNewRomanPSMT"/>
          <w:sz w:val="28"/>
          <w:szCs w:val="28"/>
          <w:lang w:val="en-US"/>
        </w:rPr>
        <w:t>Chang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S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S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r>
        <w:rPr>
          <w:rFonts w:eastAsia="TimesNewRomanPSMT"/>
          <w:sz w:val="28"/>
          <w:szCs w:val="28"/>
          <w:lang w:val="en-US"/>
        </w:rPr>
        <w:t>Cookson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M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S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r>
        <w:rPr>
          <w:rFonts w:eastAsia="TimesNewRomanPSMT"/>
          <w:sz w:val="28"/>
          <w:szCs w:val="28"/>
          <w:lang w:val="en-US"/>
        </w:rPr>
        <w:t>Smith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J</w:t>
      </w:r>
      <w:r w:rsidRPr="000C503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en-US"/>
        </w:rPr>
        <w:t>A</w:t>
      </w:r>
      <w:r w:rsidRPr="000C5033">
        <w:rPr>
          <w:rFonts w:eastAsia="TimesNewRomanPSMT"/>
          <w:sz w:val="28"/>
          <w:szCs w:val="28"/>
          <w:lang w:val="en-US"/>
        </w:rPr>
        <w:t xml:space="preserve">., </w:t>
      </w:r>
      <w:r>
        <w:rPr>
          <w:rFonts w:eastAsia="TimesNewRomanPSMT"/>
          <w:sz w:val="28"/>
          <w:szCs w:val="28"/>
          <w:lang w:val="en-US"/>
        </w:rPr>
        <w:t>Clark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P</w:t>
      </w:r>
      <w:r w:rsidRPr="000C5033">
        <w:rPr>
          <w:rFonts w:eastAsia="TimesNewRomanPSMT"/>
          <w:sz w:val="28"/>
          <w:szCs w:val="28"/>
          <w:lang w:val="en-US"/>
        </w:rPr>
        <w:t>,</w:t>
      </w:r>
      <w:r>
        <w:rPr>
          <w:rFonts w:eastAsia="TimesNewRomanPSMT"/>
          <w:sz w:val="28"/>
          <w:szCs w:val="28"/>
          <w:lang w:val="en-US"/>
        </w:rPr>
        <w:t>E</w:t>
      </w:r>
      <w:r w:rsidRPr="000C5033">
        <w:rPr>
          <w:rFonts w:eastAsia="TimesNewRomanPSMT"/>
          <w:sz w:val="28"/>
          <w:szCs w:val="28"/>
          <w:lang w:val="en-US"/>
        </w:rPr>
        <w:t xml:space="preserve">. </w:t>
      </w:r>
      <w:r>
        <w:rPr>
          <w:rFonts w:eastAsia="TimesNewRomanPSMT"/>
          <w:sz w:val="28"/>
          <w:szCs w:val="28"/>
          <w:lang w:val="en-US"/>
        </w:rPr>
        <w:t>Prognostic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factors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in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T</w:t>
      </w:r>
      <w:r w:rsidRPr="000C5033">
        <w:rPr>
          <w:rFonts w:eastAsia="TimesNewRomanPSMT"/>
          <w:sz w:val="28"/>
          <w:szCs w:val="28"/>
          <w:lang w:val="en-US"/>
        </w:rPr>
        <w:t>3</w:t>
      </w:r>
      <w:r>
        <w:rPr>
          <w:rFonts w:eastAsia="TimesNewRomanPSMT"/>
          <w:sz w:val="28"/>
          <w:szCs w:val="28"/>
          <w:lang w:val="en-US"/>
        </w:rPr>
        <w:t>b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renal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cell</w:t>
      </w:r>
      <w:r w:rsidRPr="000C5033">
        <w:rPr>
          <w:rFonts w:eastAsia="TimesNewRomanPSMT"/>
          <w:sz w:val="28"/>
          <w:szCs w:val="28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carcinoma</w:t>
      </w:r>
      <w:r w:rsidRPr="000C5033">
        <w:rPr>
          <w:rFonts w:eastAsia="TimesNewRomanPSMT"/>
          <w:sz w:val="28"/>
          <w:szCs w:val="28"/>
          <w:lang w:val="en-US"/>
        </w:rPr>
        <w:t>.</w:t>
      </w:r>
      <w:r w:rsidRPr="000C5033">
        <w:rPr>
          <w:rFonts w:eastAsia="Times-Roman"/>
          <w:sz w:val="28"/>
          <w:szCs w:val="28"/>
          <w:lang w:val="en-US"/>
        </w:rPr>
        <w:t xml:space="preserve"> </w:t>
      </w:r>
      <w:r w:rsidRPr="00001F2A">
        <w:rPr>
          <w:rFonts w:eastAsia="Times-Roman"/>
          <w:sz w:val="28"/>
          <w:szCs w:val="28"/>
          <w:lang w:val="en-US"/>
        </w:rPr>
        <w:t xml:space="preserve">World J </w:t>
      </w:r>
      <w:proofErr w:type="spellStart"/>
      <w:r w:rsidRPr="00001F2A">
        <w:rPr>
          <w:rFonts w:eastAsia="Times-Roman"/>
          <w:sz w:val="28"/>
          <w:szCs w:val="28"/>
          <w:lang w:val="en-US"/>
        </w:rPr>
        <w:t>Urol</w:t>
      </w:r>
      <w:proofErr w:type="spellEnd"/>
      <w:r w:rsidRPr="00001F2A">
        <w:rPr>
          <w:rFonts w:eastAsia="Times-Roman"/>
          <w:sz w:val="28"/>
          <w:szCs w:val="28"/>
          <w:lang w:val="en-US"/>
        </w:rPr>
        <w:t xml:space="preserve"> (2009) 27:75–79</w:t>
      </w:r>
    </w:p>
    <w:p w:rsidR="000C5033" w:rsidRDefault="000C5033" w:rsidP="000C503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en-US"/>
        </w:rPr>
      </w:pPr>
      <w:r>
        <w:rPr>
          <w:rFonts w:eastAsia="Times-Roman"/>
          <w:sz w:val="28"/>
          <w:szCs w:val="28"/>
          <w:lang w:val="en-US"/>
        </w:rPr>
        <w:t>2</w:t>
      </w:r>
      <w:r w:rsidR="00001F2A">
        <w:rPr>
          <w:rFonts w:eastAsia="Times-Roman"/>
          <w:sz w:val="28"/>
          <w:szCs w:val="28"/>
          <w:lang w:val="en-US"/>
        </w:rPr>
        <w:t>9</w:t>
      </w:r>
      <w:r>
        <w:rPr>
          <w:rFonts w:eastAsia="Times-Roman"/>
          <w:sz w:val="28"/>
          <w:szCs w:val="28"/>
          <w:lang w:val="en-US"/>
        </w:rPr>
        <w:t xml:space="preserve">) </w:t>
      </w:r>
      <w:proofErr w:type="spellStart"/>
      <w:r w:rsidRPr="00B165ED">
        <w:rPr>
          <w:sz w:val="28"/>
          <w:szCs w:val="28"/>
          <w:lang w:val="en-US"/>
        </w:rPr>
        <w:t>Altinel</w:t>
      </w:r>
      <w:proofErr w:type="spellEnd"/>
      <w:r w:rsidRPr="000C503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0C5033">
        <w:rPr>
          <w:sz w:val="28"/>
          <w:szCs w:val="28"/>
          <w:lang w:val="en-US"/>
        </w:rPr>
        <w:t xml:space="preserve">., </w:t>
      </w:r>
      <w:proofErr w:type="spellStart"/>
      <w:r w:rsidRPr="00B165ED">
        <w:rPr>
          <w:sz w:val="28"/>
          <w:szCs w:val="28"/>
          <w:lang w:val="en-US"/>
        </w:rPr>
        <w:t>Arpali</w:t>
      </w:r>
      <w:proofErr w:type="spellEnd"/>
      <w:r w:rsidRPr="000C50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0C5033">
        <w:rPr>
          <w:sz w:val="28"/>
          <w:szCs w:val="28"/>
          <w:lang w:val="en-US"/>
        </w:rPr>
        <w:t xml:space="preserve">., </w:t>
      </w:r>
      <w:proofErr w:type="spellStart"/>
      <w:r w:rsidRPr="00B165ED">
        <w:rPr>
          <w:sz w:val="28"/>
          <w:szCs w:val="28"/>
          <w:lang w:val="en-US"/>
        </w:rPr>
        <w:t>Turhan</w:t>
      </w:r>
      <w:proofErr w:type="spellEnd"/>
      <w:r w:rsidRPr="000C503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0C5033">
        <w:rPr>
          <w:sz w:val="28"/>
          <w:szCs w:val="28"/>
          <w:lang w:val="en-US"/>
        </w:rPr>
        <w:t xml:space="preserve">., </w:t>
      </w:r>
      <w:proofErr w:type="spellStart"/>
      <w:r w:rsidRPr="00B165ED">
        <w:rPr>
          <w:sz w:val="28"/>
          <w:szCs w:val="28"/>
          <w:lang w:val="en-US"/>
        </w:rPr>
        <w:t>Gonenc</w:t>
      </w:r>
      <w:proofErr w:type="spellEnd"/>
      <w:r w:rsidRPr="000C503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0C5033">
        <w:rPr>
          <w:sz w:val="28"/>
          <w:szCs w:val="28"/>
          <w:lang w:val="en-US"/>
        </w:rPr>
        <w:t xml:space="preserve">., </w:t>
      </w:r>
      <w:proofErr w:type="spellStart"/>
      <w:r w:rsidRPr="00B165ED">
        <w:rPr>
          <w:sz w:val="28"/>
          <w:szCs w:val="28"/>
          <w:lang w:val="en-US"/>
        </w:rPr>
        <w:t>Yazicioglu</w:t>
      </w:r>
      <w:proofErr w:type="spellEnd"/>
      <w:r w:rsidRPr="000C5033">
        <w:rPr>
          <w:sz w:val="28"/>
          <w:szCs w:val="28"/>
          <w:vertAlign w:val="superscript"/>
          <w:lang w:val="en-US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A</w:t>
      </w:r>
      <w:r w:rsidRPr="000C5033">
        <w:rPr>
          <w:rFonts w:eastAsia="TimesNewRomanPSMT"/>
          <w:sz w:val="28"/>
          <w:szCs w:val="28"/>
          <w:lang w:val="en-US"/>
        </w:rPr>
        <w:t>.</w:t>
      </w:r>
      <w:r w:rsidRPr="000C5033">
        <w:rPr>
          <w:b/>
          <w:bCs/>
          <w:color w:val="000000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Increased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Expression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of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CD</w:t>
      </w:r>
      <w:r w:rsidRPr="000C5033">
        <w:rPr>
          <w:bCs/>
          <w:color w:val="000000"/>
          <w:sz w:val="28"/>
          <w:szCs w:val="28"/>
          <w:lang w:val="en-US"/>
        </w:rPr>
        <w:t>44</w:t>
      </w:r>
      <w:r w:rsidRPr="00DD4933">
        <w:rPr>
          <w:bCs/>
          <w:color w:val="000000"/>
          <w:sz w:val="28"/>
          <w:szCs w:val="28"/>
          <w:lang w:val="en-US"/>
        </w:rPr>
        <w:t>s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in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Conventional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Renal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Cell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Carcinomas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with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Renal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Vein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or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Vena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Cava</w:t>
      </w:r>
      <w:r w:rsidRPr="000C5033">
        <w:rPr>
          <w:bCs/>
          <w:color w:val="000000"/>
          <w:sz w:val="28"/>
          <w:szCs w:val="28"/>
          <w:lang w:val="en-US"/>
        </w:rPr>
        <w:t xml:space="preserve"> </w:t>
      </w:r>
      <w:r w:rsidRPr="00DD4933">
        <w:rPr>
          <w:bCs/>
          <w:color w:val="000000"/>
          <w:sz w:val="28"/>
          <w:szCs w:val="28"/>
          <w:lang w:val="en-US"/>
        </w:rPr>
        <w:t>Thrombosis</w:t>
      </w:r>
      <w:r w:rsidRPr="000C5033">
        <w:rPr>
          <w:bCs/>
          <w:color w:val="000000"/>
          <w:sz w:val="28"/>
          <w:szCs w:val="28"/>
          <w:lang w:val="en-US"/>
        </w:rPr>
        <w:t xml:space="preserve">. </w:t>
      </w:r>
      <w:r>
        <w:rPr>
          <w:bCs/>
          <w:color w:val="000000"/>
          <w:sz w:val="28"/>
          <w:szCs w:val="28"/>
          <w:lang w:val="en-US"/>
        </w:rPr>
        <w:t>Urol</w:t>
      </w:r>
      <w:r w:rsidRPr="00001F2A">
        <w:rPr>
          <w:bCs/>
          <w:color w:val="000000"/>
          <w:sz w:val="28"/>
          <w:szCs w:val="28"/>
          <w:lang w:val="en-US"/>
        </w:rPr>
        <w:t>.</w:t>
      </w:r>
      <w:r>
        <w:rPr>
          <w:bCs/>
          <w:color w:val="000000"/>
          <w:sz w:val="28"/>
          <w:szCs w:val="28"/>
          <w:lang w:val="en-US"/>
        </w:rPr>
        <w:t>Int</w:t>
      </w:r>
      <w:r w:rsidRPr="00001F2A">
        <w:rPr>
          <w:bCs/>
          <w:color w:val="000000"/>
          <w:sz w:val="28"/>
          <w:szCs w:val="28"/>
          <w:lang w:val="en-US"/>
        </w:rPr>
        <w:t>.2008;81:452-455</w:t>
      </w:r>
    </w:p>
    <w:p w:rsidR="000C5033" w:rsidRDefault="00001F2A" w:rsidP="000C50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30</w:t>
      </w:r>
      <w:r w:rsidR="000C5033">
        <w:rPr>
          <w:bCs/>
          <w:color w:val="000000"/>
          <w:sz w:val="28"/>
          <w:szCs w:val="28"/>
          <w:lang w:val="en-US"/>
        </w:rPr>
        <w:t>)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XuKai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Y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ShaoBin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Z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HaiKuan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Z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YaoDong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J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XiangZhao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L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Peng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Z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Peng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W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JunFeng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</w:t>
      </w:r>
      <w:r w:rsidR="000C5033">
        <w:rPr>
          <w:rFonts w:eastAsia="TimesNewRomanPSMT"/>
          <w:sz w:val="28"/>
          <w:szCs w:val="28"/>
          <w:lang w:val="en-US"/>
        </w:rPr>
        <w:t>Z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., Cheng </w:t>
      </w:r>
      <w:r w:rsidR="000C5033">
        <w:rPr>
          <w:rFonts w:eastAsia="TimesNewRomanPSMT"/>
          <w:sz w:val="28"/>
          <w:szCs w:val="28"/>
          <w:lang w:val="en-US"/>
        </w:rPr>
        <w:t>Y</w:t>
      </w:r>
      <w:r w:rsidR="000C5033" w:rsidRPr="000C5033">
        <w:rPr>
          <w:rFonts w:eastAsia="TimesNewRomanPSMT"/>
          <w:sz w:val="28"/>
          <w:szCs w:val="28"/>
          <w:lang w:val="en-US"/>
        </w:rPr>
        <w:t>.</w:t>
      </w:r>
      <w:r w:rsidR="000C5033" w:rsidRPr="000C5033">
        <w:rPr>
          <w:lang w:val="en-US"/>
        </w:rPr>
        <w:t xml:space="preserve"> </w:t>
      </w:r>
      <w:r w:rsidR="000C5033" w:rsidRPr="000C5033">
        <w:rPr>
          <w:rFonts w:eastAsia="TimesNewRomanPSMT"/>
          <w:sz w:val="28"/>
          <w:szCs w:val="28"/>
          <w:lang w:val="en-US"/>
        </w:rPr>
        <w:t xml:space="preserve">Expression of </w:t>
      </w:r>
      <w:proofErr w:type="spellStart"/>
      <w:r w:rsidR="000C5033" w:rsidRPr="000C5033">
        <w:rPr>
          <w:rFonts w:eastAsia="TimesNewRomanPSMT"/>
          <w:sz w:val="28"/>
          <w:szCs w:val="28"/>
          <w:lang w:val="en-US"/>
        </w:rPr>
        <w:t>ezrin</w:t>
      </w:r>
      <w:proofErr w:type="spellEnd"/>
      <w:r w:rsidR="000C5033" w:rsidRPr="000C5033">
        <w:rPr>
          <w:rFonts w:eastAsia="TimesNewRomanPSMT"/>
          <w:sz w:val="28"/>
          <w:szCs w:val="28"/>
          <w:lang w:val="en-US"/>
        </w:rPr>
        <w:t xml:space="preserve"> in human renal cell carcinoma and its significance. </w:t>
      </w:r>
      <w:r w:rsidR="000C5033" w:rsidRPr="00E37E62">
        <w:rPr>
          <w:rFonts w:eastAsia="TimesNewRomanPSMT"/>
          <w:sz w:val="28"/>
          <w:szCs w:val="28"/>
          <w:lang w:val="en-US"/>
        </w:rPr>
        <w:t>Cancer Research on Prevention and Treatment 2009 Vol. 36 No. 6 pp. 500-503</w:t>
      </w:r>
    </w:p>
    <w:p w:rsidR="00297138" w:rsidRDefault="00297138" w:rsidP="000C50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297138">
        <w:rPr>
          <w:rFonts w:eastAsia="TimesNewRomanPSMT"/>
          <w:sz w:val="28"/>
          <w:szCs w:val="28"/>
          <w:lang w:val="en-US"/>
        </w:rPr>
        <w:t xml:space="preserve">31) </w:t>
      </w:r>
      <w:r>
        <w:rPr>
          <w:rFonts w:eastAsia="TimesNewRomanPSMT"/>
          <w:sz w:val="28"/>
          <w:szCs w:val="28"/>
          <w:lang w:val="en-US"/>
        </w:rPr>
        <w:t xml:space="preserve">Kim J.Y., Park </w:t>
      </w:r>
      <w:proofErr w:type="spellStart"/>
      <w:r>
        <w:rPr>
          <w:rFonts w:eastAsia="TimesNewRomanPSMT"/>
          <w:sz w:val="28"/>
          <w:szCs w:val="28"/>
          <w:lang w:val="en-US"/>
        </w:rPr>
        <w:t>T.Ch</w:t>
      </w:r>
      <w:proofErr w:type="spellEnd"/>
      <w:r>
        <w:rPr>
          <w:rFonts w:eastAsia="TimesNewRomanPSMT"/>
          <w:sz w:val="28"/>
          <w:szCs w:val="28"/>
          <w:lang w:val="en-US"/>
        </w:rPr>
        <w:t xml:space="preserve">, </w:t>
      </w:r>
      <w:proofErr w:type="spellStart"/>
      <w:r>
        <w:rPr>
          <w:rFonts w:eastAsia="TimesNewRomanPSMT"/>
          <w:sz w:val="28"/>
          <w:szCs w:val="28"/>
          <w:lang w:val="en-US"/>
        </w:rPr>
        <w:t>Baek</w:t>
      </w:r>
      <w:proofErr w:type="spellEnd"/>
      <w:r>
        <w:rPr>
          <w:rFonts w:eastAsia="TimesNewRomanPSMT"/>
          <w:sz w:val="28"/>
          <w:szCs w:val="28"/>
          <w:lang w:val="en-US"/>
        </w:rPr>
        <w:t xml:space="preserve"> S.H. The clinical significance of the expression of matrix matalloproteinase-9 in renal cell carcinoma. Korean J Urol.2006,47(4);347-352</w:t>
      </w:r>
    </w:p>
    <w:p w:rsidR="00297138" w:rsidRDefault="00297138" w:rsidP="000C50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>
        <w:rPr>
          <w:rFonts w:eastAsia="TimesNewRomanPSMT"/>
          <w:sz w:val="28"/>
          <w:szCs w:val="28"/>
          <w:lang w:val="en-US"/>
        </w:rPr>
        <w:lastRenderedPageBreak/>
        <w:t xml:space="preserve">32) Takahashi M., Oka N., </w:t>
      </w:r>
      <w:proofErr w:type="spellStart"/>
      <w:r w:rsidR="00AC695B">
        <w:rPr>
          <w:rFonts w:eastAsia="TimesNewRomanPSMT"/>
          <w:sz w:val="28"/>
          <w:szCs w:val="28"/>
          <w:lang w:val="en-US"/>
        </w:rPr>
        <w:t>Naroda</w:t>
      </w:r>
      <w:proofErr w:type="spellEnd"/>
      <w:r w:rsidR="00AC695B">
        <w:rPr>
          <w:rFonts w:eastAsia="TimesNewRomanPSMT"/>
          <w:sz w:val="28"/>
          <w:szCs w:val="28"/>
          <w:lang w:val="en-US"/>
        </w:rPr>
        <w:t xml:space="preserve"> T., </w:t>
      </w:r>
      <w:proofErr w:type="spellStart"/>
      <w:r w:rsidR="00AC695B">
        <w:rPr>
          <w:rFonts w:eastAsia="TimesNewRomanPSMT"/>
          <w:sz w:val="28"/>
          <w:szCs w:val="28"/>
          <w:lang w:val="en-US"/>
        </w:rPr>
        <w:t>Nishitani</w:t>
      </w:r>
      <w:proofErr w:type="spellEnd"/>
      <w:r w:rsidR="00AC695B">
        <w:rPr>
          <w:rFonts w:eastAsia="TimesNewRomanPSMT"/>
          <w:sz w:val="28"/>
          <w:szCs w:val="28"/>
          <w:lang w:val="en-US"/>
        </w:rPr>
        <w:t xml:space="preserve"> M-A., Kanda K., </w:t>
      </w:r>
      <w:proofErr w:type="spellStart"/>
      <w:r w:rsidR="00AC695B">
        <w:rPr>
          <w:rFonts w:eastAsia="TimesNewRomanPSMT"/>
          <w:sz w:val="28"/>
          <w:szCs w:val="28"/>
          <w:lang w:val="en-US"/>
        </w:rPr>
        <w:t>Kanayama</w:t>
      </w:r>
      <w:proofErr w:type="spellEnd"/>
      <w:r w:rsidR="00AC695B">
        <w:rPr>
          <w:rFonts w:eastAsia="TimesNewRomanPSMT"/>
          <w:sz w:val="28"/>
          <w:szCs w:val="28"/>
          <w:lang w:val="en-US"/>
        </w:rPr>
        <w:t xml:space="preserve"> H., Kagawa S. Prognostic significance of matrix metalloproteinases-2 activation ratio in renal cell carcinoma. </w:t>
      </w:r>
      <w:proofErr w:type="spellStart"/>
      <w:r w:rsidR="00AC695B">
        <w:rPr>
          <w:rFonts w:eastAsia="TimesNewRomanPSMT"/>
          <w:sz w:val="28"/>
          <w:szCs w:val="28"/>
          <w:lang w:val="en-US"/>
        </w:rPr>
        <w:t>Int</w:t>
      </w:r>
      <w:proofErr w:type="spellEnd"/>
      <w:r w:rsidR="00AC695B">
        <w:rPr>
          <w:rFonts w:eastAsia="TimesNewRomanPSMT"/>
          <w:sz w:val="28"/>
          <w:szCs w:val="28"/>
          <w:lang w:val="en-US"/>
        </w:rPr>
        <w:t xml:space="preserve"> J Urol,2002;9(10):531-538</w:t>
      </w:r>
    </w:p>
    <w:p w:rsidR="00AC695B" w:rsidRPr="00297138" w:rsidRDefault="00AC695B" w:rsidP="000C50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rFonts w:eastAsia="TimesNewRomanPSMT"/>
          <w:sz w:val="28"/>
          <w:szCs w:val="28"/>
          <w:lang w:val="en-US"/>
        </w:rPr>
        <w:t xml:space="preserve">33) </w:t>
      </w:r>
      <w:proofErr w:type="spellStart"/>
      <w:r>
        <w:rPr>
          <w:rFonts w:eastAsia="TimesNewRomanPSMT"/>
          <w:sz w:val="28"/>
          <w:szCs w:val="28"/>
          <w:lang w:val="en-US"/>
        </w:rPr>
        <w:t>Vergho</w:t>
      </w:r>
      <w:proofErr w:type="spellEnd"/>
      <w:r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en-US"/>
        </w:rPr>
        <w:t>D.C.,Kneitz</w:t>
      </w:r>
      <w:proofErr w:type="spellEnd"/>
      <w:r>
        <w:rPr>
          <w:rFonts w:eastAsia="TimesNewRomanPSMT"/>
          <w:sz w:val="28"/>
          <w:szCs w:val="28"/>
          <w:lang w:val="en-US"/>
        </w:rPr>
        <w:t xml:space="preserve"> S., </w:t>
      </w:r>
      <w:proofErr w:type="spellStart"/>
      <w:r>
        <w:rPr>
          <w:rFonts w:eastAsia="TimesNewRomanPSMT"/>
          <w:sz w:val="28"/>
          <w:szCs w:val="28"/>
          <w:lang w:val="en-US"/>
        </w:rPr>
        <w:t>Kalo</w:t>
      </w:r>
      <w:r w:rsidR="001718F9">
        <w:rPr>
          <w:rFonts w:eastAsia="TimesNewRomanPSMT"/>
          <w:sz w:val="28"/>
          <w:szCs w:val="28"/>
          <w:lang w:val="en-US"/>
        </w:rPr>
        <w:t>girou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Ch., Burger M., Krebs M.,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Rosenwald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A.,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Spahn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M., Loser A.,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Kokot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A.,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Reidmiller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H.,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Kneitz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B. Impact of miR-21,</w:t>
      </w:r>
      <w:r w:rsidR="001718F9" w:rsidRPr="001718F9">
        <w:rPr>
          <w:rFonts w:eastAsia="TimesNewRomanPSMT"/>
          <w:sz w:val="28"/>
          <w:szCs w:val="28"/>
          <w:lang w:val="en-US"/>
        </w:rPr>
        <w:t xml:space="preserve"> </w:t>
      </w:r>
      <w:r w:rsidR="001718F9">
        <w:rPr>
          <w:rFonts w:eastAsia="TimesNewRomanPSMT"/>
          <w:sz w:val="28"/>
          <w:szCs w:val="28"/>
          <w:lang w:val="en-US"/>
        </w:rPr>
        <w:t>miR-126 and</w:t>
      </w:r>
      <w:r w:rsidR="001718F9" w:rsidRPr="001718F9">
        <w:rPr>
          <w:rFonts w:eastAsia="TimesNewRomanPSMT"/>
          <w:sz w:val="28"/>
          <w:szCs w:val="28"/>
          <w:lang w:val="en-US"/>
        </w:rPr>
        <w:t xml:space="preserve"> </w:t>
      </w:r>
      <w:r w:rsidR="001718F9">
        <w:rPr>
          <w:rFonts w:eastAsia="TimesNewRomanPSMT"/>
          <w:sz w:val="28"/>
          <w:szCs w:val="28"/>
          <w:lang w:val="en-US"/>
        </w:rPr>
        <w:t xml:space="preserve">miR-221 as prognostic factors of clear cell renal cell carcinoma with tumor thrombus of the inferior vena cava. </w:t>
      </w:r>
      <w:proofErr w:type="spellStart"/>
      <w:r w:rsidR="001718F9">
        <w:rPr>
          <w:rFonts w:eastAsia="TimesNewRomanPSMT"/>
          <w:sz w:val="28"/>
          <w:szCs w:val="28"/>
          <w:lang w:val="en-US"/>
        </w:rPr>
        <w:t>PLoS</w:t>
      </w:r>
      <w:proofErr w:type="spellEnd"/>
      <w:r w:rsidR="001718F9">
        <w:rPr>
          <w:rFonts w:eastAsia="TimesNewRomanPSMT"/>
          <w:sz w:val="28"/>
          <w:szCs w:val="28"/>
          <w:lang w:val="en-US"/>
        </w:rPr>
        <w:t xml:space="preserve"> One. 2014;9(10):e109877</w:t>
      </w:r>
    </w:p>
    <w:p w:rsidR="00E37E62" w:rsidRPr="00DF62DA" w:rsidRDefault="00E37E62" w:rsidP="00DF62DA">
      <w:pPr>
        <w:rPr>
          <w:b/>
          <w:i/>
          <w:sz w:val="28"/>
          <w:szCs w:val="28"/>
          <w:lang w:val="en-US"/>
        </w:rPr>
      </w:pPr>
    </w:p>
    <w:p w:rsidR="00AE69C2" w:rsidRPr="00AF5236" w:rsidRDefault="00AE69C2" w:rsidP="00E37E62">
      <w:pPr>
        <w:jc w:val="both"/>
        <w:rPr>
          <w:b/>
          <w:i/>
          <w:sz w:val="28"/>
          <w:szCs w:val="28"/>
          <w:lang w:val="en-US"/>
        </w:rPr>
      </w:pPr>
      <w:r w:rsidRPr="00AF5236">
        <w:rPr>
          <w:b/>
          <w:i/>
          <w:sz w:val="28"/>
          <w:szCs w:val="28"/>
          <w:lang w:val="en-US"/>
        </w:rPr>
        <w:br w:type="page"/>
      </w:r>
    </w:p>
    <w:sectPr w:rsidR="00AE69C2" w:rsidRPr="00AF5236" w:rsidSect="00D422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2A" w:rsidRDefault="00B4342A" w:rsidP="00AE69C2">
      <w:r>
        <w:separator/>
      </w:r>
    </w:p>
  </w:endnote>
  <w:endnote w:type="continuationSeparator" w:id="0">
    <w:p w:rsidR="00B4342A" w:rsidRDefault="00B4342A" w:rsidP="00AE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2A" w:rsidRDefault="00B4342A" w:rsidP="00AE69C2">
      <w:r>
        <w:separator/>
      </w:r>
    </w:p>
  </w:footnote>
  <w:footnote w:type="continuationSeparator" w:id="0">
    <w:p w:rsidR="00B4342A" w:rsidRDefault="00B4342A" w:rsidP="00AE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95641"/>
      <w:docPartObj>
        <w:docPartGallery w:val="㔄∀ऀ܀"/>
        <w:docPartUnique/>
      </w:docPartObj>
    </w:sdtPr>
    <w:sdtContent>
      <w:p w:rsidR="00532517" w:rsidRDefault="00532517">
        <w:pPr>
          <w:pStyle w:val="a5"/>
          <w:jc w:val="right"/>
        </w:pPr>
        <w:fldSimple w:instr=" PAGE   \* MERGEFORMAT ">
          <w:r w:rsidR="00B24785">
            <w:rPr>
              <w:noProof/>
            </w:rPr>
            <w:t>5</w:t>
          </w:r>
        </w:fldSimple>
      </w:p>
    </w:sdtContent>
  </w:sdt>
  <w:p w:rsidR="00532517" w:rsidRDefault="005325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C2"/>
    <w:rsid w:val="00001F2A"/>
    <w:rsid w:val="00002581"/>
    <w:rsid w:val="00045990"/>
    <w:rsid w:val="00074605"/>
    <w:rsid w:val="000C5033"/>
    <w:rsid w:val="00134F95"/>
    <w:rsid w:val="001718F9"/>
    <w:rsid w:val="0023644D"/>
    <w:rsid w:val="00283441"/>
    <w:rsid w:val="00297138"/>
    <w:rsid w:val="002D3EBF"/>
    <w:rsid w:val="00303625"/>
    <w:rsid w:val="00532517"/>
    <w:rsid w:val="00790FE8"/>
    <w:rsid w:val="007C2FBB"/>
    <w:rsid w:val="0081444A"/>
    <w:rsid w:val="00837923"/>
    <w:rsid w:val="008407A0"/>
    <w:rsid w:val="00881B28"/>
    <w:rsid w:val="00AC695B"/>
    <w:rsid w:val="00AE69C2"/>
    <w:rsid w:val="00AF5236"/>
    <w:rsid w:val="00B24785"/>
    <w:rsid w:val="00B41AFA"/>
    <w:rsid w:val="00B4342A"/>
    <w:rsid w:val="00B967B7"/>
    <w:rsid w:val="00D42282"/>
    <w:rsid w:val="00DF62DA"/>
    <w:rsid w:val="00E37E62"/>
    <w:rsid w:val="00ED5FC4"/>
    <w:rsid w:val="00F43AFD"/>
    <w:rsid w:val="00F659D2"/>
    <w:rsid w:val="00F8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4D"/>
    <w:pPr>
      <w:ind w:left="720"/>
      <w:contextualSpacing/>
    </w:pPr>
  </w:style>
  <w:style w:type="paragraph" w:styleId="a4">
    <w:name w:val="Normal (Web)"/>
    <w:basedOn w:val="a"/>
    <w:rsid w:val="00AE69C2"/>
    <w:pPr>
      <w:spacing w:before="100" w:beforeAutospacing="1" w:after="100" w:afterAutospacing="1"/>
    </w:pPr>
  </w:style>
  <w:style w:type="character" w:customStyle="1" w:styleId="hl">
    <w:name w:val="hl"/>
    <w:basedOn w:val="a0"/>
    <w:rsid w:val="00AE69C2"/>
  </w:style>
  <w:style w:type="character" w:customStyle="1" w:styleId="element-citation">
    <w:name w:val="element-citation"/>
    <w:basedOn w:val="a0"/>
    <w:rsid w:val="00AE69C2"/>
  </w:style>
  <w:style w:type="character" w:customStyle="1" w:styleId="ref-journal">
    <w:name w:val="ref-journal"/>
    <w:basedOn w:val="a0"/>
    <w:rsid w:val="00AE69C2"/>
  </w:style>
  <w:style w:type="character" w:customStyle="1" w:styleId="ref-vol">
    <w:name w:val="ref-vol"/>
    <w:basedOn w:val="a0"/>
    <w:rsid w:val="00AE69C2"/>
  </w:style>
  <w:style w:type="paragraph" w:styleId="a5">
    <w:name w:val="header"/>
    <w:basedOn w:val="a"/>
    <w:link w:val="a6"/>
    <w:uiPriority w:val="99"/>
    <w:unhideWhenUsed/>
    <w:rsid w:val="00AE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9C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2014-11-01T11:34:00Z</dcterms:created>
  <dcterms:modified xsi:type="dcterms:W3CDTF">2014-11-01T19:17:00Z</dcterms:modified>
</cp:coreProperties>
</file>