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Корж Н.А.,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Колесниченко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В.А., Ма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Конг</w:t>
      </w:r>
      <w:proofErr w:type="spellEnd"/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Основные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принципы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кинезиотерапии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больных</w:t>
      </w:r>
      <w:proofErr w:type="spellEnd"/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с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дегенеративными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деформациями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позвоночника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Сообщение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1. </w:t>
      </w:r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275">
        <w:rPr>
          <w:rFonts w:ascii="Times New Roman" w:hAnsi="Times New Roman"/>
          <w:b/>
          <w:sz w:val="24"/>
          <w:szCs w:val="24"/>
          <w:lang w:val="uk-UA"/>
        </w:rPr>
        <w:t>ГУ «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Институт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патологи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позвоночника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и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суставов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им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. проф. </w:t>
      </w:r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М.И.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Ситенко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НАМН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Украины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», г.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Харьков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Украина</w:t>
      </w:r>
      <w:proofErr w:type="spellEnd"/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05275">
        <w:rPr>
          <w:rFonts w:ascii="Times New Roman" w:hAnsi="Times New Roman"/>
          <w:b/>
          <w:sz w:val="24"/>
          <w:szCs w:val="24"/>
          <w:lang w:val="en-US"/>
        </w:rPr>
        <w:t>Korzh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en-US"/>
        </w:rPr>
        <w:t xml:space="preserve"> N.A.,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en-US"/>
        </w:rPr>
        <w:t>Kolesnichenko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en-US"/>
        </w:rPr>
        <w:t xml:space="preserve"> V.A., Ma Cong</w:t>
      </w:r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05275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ine</w:t>
      </w:r>
      <w:r w:rsidRPr="00305275">
        <w:rPr>
          <w:rFonts w:ascii="Times New Roman" w:hAnsi="Times New Roman"/>
          <w:b/>
          <w:sz w:val="24"/>
          <w:szCs w:val="24"/>
          <w:lang w:val="en-US"/>
        </w:rPr>
        <w:t>si</w:t>
      </w:r>
      <w:r w:rsidRPr="00305275">
        <w:rPr>
          <w:rFonts w:ascii="Times New Roman" w:hAnsi="Times New Roman"/>
          <w:b/>
          <w:sz w:val="24"/>
          <w:szCs w:val="24"/>
          <w:lang w:val="uk-UA"/>
        </w:rPr>
        <w:t>otherapy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asic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principles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5275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patients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with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spinal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03A83" w:rsidRPr="00305275" w:rsidRDefault="00803A83" w:rsidP="00803A83">
      <w:pPr>
        <w:pStyle w:val="a3"/>
        <w:autoSpaceDE w:val="0"/>
        <w:autoSpaceDN w:val="0"/>
        <w:adjustRightInd w:val="0"/>
        <w:spacing w:line="48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degenerative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deformities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305275">
        <w:rPr>
          <w:rFonts w:ascii="Times New Roman" w:hAnsi="Times New Roman"/>
          <w:b/>
          <w:sz w:val="24"/>
          <w:szCs w:val="24"/>
          <w:lang w:val="uk-UA"/>
        </w:rPr>
        <w:t>Report</w:t>
      </w:r>
      <w:proofErr w:type="spellEnd"/>
      <w:r w:rsidRPr="00305275">
        <w:rPr>
          <w:rFonts w:ascii="Times New Roman" w:hAnsi="Times New Roman"/>
          <w:b/>
          <w:sz w:val="24"/>
          <w:szCs w:val="24"/>
          <w:lang w:val="uk-UA"/>
        </w:rPr>
        <w:t xml:space="preserve"> 1.</w:t>
      </w:r>
    </w:p>
    <w:p w:rsidR="00803A83" w:rsidRPr="00305275" w:rsidRDefault="00803A83" w:rsidP="00803A83">
      <w:pPr>
        <w:pStyle w:val="11"/>
        <w:spacing w:before="0" w:beforeAutospacing="0" w:after="0" w:afterAutospacing="0" w:line="480" w:lineRule="auto"/>
        <w:jc w:val="center"/>
        <w:rPr>
          <w:rStyle w:val="normalchar"/>
          <w:rFonts w:eastAsia="Calibri"/>
          <w:b/>
          <w:color w:val="000000"/>
          <w:lang w:val="en-AU"/>
        </w:rPr>
      </w:pPr>
      <w:r w:rsidRPr="00305275">
        <w:rPr>
          <w:rStyle w:val="normalchar"/>
          <w:rFonts w:eastAsia="Calibri"/>
          <w:b/>
          <w:color w:val="000000"/>
          <w:lang w:val="en-AU"/>
        </w:rPr>
        <w:t>SI “</w:t>
      </w:r>
      <w:proofErr w:type="spellStart"/>
      <w:r w:rsidRPr="00305275">
        <w:rPr>
          <w:rStyle w:val="normalchar"/>
          <w:rFonts w:eastAsia="Calibri"/>
          <w:b/>
          <w:color w:val="000000"/>
          <w:lang w:val="en-AU"/>
        </w:rPr>
        <w:t>Sytenko</w:t>
      </w:r>
      <w:proofErr w:type="spellEnd"/>
      <w:r w:rsidRPr="00305275">
        <w:rPr>
          <w:rStyle w:val="normalchar"/>
          <w:rFonts w:eastAsia="Calibri"/>
          <w:b/>
          <w:color w:val="000000"/>
          <w:lang w:val="en-AU"/>
        </w:rPr>
        <w:t xml:space="preserve"> Institute of Spine and Joint </w:t>
      </w:r>
      <w:proofErr w:type="spellStart"/>
      <w:r w:rsidRPr="00305275">
        <w:rPr>
          <w:rStyle w:val="normalchar"/>
          <w:rFonts w:eastAsia="Calibri"/>
          <w:b/>
          <w:color w:val="000000"/>
          <w:lang w:val="en-AU"/>
        </w:rPr>
        <w:t>PathologyNational</w:t>
      </w:r>
      <w:proofErr w:type="spellEnd"/>
      <w:r w:rsidRPr="00305275">
        <w:rPr>
          <w:rStyle w:val="normalchar"/>
          <w:rFonts w:eastAsia="Calibri"/>
          <w:b/>
          <w:color w:val="000000"/>
          <w:lang w:val="en-AU"/>
        </w:rPr>
        <w:t xml:space="preserve"> Academy</w:t>
      </w:r>
    </w:p>
    <w:p w:rsidR="00803A83" w:rsidRPr="00305275" w:rsidRDefault="00803A83" w:rsidP="00803A83">
      <w:pPr>
        <w:pStyle w:val="11"/>
        <w:spacing w:before="0" w:beforeAutospacing="0" w:after="0" w:afterAutospacing="0" w:line="480" w:lineRule="auto"/>
        <w:jc w:val="center"/>
        <w:rPr>
          <w:rStyle w:val="normalchar"/>
          <w:rFonts w:eastAsia="Calibri"/>
          <w:b/>
          <w:color w:val="000000"/>
          <w:lang w:val="en-AU"/>
        </w:rPr>
      </w:pPr>
      <w:proofErr w:type="gramStart"/>
      <w:r w:rsidRPr="00305275">
        <w:rPr>
          <w:rStyle w:val="normalchar"/>
          <w:rFonts w:eastAsia="Calibri"/>
          <w:b/>
          <w:color w:val="000000"/>
          <w:lang w:val="en-AU"/>
        </w:rPr>
        <w:t>of</w:t>
      </w:r>
      <w:proofErr w:type="gramEnd"/>
      <w:r w:rsidRPr="00305275">
        <w:rPr>
          <w:rStyle w:val="normalchar"/>
          <w:rFonts w:eastAsia="Calibri"/>
          <w:b/>
          <w:color w:val="000000"/>
          <w:lang w:val="en-AU"/>
        </w:rPr>
        <w:t xml:space="preserve"> Medical Sciences of Ukraine”, Kharkov, Ukraine</w:t>
      </w:r>
    </w:p>
    <w:p w:rsidR="00803A83" w:rsidRPr="00803A83" w:rsidRDefault="00803A83" w:rsidP="00803A8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03A83" w:rsidRPr="00DB5404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B5404">
        <w:rPr>
          <w:rFonts w:ascii="Times New Roman" w:hAnsi="Times New Roman"/>
          <w:b/>
          <w:sz w:val="24"/>
          <w:szCs w:val="24"/>
        </w:rPr>
        <w:t>Введение</w:t>
      </w:r>
      <w:r w:rsidRPr="00DB540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DB5404">
        <w:rPr>
          <w:rFonts w:ascii="Times New Roman" w:hAnsi="Times New Roman"/>
          <w:sz w:val="24"/>
          <w:szCs w:val="24"/>
        </w:rPr>
        <w:t xml:space="preserve"> Дегенеративные деформации позвоночника и сопутствующий сагиттальный позвоночно-тазовый дисбаланс вызывают </w:t>
      </w:r>
      <w:r w:rsidRPr="00DB5404">
        <w:rPr>
          <w:rFonts w:ascii="Times New Roman" w:hAnsi="Times New Roman"/>
          <w:spacing w:val="-2"/>
          <w:sz w:val="24"/>
          <w:szCs w:val="24"/>
        </w:rPr>
        <w:t xml:space="preserve">изменение функционального состояния мышц – сгибателей и разгибателей таза и поясничного отдела позвоночника </w:t>
      </w:r>
      <w:r w:rsidRPr="00DB5404">
        <w:rPr>
          <w:rFonts w:ascii="Times New Roman" w:hAnsi="Times New Roman"/>
          <w:sz w:val="24"/>
          <w:szCs w:val="24"/>
        </w:rPr>
        <w:t>[</w:t>
      </w:r>
      <w:r w:rsidR="00C266DD" w:rsidRPr="00DB5404">
        <w:rPr>
          <w:rFonts w:ascii="Times New Roman" w:hAnsi="Times New Roman"/>
          <w:sz w:val="24"/>
          <w:szCs w:val="24"/>
          <w:lang w:eastAsia="ru-RU"/>
        </w:rPr>
        <w:t>3, 4</w:t>
      </w:r>
      <w:r w:rsidRPr="00DB5404">
        <w:rPr>
          <w:rFonts w:ascii="Times New Roman" w:hAnsi="Times New Roman"/>
          <w:sz w:val="24"/>
          <w:szCs w:val="24"/>
        </w:rPr>
        <w:t>]</w:t>
      </w:r>
      <w:r w:rsidRPr="00DB5404">
        <w:rPr>
          <w:rFonts w:ascii="Times New Roman" w:hAnsi="Times New Roman"/>
          <w:spacing w:val="-2"/>
          <w:sz w:val="24"/>
          <w:szCs w:val="24"/>
        </w:rPr>
        <w:t xml:space="preserve"> с формированием мышечного дисбаланса. </w:t>
      </w:r>
      <w:proofErr w:type="gramStart"/>
      <w:r w:rsidRPr="00DB5404">
        <w:rPr>
          <w:rFonts w:ascii="Times New Roman" w:hAnsi="Times New Roman"/>
          <w:spacing w:val="-2"/>
          <w:sz w:val="24"/>
          <w:szCs w:val="24"/>
        </w:rPr>
        <w:t>Последний</w:t>
      </w:r>
      <w:proofErr w:type="gramEnd"/>
      <w:r w:rsidRPr="00DB5404">
        <w:rPr>
          <w:rFonts w:ascii="Times New Roman" w:hAnsi="Times New Roman"/>
          <w:spacing w:val="-2"/>
          <w:sz w:val="24"/>
          <w:szCs w:val="24"/>
        </w:rPr>
        <w:t xml:space="preserve"> сопровождается увеличением энергетических затрат в процессе удержания вертикальной позы, быстрой утомляемостью мышц </w:t>
      </w:r>
      <w:r w:rsidR="00C266DD" w:rsidRPr="00DB5404">
        <w:rPr>
          <w:rFonts w:ascii="Times New Roman" w:hAnsi="Times New Roman"/>
          <w:sz w:val="24"/>
          <w:szCs w:val="24"/>
        </w:rPr>
        <w:t>[14</w:t>
      </w:r>
      <w:r w:rsidRPr="00DB5404">
        <w:rPr>
          <w:rFonts w:ascii="Times New Roman" w:hAnsi="Times New Roman"/>
          <w:sz w:val="24"/>
          <w:szCs w:val="24"/>
        </w:rPr>
        <w:t>]</w:t>
      </w:r>
      <w:r w:rsidRPr="00DB5404">
        <w:rPr>
          <w:rFonts w:ascii="Times New Roman" w:hAnsi="Times New Roman"/>
          <w:spacing w:val="-2"/>
          <w:sz w:val="24"/>
          <w:szCs w:val="24"/>
        </w:rPr>
        <w:t xml:space="preserve">, развитием дискомфорта и боли в пояснично-тазовой области с появлением патологических двигательных стереотипов </w:t>
      </w:r>
      <w:r w:rsidR="00C266DD" w:rsidRPr="00DB5404">
        <w:rPr>
          <w:rFonts w:ascii="Times New Roman" w:hAnsi="Times New Roman"/>
          <w:sz w:val="24"/>
          <w:szCs w:val="24"/>
        </w:rPr>
        <w:t>[2, 16</w:t>
      </w:r>
      <w:r w:rsidRPr="00DB5404">
        <w:rPr>
          <w:rFonts w:ascii="Times New Roman" w:hAnsi="Times New Roman"/>
          <w:sz w:val="24"/>
          <w:szCs w:val="24"/>
        </w:rPr>
        <w:t>]</w:t>
      </w:r>
      <w:r w:rsidRPr="00DB540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03A83" w:rsidRPr="00DB5404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404">
        <w:rPr>
          <w:rFonts w:ascii="Times New Roman" w:hAnsi="Times New Roman"/>
          <w:sz w:val="24"/>
          <w:szCs w:val="24"/>
        </w:rPr>
        <w:t>Миотонические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синдромы пояснично-тазовой области, свойственные остеохондрозу позвоночника, в свою очередь, изменяют тонус и эластичность мышц с дисбалансом мышц-разгибателей и сгибателей таза и поясничного отдела позвоночника. Это приводит к адаптивному укорочению одних мышц или мышечных групп (как правило, разгибателей) и адаптивному удлинению других мышц (чаще сгибателей), развитию стойких функциональных блокад сочленений таза и поясничных </w:t>
      </w:r>
      <w:proofErr w:type="spellStart"/>
      <w:r w:rsidRPr="00DB5404">
        <w:rPr>
          <w:rFonts w:ascii="Times New Roman" w:hAnsi="Times New Roman"/>
          <w:sz w:val="24"/>
          <w:szCs w:val="24"/>
        </w:rPr>
        <w:t>дугоотростчатых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суставов и закреплению или прогрессированию мышечного дисбаланса.  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lastRenderedPageBreak/>
        <w:t xml:space="preserve">Самопроизвольного восстановления тонуса в скомпрометированных группах мышц, в том числе после поясничного </w:t>
      </w:r>
      <w:proofErr w:type="spellStart"/>
      <w:r w:rsidRPr="00DB5404">
        <w:rPr>
          <w:rFonts w:ascii="Times New Roman" w:hAnsi="Times New Roman"/>
          <w:sz w:val="24"/>
          <w:szCs w:val="24"/>
        </w:rPr>
        <w:t>спондилодеза</w:t>
      </w:r>
      <w:proofErr w:type="spellEnd"/>
      <w:r w:rsidRPr="00DB5404">
        <w:rPr>
          <w:rFonts w:ascii="Times New Roman" w:hAnsi="Times New Roman"/>
          <w:sz w:val="24"/>
          <w:szCs w:val="24"/>
        </w:rPr>
        <w:t>, не происходит. Несмотря на активное восстановительное лечение, не удается достичь значимого улучшения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постурального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баланса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у больных с хорошими результатами хирургического лечения, а у пациентов с неблагоприятными результатами операций наблюдается ухудшение стабильности вертикальной позы в динами</w:t>
      </w:r>
      <w:r w:rsidR="00C266DD" w:rsidRPr="00DB5404">
        <w:rPr>
          <w:rFonts w:ascii="Times New Roman" w:hAnsi="Times New Roman"/>
          <w:sz w:val="24"/>
          <w:szCs w:val="24"/>
        </w:rPr>
        <w:t>ке [5, 7, 13</w:t>
      </w:r>
      <w:r w:rsidRPr="00DB5404">
        <w:rPr>
          <w:rFonts w:ascii="Times New Roman" w:hAnsi="Times New Roman"/>
          <w:sz w:val="24"/>
          <w:szCs w:val="24"/>
        </w:rPr>
        <w:t>]. Такая ситуация требует разработки новых способов коррекции мышечного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дисбаланса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у больных с дегенеративными деформациями позвоночника, в том числе на этапах хирургического лечения.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5404">
        <w:rPr>
          <w:rFonts w:ascii="Times New Roman" w:hAnsi="Times New Roman"/>
          <w:b/>
          <w:sz w:val="24"/>
          <w:szCs w:val="24"/>
        </w:rPr>
        <w:t>Материал и методы.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Материалом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исследования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послужили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протоколы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клинико-рентгенологического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обследования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42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пациентов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мужского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пола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поясничным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остеохондрозом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возрасте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20-40 лет (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средний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возраст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33,4±4,8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года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) до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операции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и через 3мес., 6 мес., 1год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более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после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хирургического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лечения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средним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сроком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наблюдения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1,2±0,8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года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Всем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больным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был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выполнен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задне-боковой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костно-пластический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спондилодез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IV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(</w:t>
      </w:r>
      <w:r w:rsidRPr="00DB5404">
        <w:rPr>
          <w:rFonts w:ascii="Times New Roman" w:hAnsi="Times New Roman"/>
          <w:sz w:val="24"/>
          <w:szCs w:val="24"/>
          <w:lang w:val="en-US"/>
        </w:rPr>
        <w:t>n</w:t>
      </w:r>
      <w:r w:rsidRPr="00DB5404">
        <w:rPr>
          <w:rFonts w:ascii="Times New Roman" w:hAnsi="Times New Roman"/>
          <w:sz w:val="24"/>
          <w:szCs w:val="24"/>
        </w:rPr>
        <w:t xml:space="preserve">=7; 16,6%) и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IV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S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сегментов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(</w:t>
      </w:r>
      <w:r w:rsidRPr="00DB5404">
        <w:rPr>
          <w:rFonts w:ascii="Times New Roman" w:hAnsi="Times New Roman"/>
          <w:sz w:val="24"/>
          <w:szCs w:val="24"/>
          <w:lang w:val="en-US"/>
        </w:rPr>
        <w:t>n</w:t>
      </w:r>
      <w:r w:rsidRPr="00DB5404">
        <w:rPr>
          <w:rFonts w:ascii="Times New Roman" w:hAnsi="Times New Roman"/>
          <w:sz w:val="24"/>
          <w:szCs w:val="24"/>
        </w:rPr>
        <w:t xml:space="preserve">=35; 83,4%) 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фиксацией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транспедикулярными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конструкциями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основе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стержней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клинике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вертебрологии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ГУ «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Институт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патологии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суставов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. проф. М.И.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Ситенко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НАМН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803A83" w:rsidRPr="00DB5404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Критерии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включения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исследование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отсутствие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двигательных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расстройств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парезами и/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плегиями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нижних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конечностей.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Критерии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исключения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исследования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системные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заболевания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деформирующий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артроз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суставов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нижних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конечностей,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переломы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позвонков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и костей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нижних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конечностей, 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также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операции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нижних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конечностях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анамнезе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Пациенты случайной выборкой были </w:t>
      </w:r>
      <w:proofErr w:type="spellStart"/>
      <w:r w:rsidRPr="00DB5404">
        <w:rPr>
          <w:rFonts w:ascii="Times New Roman" w:hAnsi="Times New Roman"/>
          <w:sz w:val="24"/>
          <w:szCs w:val="24"/>
        </w:rPr>
        <w:t>рандомизированы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на две подгруппы </w:t>
      </w:r>
      <w:proofErr w:type="spellStart"/>
      <w:r w:rsidRPr="00DB5404">
        <w:rPr>
          <w:rFonts w:ascii="Times New Roman" w:hAnsi="Times New Roman"/>
          <w:sz w:val="24"/>
          <w:szCs w:val="24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</w:rPr>
        <w:t>осн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</w:rPr>
        <w:t>контр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. В подгруппе </w:t>
      </w:r>
      <w:proofErr w:type="spellStart"/>
      <w:r w:rsidRPr="00DB5404">
        <w:rPr>
          <w:rFonts w:ascii="Times New Roman" w:hAnsi="Times New Roman"/>
          <w:sz w:val="24"/>
          <w:szCs w:val="24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</w:rPr>
        <w:t>осн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применялась новая методика селективной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для коррекции мышечного дисбаланса при различных вариантах сагиттального позвоночно-тазового дисбаланса (п</w:t>
      </w:r>
      <w:r w:rsidR="006B0DEA" w:rsidRPr="00DB5404">
        <w:rPr>
          <w:rFonts w:ascii="Times New Roman" w:hAnsi="Times New Roman"/>
          <w:sz w:val="24"/>
          <w:szCs w:val="24"/>
        </w:rPr>
        <w:t>атент Украины на полезную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uk-UA"/>
        </w:rPr>
        <w:t>модель №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83739</w:t>
      </w:r>
      <w:r w:rsidR="00F00BFC"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00BFC" w:rsidRPr="00DB5404">
        <w:rPr>
          <w:rFonts w:ascii="Times New Roman" w:hAnsi="Times New Roman"/>
          <w:bCs/>
          <w:sz w:val="24"/>
          <w:szCs w:val="24"/>
        </w:rPr>
        <w:t>[1]</w:t>
      </w:r>
      <w:r w:rsidRPr="00DB5404">
        <w:rPr>
          <w:rFonts w:ascii="Times New Roman" w:hAnsi="Times New Roman"/>
          <w:sz w:val="24"/>
          <w:szCs w:val="24"/>
        </w:rPr>
        <w:t xml:space="preserve">). В подгруппе </w:t>
      </w:r>
      <w:proofErr w:type="spellStart"/>
      <w:r w:rsidRPr="00DB5404">
        <w:rPr>
          <w:rFonts w:ascii="Times New Roman" w:hAnsi="Times New Roman"/>
          <w:sz w:val="24"/>
          <w:szCs w:val="24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</w:rPr>
        <w:t>контр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использовали стандартную программу </w:t>
      </w:r>
      <w:proofErr w:type="spellStart"/>
      <w:r w:rsidRPr="00DB5404">
        <w:rPr>
          <w:rFonts w:ascii="Times New Roman" w:hAnsi="Times New Roman"/>
          <w:sz w:val="24"/>
          <w:szCs w:val="24"/>
        </w:rPr>
        <w:t>постизометрической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релаксации мышц </w:t>
      </w:r>
      <w:r w:rsidRPr="00DB5404">
        <w:rPr>
          <w:rFonts w:ascii="Times New Roman" w:hAnsi="Times New Roman"/>
          <w:sz w:val="24"/>
          <w:szCs w:val="24"/>
        </w:rPr>
        <w:lastRenderedPageBreak/>
        <w:t xml:space="preserve">поясничного отдела позвоночника при </w:t>
      </w:r>
      <w:proofErr w:type="gramStart"/>
      <w:r w:rsidRPr="00DB5404">
        <w:rPr>
          <w:rFonts w:ascii="Times New Roman" w:hAnsi="Times New Roman"/>
          <w:sz w:val="24"/>
          <w:szCs w:val="24"/>
        </w:rPr>
        <w:t>поясничном</w:t>
      </w:r>
      <w:proofErr w:type="gramEnd"/>
      <w:r w:rsidRPr="00DB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гиполордозе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Кинезиотерапия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в обеих подгруппах применялась в отдаленном послеоперационном периоде.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5404">
        <w:rPr>
          <w:rFonts w:ascii="Times New Roman" w:hAnsi="Times New Roman"/>
          <w:sz w:val="24"/>
          <w:szCs w:val="24"/>
          <w:lang w:val="uk-UA"/>
        </w:rPr>
        <w:t xml:space="preserve">Проводилось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стандартное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клиническое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обследование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изучением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ортопедического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статуса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характера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радикулярных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расстройств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Определялись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показатели выносливости мышц-сгибателей и разгибателей туловища и бедра с использованием изометрических тестов. В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ыполнялись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тесты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оценивающие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контроль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активных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движений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пояснично-тазовой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области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Регистрировали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eastAsia="Times New Roman" w:hAnsi="Times New Roman"/>
          <w:sz w:val="24"/>
          <w:szCs w:val="24"/>
          <w:lang w:val="uk-UA" w:eastAsia="ru-RU"/>
        </w:rPr>
        <w:t>интенсивность</w:t>
      </w:r>
      <w:proofErr w:type="spellEnd"/>
      <w:r w:rsidRPr="00DB54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B5404">
        <w:rPr>
          <w:rFonts w:ascii="Times New Roman" w:eastAsia="Times New Roman" w:hAnsi="Times New Roman"/>
          <w:sz w:val="24"/>
          <w:szCs w:val="24"/>
          <w:lang w:val="uk-UA" w:eastAsia="ru-RU"/>
        </w:rPr>
        <w:t>поясничной</w:t>
      </w:r>
      <w:proofErr w:type="spellEnd"/>
      <w:r w:rsidRPr="00DB54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B5404">
        <w:rPr>
          <w:rFonts w:ascii="Times New Roman" w:eastAsia="Times New Roman" w:hAnsi="Times New Roman"/>
          <w:sz w:val="24"/>
          <w:szCs w:val="24"/>
          <w:lang w:val="uk-UA" w:eastAsia="ru-RU"/>
        </w:rPr>
        <w:t>боли</w:t>
      </w:r>
      <w:proofErr w:type="spellEnd"/>
      <w:r w:rsidRPr="00DB54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r w:rsidRPr="00DB5404">
        <w:rPr>
          <w:rFonts w:ascii="Times New Roman" w:hAnsi="Times New Roman"/>
          <w:sz w:val="24"/>
          <w:szCs w:val="24"/>
          <w:lang w:val="en-US"/>
        </w:rPr>
        <w:t>VAS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индекс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дисабилитации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Style w:val="body0020text00202char"/>
          <w:rFonts w:ascii="Times New Roman" w:hAnsi="Times New Roman"/>
          <w:sz w:val="24"/>
          <w:szCs w:val="24"/>
          <w:lang w:val="en-AU"/>
        </w:rPr>
        <w:t>Oswestry</w:t>
      </w:r>
      <w:proofErr w:type="spellEnd"/>
      <w:r w:rsidRPr="00DB5404">
        <w:rPr>
          <w:rStyle w:val="body0020text00202char"/>
          <w:rFonts w:ascii="Times New Roman" w:hAnsi="Times New Roman"/>
          <w:sz w:val="24"/>
          <w:szCs w:val="24"/>
        </w:rPr>
        <w:t xml:space="preserve"> (</w:t>
      </w:r>
      <w:r w:rsidRPr="00DB5404">
        <w:rPr>
          <w:rStyle w:val="body0020text00202char"/>
          <w:rFonts w:ascii="Times New Roman" w:hAnsi="Times New Roman"/>
          <w:sz w:val="24"/>
          <w:szCs w:val="24"/>
          <w:lang w:val="en-US"/>
        </w:rPr>
        <w:t>ODI</w:t>
      </w:r>
      <w:r w:rsidRPr="00DB5404">
        <w:rPr>
          <w:rStyle w:val="body0020text00202char"/>
          <w:rFonts w:ascii="Times New Roman" w:hAnsi="Times New Roman"/>
          <w:sz w:val="24"/>
          <w:szCs w:val="24"/>
        </w:rPr>
        <w:t>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кинезиофобии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по шкале </w:t>
      </w:r>
      <w:proofErr w:type="spellStart"/>
      <w:r w:rsidRPr="00DB5404">
        <w:rPr>
          <w:rFonts w:ascii="Times New Roman" w:hAnsi="Times New Roman"/>
          <w:sz w:val="24"/>
          <w:szCs w:val="24"/>
        </w:rPr>
        <w:t>Тампа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(</w:t>
      </w:r>
      <w:r w:rsidRPr="00DB5404">
        <w:rPr>
          <w:rFonts w:ascii="Times New Roman" w:hAnsi="Times New Roman"/>
          <w:sz w:val="24"/>
          <w:szCs w:val="24"/>
          <w:lang w:val="en-US"/>
        </w:rPr>
        <w:t>KST</w:t>
      </w:r>
      <w:r w:rsidRPr="00DB5404">
        <w:rPr>
          <w:rFonts w:ascii="Times New Roman" w:hAnsi="Times New Roman"/>
          <w:sz w:val="24"/>
          <w:szCs w:val="24"/>
        </w:rPr>
        <w:t>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тревоги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беспокойства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связанных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ожиданием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боли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по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шкале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PASS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803A83" w:rsidRPr="00DB5404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5404">
        <w:rPr>
          <w:rFonts w:ascii="Times New Roman" w:hAnsi="Times New Roman"/>
          <w:sz w:val="24"/>
          <w:szCs w:val="24"/>
          <w:lang w:val="uk-UA"/>
        </w:rPr>
        <w:t>Н</w:t>
      </w:r>
      <w:r w:rsidRPr="00DB5404">
        <w:rPr>
          <w:rFonts w:ascii="Times New Roman" w:hAnsi="Times New Roman"/>
          <w:sz w:val="24"/>
          <w:szCs w:val="24"/>
        </w:rPr>
        <w:t xml:space="preserve">а поясничных </w:t>
      </w:r>
      <w:proofErr w:type="spellStart"/>
      <w:r w:rsidRPr="00DB5404">
        <w:rPr>
          <w:rFonts w:ascii="Times New Roman" w:hAnsi="Times New Roman"/>
          <w:sz w:val="24"/>
          <w:szCs w:val="24"/>
        </w:rPr>
        <w:t>спондилограммах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в боковой проекции в положении стоя до операции и через 3 мес. после хирургического лечения измеряли величину позвоночного (поясничный лордоз </w:t>
      </w:r>
      <w:r w:rsidRPr="00DB5404">
        <w:rPr>
          <w:rFonts w:ascii="Times New Roman" w:hAnsi="Times New Roman"/>
          <w:sz w:val="24"/>
          <w:szCs w:val="24"/>
          <w:lang w:val="en-US"/>
        </w:rPr>
        <w:t>GLL</w:t>
      </w:r>
      <w:r w:rsidRPr="00DB5404">
        <w:rPr>
          <w:rFonts w:ascii="Times New Roman" w:hAnsi="Times New Roman"/>
          <w:sz w:val="24"/>
          <w:szCs w:val="24"/>
        </w:rPr>
        <w:t xml:space="preserve">) и тазового (наклон крестца </w:t>
      </w:r>
      <w:r w:rsidRPr="00DB5404">
        <w:rPr>
          <w:rFonts w:ascii="Times New Roman" w:hAnsi="Times New Roman"/>
          <w:sz w:val="24"/>
          <w:szCs w:val="24"/>
          <w:lang w:val="en-US"/>
        </w:rPr>
        <w:t>SS</w:t>
      </w:r>
      <w:r w:rsidRPr="00DB5404">
        <w:rPr>
          <w:rFonts w:ascii="Times New Roman" w:hAnsi="Times New Roman"/>
          <w:sz w:val="24"/>
          <w:szCs w:val="24"/>
        </w:rPr>
        <w:t xml:space="preserve">) параметров сагиттального позвоночно-тазового баланса по методике </w:t>
      </w:r>
      <w:r w:rsidRPr="00DB5404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J</w:t>
      </w:r>
      <w:r w:rsidRPr="00DB540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DB5404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</w:t>
      </w:r>
      <w:r w:rsidRPr="00DB540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DB5404">
        <w:rPr>
          <w:rFonts w:ascii="Times New Roman" w:hAnsi="Times New Roman"/>
          <w:sz w:val="24"/>
          <w:szCs w:val="24"/>
          <w:lang w:val="en-US"/>
        </w:rPr>
        <w:t>Cobb</w:t>
      </w:r>
      <w:r w:rsidRPr="00DB5404">
        <w:rPr>
          <w:rFonts w:ascii="Times New Roman" w:hAnsi="Times New Roman"/>
          <w:sz w:val="24"/>
          <w:szCs w:val="24"/>
        </w:rPr>
        <w:t xml:space="preserve"> [</w:t>
      </w:r>
      <w:r w:rsidR="00C266DD" w:rsidRPr="00DB5404">
        <w:rPr>
          <w:rFonts w:ascii="Times New Roman" w:hAnsi="Times New Roman"/>
          <w:sz w:val="24"/>
          <w:szCs w:val="24"/>
          <w:lang w:val="uk-UA"/>
        </w:rPr>
        <w:t>6</w:t>
      </w:r>
      <w:r w:rsidRPr="00DB5404">
        <w:rPr>
          <w:rFonts w:ascii="Times New Roman" w:hAnsi="Times New Roman"/>
          <w:sz w:val="24"/>
          <w:szCs w:val="24"/>
        </w:rPr>
        <w:t xml:space="preserve">] и </w:t>
      </w:r>
      <w:r w:rsidRPr="00DB5404">
        <w:rPr>
          <w:rFonts w:ascii="Times New Roman" w:hAnsi="Times New Roman"/>
          <w:sz w:val="24"/>
          <w:szCs w:val="24"/>
          <w:lang w:val="en-US"/>
        </w:rPr>
        <w:t>G</w:t>
      </w:r>
      <w:r w:rsidRPr="00DB5404">
        <w:rPr>
          <w:rFonts w:ascii="Times New Roman" w:hAnsi="Times New Roman"/>
          <w:sz w:val="24"/>
          <w:szCs w:val="24"/>
        </w:rPr>
        <w:t>.</w:t>
      </w:r>
      <w:r w:rsidRPr="00DB5404">
        <w:rPr>
          <w:rFonts w:ascii="Times New Roman" w:hAnsi="Times New Roman"/>
          <w:sz w:val="24"/>
          <w:szCs w:val="24"/>
          <w:lang w:val="en-US"/>
        </w:rPr>
        <w:t>Duval</w:t>
      </w:r>
      <w:r w:rsidRPr="00DB5404">
        <w:rPr>
          <w:rFonts w:ascii="Times New Roman" w:hAnsi="Times New Roman"/>
          <w:sz w:val="24"/>
          <w:szCs w:val="24"/>
        </w:rPr>
        <w:t>-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Beapure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[</w:t>
      </w:r>
      <w:r w:rsidR="00C266DD" w:rsidRPr="00DB5404">
        <w:rPr>
          <w:rFonts w:ascii="Times New Roman" w:hAnsi="Times New Roman"/>
          <w:sz w:val="24"/>
          <w:szCs w:val="24"/>
          <w:lang w:val="uk-UA"/>
        </w:rPr>
        <w:t>9</w:t>
      </w:r>
      <w:r w:rsidRPr="00DB5404">
        <w:rPr>
          <w:rFonts w:ascii="Times New Roman" w:hAnsi="Times New Roman"/>
          <w:sz w:val="24"/>
          <w:szCs w:val="24"/>
        </w:rPr>
        <w:t>] соответственно.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Нормальными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значениями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считали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B5404">
        <w:rPr>
          <w:rFonts w:ascii="Times New Roman" w:hAnsi="Times New Roman"/>
          <w:sz w:val="24"/>
          <w:szCs w:val="24"/>
          <w:lang w:val="en-US"/>
        </w:rPr>
        <w:t>GLL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= 61˚±10; </w:t>
      </w:r>
      <w:r w:rsidRPr="00DB5404">
        <w:rPr>
          <w:rFonts w:ascii="Times New Roman" w:hAnsi="Times New Roman"/>
          <w:sz w:val="24"/>
          <w:szCs w:val="24"/>
          <w:lang w:val="en-US"/>
        </w:rPr>
        <w:t>SS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= 48˚±8 [</w:t>
      </w:r>
      <w:r w:rsidR="00C266DD" w:rsidRPr="00DB5404">
        <w:rPr>
          <w:rFonts w:ascii="Times New Roman" w:hAnsi="Times New Roman"/>
          <w:sz w:val="24"/>
          <w:szCs w:val="24"/>
          <w:lang w:val="uk-UA"/>
        </w:rPr>
        <w:t>9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]. </w:t>
      </w:r>
    </w:p>
    <w:p w:rsidR="00803A83" w:rsidRPr="00DB5404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Выбор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наклона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крестца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pacing w:val="-2"/>
          <w:sz w:val="24"/>
          <w:szCs w:val="24"/>
        </w:rPr>
        <w:t>SS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качестве</w:t>
      </w:r>
      <w:proofErr w:type="spellEnd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изучаемого</w:t>
      </w:r>
      <w:proofErr w:type="spellEnd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тазового параметра </w:t>
      </w:r>
      <w:proofErr w:type="spellStart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обусловлен</w:t>
      </w:r>
      <w:proofErr w:type="spellEnd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тем, </w:t>
      </w:r>
      <w:proofErr w:type="spellStart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что</w:t>
      </w:r>
      <w:proofErr w:type="spellEnd"/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pacing w:val="-2"/>
          <w:sz w:val="24"/>
          <w:szCs w:val="24"/>
        </w:rPr>
        <w:t>в исследованиях последних лет именно позиция крестца определяет центрирование сегментов тела, являясь ключевой в позвоночно-тазовом балансе и составляя «</w:t>
      </w:r>
      <w:proofErr w:type="spellStart"/>
      <w:r w:rsidRPr="00DB5404">
        <w:rPr>
          <w:rFonts w:ascii="Times New Roman" w:hAnsi="Times New Roman"/>
          <w:spacing w:val="-2"/>
          <w:sz w:val="24"/>
          <w:szCs w:val="24"/>
        </w:rPr>
        <w:t>неискажаемую</w:t>
      </w:r>
      <w:proofErr w:type="spellEnd"/>
      <w:r w:rsidRPr="00DB5404">
        <w:rPr>
          <w:rFonts w:ascii="Times New Roman" w:hAnsi="Times New Roman"/>
          <w:spacing w:val="-2"/>
          <w:sz w:val="24"/>
          <w:szCs w:val="24"/>
        </w:rPr>
        <w:t xml:space="preserve"> часть» изгибов позвоночника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pacing w:val="-2"/>
          <w:sz w:val="24"/>
          <w:szCs w:val="24"/>
        </w:rPr>
        <w:t>[</w:t>
      </w:r>
      <w:r w:rsidR="00C266DD" w:rsidRPr="00DB5404">
        <w:rPr>
          <w:rFonts w:ascii="Times New Roman" w:hAnsi="Times New Roman"/>
          <w:sz w:val="24"/>
          <w:szCs w:val="24"/>
        </w:rPr>
        <w:t>17</w:t>
      </w:r>
      <w:r w:rsidRPr="00DB5404">
        <w:rPr>
          <w:rFonts w:ascii="Times New Roman" w:hAnsi="Times New Roman"/>
          <w:spacing w:val="-2"/>
          <w:sz w:val="24"/>
          <w:szCs w:val="24"/>
        </w:rPr>
        <w:t>]. Кроме того, наклон крестца можно рассматривать как исходное значение в отношении уравновешивания таза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 xml:space="preserve"> [</w:t>
      </w:r>
      <w:r w:rsidR="00C266DD" w:rsidRPr="00DB5404">
        <w:rPr>
          <w:rFonts w:ascii="Times New Roman" w:hAnsi="Times New Roman"/>
          <w:sz w:val="24"/>
          <w:szCs w:val="24"/>
        </w:rPr>
        <w:t>10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]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, так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PI</w:t>
      </w:r>
      <w:r w:rsidRPr="00DB5404">
        <w:rPr>
          <w:rFonts w:ascii="Times New Roman" w:hAnsi="Times New Roman"/>
          <w:sz w:val="24"/>
          <w:szCs w:val="24"/>
          <w:lang w:val="uk-UA"/>
        </w:rPr>
        <w:t>=</w:t>
      </w:r>
      <w:r w:rsidRPr="00DB5404">
        <w:rPr>
          <w:rFonts w:ascii="Times New Roman" w:hAnsi="Times New Roman"/>
          <w:sz w:val="24"/>
          <w:szCs w:val="24"/>
          <w:lang w:val="en-US"/>
        </w:rPr>
        <w:t>PT</w:t>
      </w:r>
      <w:r w:rsidRPr="00DB5404">
        <w:rPr>
          <w:rFonts w:ascii="Times New Roman" w:hAnsi="Times New Roman"/>
          <w:sz w:val="24"/>
          <w:szCs w:val="24"/>
          <w:lang w:val="uk-UA"/>
        </w:rPr>
        <w:t>+</w:t>
      </w:r>
      <w:r w:rsidRPr="00DB5404">
        <w:rPr>
          <w:rFonts w:ascii="Times New Roman" w:hAnsi="Times New Roman"/>
          <w:sz w:val="24"/>
          <w:szCs w:val="24"/>
          <w:lang w:val="en-US"/>
        </w:rPr>
        <w:t>SS</w:t>
      </w:r>
      <w:r w:rsidRPr="00DB5404">
        <w:rPr>
          <w:rFonts w:ascii="Times New Roman" w:hAnsi="Times New Roman"/>
          <w:sz w:val="24"/>
          <w:szCs w:val="24"/>
        </w:rPr>
        <w:t xml:space="preserve"> (где </w:t>
      </w:r>
      <w:r w:rsidRPr="00DB5404">
        <w:rPr>
          <w:rFonts w:ascii="Times New Roman" w:hAnsi="Times New Roman"/>
          <w:spacing w:val="-2"/>
          <w:sz w:val="24"/>
          <w:szCs w:val="24"/>
          <w:lang w:val="en-US"/>
        </w:rPr>
        <w:t>PI</w:t>
      </w:r>
      <w:r w:rsidRPr="00DB5404">
        <w:rPr>
          <w:rFonts w:ascii="Times New Roman" w:hAnsi="Times New Roman"/>
          <w:sz w:val="24"/>
          <w:szCs w:val="24"/>
        </w:rPr>
        <w:t xml:space="preserve"> - угол </w:t>
      </w:r>
      <w:r w:rsidRPr="00DB5404">
        <w:rPr>
          <w:rFonts w:ascii="Times New Roman" w:hAnsi="Times New Roman"/>
          <w:spacing w:val="-2"/>
          <w:sz w:val="24"/>
          <w:szCs w:val="24"/>
        </w:rPr>
        <w:t>отклонения таза от вертикали;</w:t>
      </w:r>
      <w:r w:rsidRPr="00DB5404">
        <w:rPr>
          <w:rFonts w:ascii="Times New Roman" w:hAnsi="Times New Roman"/>
          <w:sz w:val="24"/>
          <w:szCs w:val="24"/>
        </w:rPr>
        <w:t xml:space="preserve"> РТ – угол наклона таза к горизонтали)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, и </w:t>
      </w:r>
      <w:r w:rsidRPr="00DB5404">
        <w:rPr>
          <w:rFonts w:ascii="Times New Roman" w:hAnsi="Times New Roman"/>
          <w:spacing w:val="-2"/>
          <w:sz w:val="24"/>
          <w:szCs w:val="24"/>
        </w:rPr>
        <w:t>морфологически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й</w:t>
      </w:r>
      <w:r w:rsidRPr="00DB5404">
        <w:rPr>
          <w:rFonts w:ascii="Times New Roman" w:hAnsi="Times New Roman"/>
          <w:spacing w:val="-2"/>
          <w:sz w:val="24"/>
          <w:szCs w:val="24"/>
        </w:rPr>
        <w:t xml:space="preserve"> параметр </w:t>
      </w:r>
      <w:r w:rsidRPr="00DB5404">
        <w:rPr>
          <w:rFonts w:ascii="Times New Roman" w:hAnsi="Times New Roman"/>
          <w:spacing w:val="-2"/>
          <w:sz w:val="24"/>
          <w:szCs w:val="24"/>
          <w:lang w:val="en-US"/>
        </w:rPr>
        <w:t>PI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является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неизменным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для конкретно взятого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индивида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6DD" w:rsidRPr="00DB5404">
        <w:rPr>
          <w:rFonts w:ascii="Times New Roman" w:hAnsi="Times New Roman"/>
          <w:spacing w:val="-2"/>
          <w:sz w:val="24"/>
          <w:szCs w:val="24"/>
          <w:lang w:val="uk-UA"/>
        </w:rPr>
        <w:t>[9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].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Измерения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конфигурации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его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сагиттальных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движениях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DB5404">
        <w:rPr>
          <w:rFonts w:ascii="Times New Roman" w:hAnsi="Times New Roman"/>
          <w:sz w:val="24"/>
          <w:szCs w:val="24"/>
        </w:rPr>
        <w:t>сгибание/разгибание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выполнялись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помощью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электромеханического компьютеризированного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гониометра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Spinal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Mouse</w:t>
      </w:r>
      <w:r w:rsidRPr="00DB5404">
        <w:rPr>
          <w:rFonts w:ascii="Times New Roman" w:hAnsi="Times New Roman"/>
          <w:sz w:val="24"/>
          <w:szCs w:val="24"/>
        </w:rPr>
        <w:t xml:space="preserve"> в положении больного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 xml:space="preserve">стоя в удобной позе с максимально возможной амплитудой до появления умеренной боли с произвольной </w:t>
      </w:r>
      <w:r w:rsidRPr="00DB5404">
        <w:rPr>
          <w:rFonts w:ascii="Times New Roman" w:hAnsi="Times New Roman"/>
          <w:sz w:val="24"/>
          <w:szCs w:val="24"/>
        </w:rPr>
        <w:lastRenderedPageBreak/>
        <w:t xml:space="preserve">скоростью, выбранной пациентом. Производили три серии измерений; для статистического анализа использовали медиану полученных значений. Изучались: 1)локальные углы наклона позвонков в сегментах, смежных с зоной </w:t>
      </w:r>
      <w:proofErr w:type="spellStart"/>
      <w:r w:rsidRPr="00DB5404">
        <w:rPr>
          <w:rFonts w:ascii="Times New Roman" w:hAnsi="Times New Roman"/>
          <w:sz w:val="24"/>
          <w:szCs w:val="24"/>
        </w:rPr>
        <w:t>спондилодеза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: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III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III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IV</w:t>
      </w:r>
      <w:r w:rsidRPr="00DB5404">
        <w:rPr>
          <w:rFonts w:ascii="Times New Roman" w:hAnsi="Times New Roman"/>
          <w:sz w:val="24"/>
          <w:szCs w:val="24"/>
        </w:rPr>
        <w:t>; 2</w:t>
      </w:r>
      <w:proofErr w:type="gramStart"/>
      <w:r w:rsidRPr="00DB5404">
        <w:rPr>
          <w:rFonts w:ascii="Times New Roman" w:hAnsi="Times New Roman"/>
          <w:sz w:val="24"/>
          <w:szCs w:val="24"/>
        </w:rPr>
        <w:t>)величина</w:t>
      </w:r>
      <w:proofErr w:type="gramEnd"/>
      <w:r w:rsidRPr="00DB5404">
        <w:rPr>
          <w:rFonts w:ascii="Times New Roman" w:hAnsi="Times New Roman"/>
          <w:sz w:val="24"/>
          <w:szCs w:val="24"/>
        </w:rPr>
        <w:t xml:space="preserve"> грудной кривизны от 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Th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B5404">
        <w:rPr>
          <w:rFonts w:ascii="Times New Roman" w:hAnsi="Times New Roman"/>
          <w:sz w:val="24"/>
          <w:szCs w:val="24"/>
        </w:rPr>
        <w:t>-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Th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Th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XI</w:t>
      </w:r>
      <w:proofErr w:type="spellEnd"/>
      <w:r w:rsidRPr="00DB5404">
        <w:rPr>
          <w:rFonts w:ascii="Times New Roman" w:hAnsi="Times New Roman"/>
          <w:sz w:val="24"/>
          <w:szCs w:val="24"/>
        </w:rPr>
        <w:t>-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Th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XII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; 3)величина поясничного изгиба от 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Th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XII</w:t>
      </w:r>
      <w:proofErr w:type="spellEnd"/>
      <w:r w:rsidRPr="00DB5404">
        <w:rPr>
          <w:rFonts w:ascii="Times New Roman" w:hAnsi="Times New Roman"/>
          <w:sz w:val="24"/>
          <w:szCs w:val="24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DB5404">
        <w:rPr>
          <w:rFonts w:ascii="Times New Roman" w:hAnsi="Times New Roman"/>
          <w:sz w:val="24"/>
          <w:szCs w:val="24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S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B5404">
        <w:rPr>
          <w:rFonts w:ascii="Times New Roman" w:hAnsi="Times New Roman"/>
          <w:sz w:val="24"/>
          <w:szCs w:val="24"/>
        </w:rPr>
        <w:t xml:space="preserve">; 4)величина отношения угла наклона крестца к величине экскурсии тазобедренного сустава.   </w:t>
      </w:r>
    </w:p>
    <w:p w:rsidR="00803A83" w:rsidRPr="00DB5404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5404">
        <w:rPr>
          <w:rFonts w:ascii="Times New Roman" w:hAnsi="Times New Roman"/>
          <w:sz w:val="24"/>
          <w:szCs w:val="24"/>
          <w:lang w:val="uk-UA"/>
        </w:rPr>
        <w:t xml:space="preserve">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биомеханических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исследованиях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платформенном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статографе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статическом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положении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удобном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стоянии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определяли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положение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проекции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общего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центра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масс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ОЦМ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) на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площадь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опоры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сагиттальной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ОЦМ</w:t>
      </w:r>
      <w:r w:rsidRPr="00DB5404">
        <w:rPr>
          <w:rFonts w:ascii="Times New Roman" w:hAnsi="Times New Roman"/>
          <w:sz w:val="24"/>
          <w:szCs w:val="24"/>
        </w:rPr>
        <w:t>Y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фронтальной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ОЦМХ</w:t>
      </w:r>
      <w:r w:rsidRPr="00DB5404">
        <w:rPr>
          <w:rFonts w:ascii="Times New Roman" w:hAnsi="Times New Roman"/>
          <w:sz w:val="24"/>
          <w:szCs w:val="24"/>
          <w:lang w:val="uk-UA"/>
        </w:rPr>
        <w:t>) плоскостях.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  <w:lang w:val="uk-UA"/>
        </w:rPr>
        <w:t xml:space="preserve">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статистических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исследованиях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определяли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медиану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величиной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стандартного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отклонения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B5404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-критерий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 методу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Стьюдента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уровнем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значимости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</w:rPr>
        <w:t>р&lt;0,05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проводили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корреляционный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анализ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Пирсону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D56F4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b/>
          <w:sz w:val="24"/>
          <w:szCs w:val="24"/>
        </w:rPr>
        <w:t xml:space="preserve">Результаты и их обсуждение.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Целью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нашей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была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разработка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универсальной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методики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селективной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пациентов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поясничным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остеохондрозом для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коррекции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мышечного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дисбаланса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Универсальность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этой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методики – в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возможности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ее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применения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консервативной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терапии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, так и на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этапах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хрургического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лечения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данной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категории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больных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Исходя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этого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было</w:t>
      </w:r>
      <w:proofErr w:type="spellEnd"/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 проведено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лонгитудинальное</w:t>
      </w:r>
      <w:proofErr w:type="spellEnd"/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контролируемое</w:t>
      </w:r>
      <w:proofErr w:type="spellEnd"/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исследование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2541" w:rsidRPr="00DB5404">
        <w:rPr>
          <w:rFonts w:ascii="Times New Roman" w:hAnsi="Times New Roman"/>
          <w:sz w:val="24"/>
          <w:szCs w:val="24"/>
          <w:lang w:val="uk-UA"/>
        </w:rPr>
        <w:t>функционального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2541" w:rsidRPr="00DB5404">
        <w:rPr>
          <w:rFonts w:ascii="Times New Roman" w:hAnsi="Times New Roman"/>
          <w:sz w:val="24"/>
          <w:szCs w:val="24"/>
          <w:lang w:val="uk-UA"/>
        </w:rPr>
        <w:t>состояния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2541" w:rsidRPr="00DB5404">
        <w:rPr>
          <w:rFonts w:ascii="Times New Roman" w:hAnsi="Times New Roman"/>
          <w:sz w:val="24"/>
          <w:szCs w:val="24"/>
          <w:lang w:val="uk-UA"/>
        </w:rPr>
        <w:t>мышц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2541" w:rsidRPr="00DB5404">
        <w:rPr>
          <w:rFonts w:ascii="Times New Roman" w:hAnsi="Times New Roman"/>
          <w:sz w:val="24"/>
          <w:szCs w:val="24"/>
          <w:lang w:val="uk-UA"/>
        </w:rPr>
        <w:t>пояснично-тазовой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2541" w:rsidRPr="00DB5404">
        <w:rPr>
          <w:rFonts w:ascii="Times New Roman" w:hAnsi="Times New Roman"/>
          <w:sz w:val="24"/>
          <w:szCs w:val="24"/>
          <w:lang w:val="uk-UA"/>
        </w:rPr>
        <w:t>области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F00BFC" w:rsidRPr="00DB5404">
        <w:rPr>
          <w:rFonts w:ascii="Times New Roman" w:hAnsi="Times New Roman"/>
          <w:sz w:val="24"/>
          <w:szCs w:val="24"/>
          <w:lang w:val="uk-UA"/>
        </w:rPr>
        <w:t>пациентов</w:t>
      </w:r>
      <w:proofErr w:type="spellEnd"/>
      <w:r w:rsidR="00F00BFC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с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дегенеративными</w:t>
      </w:r>
      <w:proofErr w:type="spellEnd"/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деформациями</w:t>
      </w:r>
      <w:proofErr w:type="spellEnd"/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F72AD"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="00972541" w:rsidRPr="00DB5404">
        <w:rPr>
          <w:rFonts w:ascii="Times New Roman" w:hAnsi="Times New Roman"/>
          <w:sz w:val="24"/>
          <w:szCs w:val="24"/>
          <w:lang w:val="uk-UA"/>
        </w:rPr>
        <w:t>.</w:t>
      </w:r>
      <w:r w:rsidR="009F72AD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4472" w:rsidRPr="00DB540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B64472" w:rsidRPr="00DB5404">
        <w:rPr>
          <w:rFonts w:ascii="Times New Roman" w:hAnsi="Times New Roman"/>
          <w:sz w:val="24"/>
          <w:szCs w:val="24"/>
          <w:lang w:val="uk-UA"/>
        </w:rPr>
        <w:t>доступной</w:t>
      </w:r>
      <w:proofErr w:type="spellEnd"/>
      <w:r w:rsidR="00B64472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64472" w:rsidRPr="00DB5404">
        <w:rPr>
          <w:rFonts w:ascii="Times New Roman" w:hAnsi="Times New Roman"/>
          <w:sz w:val="24"/>
          <w:szCs w:val="24"/>
          <w:lang w:val="uk-UA"/>
        </w:rPr>
        <w:t>литературе</w:t>
      </w:r>
      <w:proofErr w:type="spellEnd"/>
      <w:r w:rsidR="00B64472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64472" w:rsidRPr="00DB5404">
        <w:rPr>
          <w:rFonts w:ascii="Times New Roman" w:hAnsi="Times New Roman"/>
          <w:sz w:val="24"/>
          <w:szCs w:val="24"/>
          <w:lang w:val="uk-UA"/>
        </w:rPr>
        <w:t>аналогичных</w:t>
      </w:r>
      <w:proofErr w:type="spellEnd"/>
      <w:r w:rsidR="00B64472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64472" w:rsidRPr="00DB5404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="00B64472" w:rsidRPr="00DB5404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="00B64472" w:rsidRPr="00DB5404">
        <w:rPr>
          <w:rFonts w:ascii="Times New Roman" w:hAnsi="Times New Roman"/>
          <w:sz w:val="24"/>
          <w:szCs w:val="24"/>
          <w:lang w:val="uk-UA"/>
        </w:rPr>
        <w:t>выявлено</w:t>
      </w:r>
      <w:proofErr w:type="spellEnd"/>
      <w:r w:rsidR="00B64472" w:rsidRPr="00DB5404">
        <w:rPr>
          <w:rFonts w:ascii="Times New Roman" w:hAnsi="Times New Roman"/>
          <w:sz w:val="24"/>
          <w:szCs w:val="24"/>
          <w:lang w:val="uk-UA"/>
        </w:rPr>
        <w:t>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При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первичном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обследовании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до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операции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у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больных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поясничным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остеохондрозом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наблюдалось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уплощение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сагиттального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контура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пояснично-крестцового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отдела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по типу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дегенеративной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деформации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flat</w:t>
      </w:r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back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»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кифозированием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лордоза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вертикализацией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крестца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Сопутствующий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дисбаланс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мышц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пояснично-тазовой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области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проявлялся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нарушением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кинематики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>: у</w:t>
      </w:r>
      <w:r w:rsidRPr="00DB5404">
        <w:rPr>
          <w:rFonts w:ascii="Times New Roman" w:hAnsi="Times New Roman"/>
          <w:sz w:val="24"/>
          <w:szCs w:val="24"/>
        </w:rPr>
        <w:t xml:space="preserve"> всех больных наблюдалось существенное </w:t>
      </w:r>
      <w:r w:rsidRPr="00DB5404">
        <w:rPr>
          <w:rFonts w:ascii="Times New Roman" w:hAnsi="Times New Roman"/>
          <w:sz w:val="24"/>
          <w:szCs w:val="24"/>
        </w:rPr>
        <w:lastRenderedPageBreak/>
        <w:t xml:space="preserve">ограничение объема </w:t>
      </w:r>
      <w:proofErr w:type="spellStart"/>
      <w:r w:rsidRPr="00DB5404">
        <w:rPr>
          <w:rFonts w:ascii="Times New Roman" w:hAnsi="Times New Roman"/>
          <w:sz w:val="24"/>
          <w:szCs w:val="24"/>
        </w:rPr>
        <w:t>межсегментарных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движений </w:t>
      </w:r>
      <w:proofErr w:type="spellStart"/>
      <w:r w:rsidRPr="00DB5404">
        <w:rPr>
          <w:rFonts w:ascii="Times New Roman" w:hAnsi="Times New Roman"/>
          <w:sz w:val="24"/>
          <w:szCs w:val="24"/>
        </w:rPr>
        <w:t>нижнепоясничных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позвонков, а также значимое уменьшение амплитуды сгибания и поясничных, и грудных сегментов по сравнению с нормой (р&lt;0,001).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DB5404">
        <w:rPr>
          <w:rFonts w:ascii="Times New Roman" w:hAnsi="Times New Roman"/>
          <w:sz w:val="24"/>
          <w:szCs w:val="24"/>
        </w:rPr>
        <w:t xml:space="preserve">Идентичность рентгенометрической величины поясничного лордоза </w:t>
      </w:r>
      <w:r w:rsidRPr="00DB5404">
        <w:rPr>
          <w:rFonts w:ascii="Times New Roman" w:hAnsi="Times New Roman"/>
          <w:sz w:val="24"/>
          <w:szCs w:val="24"/>
          <w:lang w:val="en-US"/>
        </w:rPr>
        <w:t>GLL</w:t>
      </w:r>
      <w:r w:rsidRPr="00DB5404">
        <w:rPr>
          <w:rFonts w:ascii="Times New Roman" w:hAnsi="Times New Roman"/>
          <w:sz w:val="24"/>
          <w:szCs w:val="24"/>
        </w:rPr>
        <w:t xml:space="preserve"> в группах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осн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контр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(15,3±1,8˚ и 16,3±2,3˚ соответственно) в нейтральной позе и амплитуды сгибания поясничного отдела позвоночника при электронной гониометрии (15,3±2,7˚ и 15,4±3,1˚ соответственно) в сочетании с незначительным движением грудных сегментов (11,0±1,4˚ и 10,2±3,2˚ соответственно) свидетельствуют о </w:t>
      </w:r>
      <w:proofErr w:type="spellStart"/>
      <w:r w:rsidRPr="00DB5404">
        <w:rPr>
          <w:rFonts w:ascii="Times New Roman" w:hAnsi="Times New Roman"/>
          <w:sz w:val="24"/>
          <w:szCs w:val="24"/>
        </w:rPr>
        <w:t>миофиксации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туловища вследствие </w:t>
      </w:r>
      <w:proofErr w:type="spellStart"/>
      <w:r w:rsidRPr="00DB5404">
        <w:rPr>
          <w:rFonts w:ascii="Times New Roman" w:hAnsi="Times New Roman"/>
          <w:sz w:val="24"/>
          <w:szCs w:val="24"/>
        </w:rPr>
        <w:t>анталгических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</w:rPr>
        <w:t>миотонических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реакций.</w:t>
      </w:r>
      <w:proofErr w:type="gramEnd"/>
      <w:r w:rsidRPr="00DB5404">
        <w:rPr>
          <w:rFonts w:ascii="Times New Roman" w:hAnsi="Times New Roman"/>
          <w:sz w:val="24"/>
          <w:szCs w:val="24"/>
        </w:rPr>
        <w:t xml:space="preserve"> Разгибание туловища происходило преимущественно в грудном отделе позвоночника, достигая показателей нормы. </w:t>
      </w:r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Результаты тестов двигательного контроля сагиттальных движений в пояснично-тазовой области до операции выявили преобладание </w:t>
      </w:r>
      <w:proofErr w:type="spellStart"/>
      <w:r w:rsidRPr="00DB5404">
        <w:rPr>
          <w:rFonts w:ascii="Times New Roman" w:hAnsi="Times New Roman"/>
          <w:sz w:val="24"/>
          <w:szCs w:val="24"/>
        </w:rPr>
        <w:t>флексионных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двигательных паттернов (рис. 1) с нарушением пояснично-тазового ритма: с увеличением сгибания поясничных сегментов уменьшалась экскурсия тазобедренных суставов (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DB5404">
        <w:rPr>
          <w:rFonts w:ascii="Times New Roman" w:hAnsi="Times New Roman"/>
          <w:bCs/>
          <w:sz w:val="24"/>
          <w:szCs w:val="24"/>
        </w:rPr>
        <w:t xml:space="preserve">= – 0,78;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DB5404">
        <w:rPr>
          <w:rFonts w:ascii="Times New Roman" w:hAnsi="Times New Roman"/>
          <w:bCs/>
          <w:sz w:val="24"/>
          <w:szCs w:val="24"/>
        </w:rPr>
        <w:t>&lt;0,001</w:t>
      </w:r>
      <w:r w:rsidRPr="00DB5404">
        <w:rPr>
          <w:rFonts w:ascii="Times New Roman" w:hAnsi="Times New Roman"/>
          <w:sz w:val="24"/>
          <w:szCs w:val="24"/>
        </w:rPr>
        <w:t xml:space="preserve">). </w:t>
      </w:r>
      <w:r w:rsidRPr="00DB5404">
        <w:rPr>
          <w:rFonts w:ascii="Times New Roman" w:hAnsi="Times New Roman"/>
          <w:spacing w:val="6"/>
          <w:sz w:val="24"/>
          <w:szCs w:val="24"/>
        </w:rPr>
        <w:t xml:space="preserve">В такой ситуации регистрируется </w:t>
      </w:r>
      <w:proofErr w:type="spellStart"/>
      <w:r w:rsidRPr="00DB5404">
        <w:rPr>
          <w:rFonts w:ascii="Times New Roman" w:hAnsi="Times New Roman"/>
          <w:spacing w:val="6"/>
          <w:sz w:val="24"/>
          <w:szCs w:val="24"/>
        </w:rPr>
        <w:t>гиперактивность</w:t>
      </w:r>
      <w:proofErr w:type="spellEnd"/>
      <w:r w:rsidRPr="00DB5404">
        <w:rPr>
          <w:rFonts w:ascii="Times New Roman" w:hAnsi="Times New Roman"/>
          <w:spacing w:val="6"/>
          <w:sz w:val="24"/>
          <w:szCs w:val="24"/>
        </w:rPr>
        <w:t xml:space="preserve"> мышцы - выпрямителя позвоночника и </w:t>
      </w:r>
      <w:proofErr w:type="spellStart"/>
      <w:r w:rsidRPr="00DB5404">
        <w:rPr>
          <w:rFonts w:ascii="Times New Roman" w:hAnsi="Times New Roman"/>
          <w:spacing w:val="6"/>
          <w:sz w:val="24"/>
          <w:szCs w:val="24"/>
        </w:rPr>
        <w:t>ингибиция</w:t>
      </w:r>
      <w:proofErr w:type="spellEnd"/>
      <w:r w:rsidRPr="00DB5404">
        <w:rPr>
          <w:rFonts w:ascii="Times New Roman" w:hAnsi="Times New Roman"/>
          <w:spacing w:val="6"/>
          <w:sz w:val="24"/>
          <w:szCs w:val="24"/>
        </w:rPr>
        <w:t xml:space="preserve"> большой ягодичной мышцы в конечной фазе сгибания 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[</w:t>
      </w:r>
      <w:r w:rsidR="00C266DD" w:rsidRPr="00DB5404">
        <w:rPr>
          <w:rFonts w:ascii="Times New Roman" w:hAnsi="Times New Roman"/>
          <w:sz w:val="24"/>
          <w:szCs w:val="24"/>
          <w:lang w:val="uk-UA"/>
        </w:rPr>
        <w:t>8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]</w:t>
      </w:r>
      <w:r w:rsidRPr="00DB5404">
        <w:rPr>
          <w:rFonts w:ascii="Times New Roman" w:hAnsi="Times New Roman"/>
          <w:spacing w:val="6"/>
          <w:sz w:val="24"/>
          <w:szCs w:val="24"/>
        </w:rPr>
        <w:t xml:space="preserve"> и может проявляться неоднородный синергизм </w:t>
      </w:r>
      <w:r w:rsidRPr="00DB5404">
        <w:rPr>
          <w:rFonts w:ascii="Times New Roman" w:hAnsi="Times New Roman"/>
          <w:sz w:val="24"/>
          <w:szCs w:val="24"/>
        </w:rPr>
        <w:t xml:space="preserve">мышц – локальных сгибателей и разгибателей позвоночника 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[</w:t>
      </w:r>
      <w:r w:rsidR="00C266DD" w:rsidRPr="00DB5404">
        <w:rPr>
          <w:rFonts w:ascii="Times New Roman" w:hAnsi="Times New Roman"/>
          <w:color w:val="000000"/>
          <w:sz w:val="24"/>
          <w:szCs w:val="24"/>
        </w:rPr>
        <w:t>2</w:t>
      </w:r>
      <w:r w:rsidRPr="00DB5404">
        <w:rPr>
          <w:rFonts w:ascii="Times New Roman" w:hAnsi="Times New Roman"/>
          <w:spacing w:val="-2"/>
          <w:sz w:val="24"/>
          <w:szCs w:val="24"/>
          <w:lang w:val="uk-UA"/>
        </w:rPr>
        <w:t>]</w:t>
      </w:r>
      <w:r w:rsidRPr="00DB5404">
        <w:rPr>
          <w:rFonts w:ascii="Times New Roman" w:hAnsi="Times New Roman"/>
          <w:sz w:val="24"/>
          <w:szCs w:val="24"/>
        </w:rPr>
        <w:t xml:space="preserve">. 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Происхождение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кинезиопатологических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двигательных паттернов в поясничном отделе позвоночника окончательно не установлено. </w:t>
      </w:r>
      <w:proofErr w:type="gramStart"/>
      <w:r w:rsidRPr="00DB5404">
        <w:rPr>
          <w:rFonts w:ascii="Times New Roman" w:hAnsi="Times New Roman"/>
          <w:sz w:val="24"/>
          <w:szCs w:val="24"/>
        </w:rPr>
        <w:t>Предполагают, исходя из теории относитель</w:t>
      </w:r>
      <w:r w:rsidR="00C266DD" w:rsidRPr="00DB5404">
        <w:rPr>
          <w:rFonts w:ascii="Times New Roman" w:hAnsi="Times New Roman"/>
          <w:sz w:val="24"/>
          <w:szCs w:val="24"/>
        </w:rPr>
        <w:t>ной гибкости суставов [15</w:t>
      </w:r>
      <w:r w:rsidRPr="00DB5404">
        <w:rPr>
          <w:rFonts w:ascii="Times New Roman" w:hAnsi="Times New Roman"/>
          <w:sz w:val="24"/>
          <w:szCs w:val="24"/>
        </w:rPr>
        <w:t xml:space="preserve">], что движение происходит по пути наименьшего сопротивления, то есть первыми двигаются суставы с минимальным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гипертонусом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</w:rPr>
        <w:t>периартикулярных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мышц.</w:t>
      </w:r>
      <w:proofErr w:type="gramEnd"/>
      <w:r w:rsidRPr="00DB5404">
        <w:rPr>
          <w:rFonts w:ascii="Times New Roman" w:hAnsi="Times New Roman"/>
          <w:sz w:val="24"/>
          <w:szCs w:val="24"/>
        </w:rPr>
        <w:t xml:space="preserve"> Учитывая наличие </w:t>
      </w:r>
      <w:proofErr w:type="spellStart"/>
      <w:r w:rsidRPr="00DB5404">
        <w:rPr>
          <w:rFonts w:ascii="Times New Roman" w:hAnsi="Times New Roman"/>
          <w:sz w:val="24"/>
          <w:szCs w:val="24"/>
        </w:rPr>
        <w:t>миофиксации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туловища у всех обследованных больных, преобладание </w:t>
      </w:r>
      <w:proofErr w:type="spellStart"/>
      <w:r w:rsidRPr="00DB5404">
        <w:rPr>
          <w:rFonts w:ascii="Times New Roman" w:hAnsi="Times New Roman"/>
          <w:sz w:val="24"/>
          <w:szCs w:val="24"/>
        </w:rPr>
        <w:t>флексионных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паттернов движения является вполне логичным, подтверждающим преобладание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гипертонуса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мышц – разгибателей позвоночника при совокупном движении поясничного отдела позвоночника и </w:t>
      </w:r>
      <w:r w:rsidRPr="00DB5404">
        <w:rPr>
          <w:rFonts w:ascii="Times New Roman" w:hAnsi="Times New Roman"/>
          <w:sz w:val="24"/>
          <w:szCs w:val="24"/>
        </w:rPr>
        <w:lastRenderedPageBreak/>
        <w:t xml:space="preserve">тазобедренных суставов. В то же время нарушение последовательности движения тазобедренных суставов и поясничного отдела позвоночника потенцирует развитие или </w:t>
      </w:r>
      <w:proofErr w:type="spellStart"/>
      <w:r w:rsidRPr="00DB5404">
        <w:rPr>
          <w:rFonts w:ascii="Times New Roman" w:hAnsi="Times New Roman"/>
          <w:sz w:val="24"/>
          <w:szCs w:val="24"/>
        </w:rPr>
        <w:t>про</w:t>
      </w:r>
      <w:r w:rsidR="00C266DD" w:rsidRPr="00DB5404">
        <w:rPr>
          <w:rFonts w:ascii="Times New Roman" w:hAnsi="Times New Roman"/>
          <w:sz w:val="24"/>
          <w:szCs w:val="24"/>
        </w:rPr>
        <w:t>лонгирование</w:t>
      </w:r>
      <w:proofErr w:type="spellEnd"/>
      <w:r w:rsidR="00C266DD" w:rsidRPr="00DB5404">
        <w:rPr>
          <w:rFonts w:ascii="Times New Roman" w:hAnsi="Times New Roman"/>
          <w:sz w:val="24"/>
          <w:szCs w:val="24"/>
        </w:rPr>
        <w:t xml:space="preserve"> поясничной боли [15] и «увековечивает» [12</w:t>
      </w:r>
      <w:r w:rsidRPr="00DB5404">
        <w:rPr>
          <w:rFonts w:ascii="Times New Roman" w:hAnsi="Times New Roman"/>
          <w:sz w:val="24"/>
          <w:szCs w:val="24"/>
        </w:rPr>
        <w:t>] нарушение активного контроля движений.</w:t>
      </w:r>
    </w:p>
    <w:p w:rsidR="00803A83" w:rsidRPr="00DB5404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При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биомеханических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исследованиях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на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платформенном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статографе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выявлено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достоверное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смещение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проекции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ОЦМ</w:t>
      </w:r>
      <w:proofErr w:type="spellEnd"/>
      <w:r w:rsidRPr="00DB5404">
        <w:rPr>
          <w:rFonts w:ascii="Times New Roman" w:hAnsi="Times New Roman"/>
          <w:sz w:val="24"/>
          <w:szCs w:val="24"/>
        </w:rPr>
        <w:t>Y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кпереди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DB5404">
        <w:rPr>
          <w:rFonts w:ascii="Times New Roman" w:hAnsi="Times New Roman"/>
          <w:bCs/>
          <w:sz w:val="24"/>
          <w:szCs w:val="24"/>
        </w:rPr>
        <w:t xml:space="preserve">&lt;0,001) 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по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сравнению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нормой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. В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такой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ситуации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сохранение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ортоградного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положения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требует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избыточной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постуральной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работы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мышц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тазовой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области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нижних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конечностей и, в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ряде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случав,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формирования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компенсаторных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установок в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тазобедренном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суставе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У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ряда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пациентов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поясничным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остеохондрозом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наблюдалось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смещение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проекции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ОЦМХ от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срединной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линии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тела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-0,22±0,22см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группе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</w:rPr>
        <w:t>осн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и </w:t>
      </w:r>
      <w:r w:rsidRPr="00DB5404">
        <w:rPr>
          <w:rFonts w:ascii="Times New Roman" w:hAnsi="Times New Roman"/>
          <w:sz w:val="24"/>
          <w:szCs w:val="24"/>
        </w:rPr>
        <w:t xml:space="preserve">-0,24±0,12 см в группе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</w:rPr>
        <w:t>контр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),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что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может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быть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связано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наличием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анталгических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миотонических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реакций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формированием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асимметричных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функциональных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установок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туловища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анталгического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сколиоза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кифосколиоза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(рис.1).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Задний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инструментальный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спондилодез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сопровождался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интраоперационной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коррекцией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позвоночно-тазового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дисбаланса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увеличением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глубины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лордоза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DB5404">
        <w:rPr>
          <w:rFonts w:ascii="Times New Roman" w:hAnsi="Times New Roman"/>
          <w:sz w:val="24"/>
          <w:szCs w:val="24"/>
        </w:rPr>
        <w:t xml:space="preserve"> горизонтального наклона крестца,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хотя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после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операции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параметры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GLL</w:t>
      </w:r>
      <w:r w:rsidRPr="00DB5404">
        <w:rPr>
          <w:rFonts w:ascii="Times New Roman" w:hAnsi="Times New Roman"/>
          <w:sz w:val="24"/>
          <w:szCs w:val="24"/>
        </w:rPr>
        <w:t xml:space="preserve"> и </w:t>
      </w:r>
      <w:r w:rsidRPr="00DB5404">
        <w:rPr>
          <w:rFonts w:ascii="Times New Roman" w:hAnsi="Times New Roman"/>
          <w:sz w:val="24"/>
          <w:szCs w:val="24"/>
          <w:lang w:val="en-US"/>
        </w:rPr>
        <w:t>SS</w:t>
      </w:r>
      <w:r w:rsidRPr="00DB5404">
        <w:rPr>
          <w:rFonts w:ascii="Times New Roman" w:hAnsi="Times New Roman"/>
          <w:sz w:val="24"/>
          <w:szCs w:val="24"/>
        </w:rPr>
        <w:t xml:space="preserve"> в каждой из подгрупп оставались ниже нормы.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t xml:space="preserve">После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инструментальной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фиксации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нижнепоясничных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пояснично-крестцовых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сегментов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у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больных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развилась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прогнозируемая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относительная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гипермобильность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III</w:t>
      </w:r>
      <w:r w:rsidRPr="00DB5404">
        <w:rPr>
          <w:rFonts w:ascii="Times New Roman" w:hAnsi="Times New Roman"/>
          <w:sz w:val="24"/>
          <w:szCs w:val="24"/>
          <w:lang w:val="uk-UA"/>
        </w:rPr>
        <w:t>-</w:t>
      </w:r>
      <w:r w:rsidRPr="00DB5404">
        <w:rPr>
          <w:rFonts w:ascii="Times New Roman" w:hAnsi="Times New Roman"/>
          <w:sz w:val="24"/>
          <w:szCs w:val="24"/>
          <w:lang w:val="en-US"/>
        </w:rPr>
        <w:t>L</w:t>
      </w:r>
      <w:r w:rsidRPr="00DB5404">
        <w:rPr>
          <w:rFonts w:ascii="Times New Roman" w:hAnsi="Times New Roman"/>
          <w:sz w:val="24"/>
          <w:szCs w:val="24"/>
          <w:vertAlign w:val="subscript"/>
          <w:lang w:val="en-US"/>
        </w:rPr>
        <w:t>IV</w:t>
      </w:r>
      <w:r w:rsidRPr="00DB5404">
        <w:rPr>
          <w:rFonts w:ascii="Times New Roman" w:hAnsi="Times New Roman"/>
          <w:sz w:val="24"/>
          <w:szCs w:val="24"/>
        </w:rPr>
        <w:t xml:space="preserve"> сегмента, смежного с зоной </w:t>
      </w:r>
      <w:proofErr w:type="spellStart"/>
      <w:r w:rsidRPr="00DB5404">
        <w:rPr>
          <w:rFonts w:ascii="Times New Roman" w:hAnsi="Times New Roman"/>
          <w:sz w:val="24"/>
          <w:szCs w:val="24"/>
        </w:rPr>
        <w:t>спондилодеза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Ожидаемого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значимого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восстановления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экскурсии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сагиттальных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движений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поясничных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позвонков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не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произошло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DB5404">
        <w:rPr>
          <w:rFonts w:ascii="Times New Roman" w:hAnsi="Times New Roman"/>
          <w:sz w:val="24"/>
          <w:szCs w:val="24"/>
        </w:rPr>
        <w:t xml:space="preserve">что может свидетельствовать о </w:t>
      </w:r>
      <w:proofErr w:type="spellStart"/>
      <w:r w:rsidRPr="00DB5404">
        <w:rPr>
          <w:rFonts w:ascii="Times New Roman" w:hAnsi="Times New Roman"/>
          <w:sz w:val="24"/>
          <w:szCs w:val="24"/>
        </w:rPr>
        <w:t>неустраненных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</w:rPr>
        <w:t>миотонически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реакциях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Последние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сочетании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r w:rsidRPr="00DB5404">
        <w:rPr>
          <w:rFonts w:ascii="Times New Roman" w:hAnsi="Times New Roman"/>
          <w:spacing w:val="4"/>
          <w:sz w:val="24"/>
          <w:szCs w:val="24"/>
        </w:rPr>
        <w:t>неадекватными двигательными стратегиями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послужили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причиной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развития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pacing w:val="4"/>
          <w:sz w:val="24"/>
          <w:szCs w:val="24"/>
        </w:rPr>
        <w:t>некорректных паттернов движения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среднем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spacing w:val="4"/>
          <w:sz w:val="24"/>
          <w:szCs w:val="24"/>
        </w:rPr>
        <w:t>послеоперационном периоде: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разгибании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сегментов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воспризводилось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их минимальное сгибание. 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</w:rPr>
        <w:t xml:space="preserve">Эта </w:t>
      </w:r>
      <w:proofErr w:type="spellStart"/>
      <w:r w:rsidRPr="00DB5404">
        <w:rPr>
          <w:rFonts w:ascii="Times New Roman" w:hAnsi="Times New Roman"/>
          <w:sz w:val="24"/>
          <w:szCs w:val="24"/>
        </w:rPr>
        <w:lastRenderedPageBreak/>
        <w:t>репозиционная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ошибка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</w:rPr>
        <w:t xml:space="preserve">может быть связана с изменением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коактивации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мышц – антагонистов (сгибателей и разгибателей туловища), либо с изменением последовательности активации синергистов (грудной и поясничной части мышцы – выпрямителя спины, квадратной мышцы поясницы).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Также отсутствовали в послеоперационном периоде достоверные изменения амплитуды движений поясничного отдела позвоночника, как не наблюдалось и предполагаемого компенсаторного увеличения экскурсии тазобедренных суставов при сгибании туловища. </w:t>
      </w:r>
      <w:r w:rsidRPr="00DB54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На протяжении послеоперационного периода установлено постепенное улучшение параметров </w:t>
      </w:r>
      <w:proofErr w:type="spellStart"/>
      <w:r w:rsidRPr="00DB5404">
        <w:rPr>
          <w:rFonts w:ascii="Times New Roman" w:hAnsi="Times New Roman"/>
          <w:sz w:val="24"/>
          <w:szCs w:val="24"/>
        </w:rPr>
        <w:t>статографии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в обеих плоскостях, хотя и статистически недостоверное. Уменьшалось переднее смещение параметра </w:t>
      </w:r>
      <w:r w:rsidRPr="00DB5404">
        <w:rPr>
          <w:rFonts w:ascii="Times New Roman" w:hAnsi="Times New Roman"/>
          <w:bCs/>
          <w:sz w:val="24"/>
          <w:szCs w:val="24"/>
        </w:rPr>
        <w:t>ОЦМ</w:t>
      </w:r>
      <w:proofErr w:type="gramStart"/>
      <w:r w:rsidRPr="00DB5404">
        <w:rPr>
          <w:rFonts w:ascii="Times New Roman" w:hAnsi="Times New Roman"/>
          <w:sz w:val="24"/>
          <w:szCs w:val="24"/>
        </w:rPr>
        <w:t>Y</w:t>
      </w:r>
      <w:proofErr w:type="gramEnd"/>
      <w:r w:rsidRPr="00DB5404">
        <w:rPr>
          <w:rFonts w:ascii="Times New Roman" w:hAnsi="Times New Roman"/>
          <w:sz w:val="24"/>
          <w:szCs w:val="24"/>
        </w:rPr>
        <w:t xml:space="preserve"> (в группах </w:t>
      </w:r>
      <w:proofErr w:type="spellStart"/>
      <w:r w:rsidRPr="00DB5404">
        <w:rPr>
          <w:rFonts w:ascii="Times New Roman" w:hAnsi="Times New Roman"/>
          <w:sz w:val="24"/>
          <w:szCs w:val="24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</w:rPr>
        <w:t>осн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</w:rPr>
        <w:t>контр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до операции 3,82±0,22 см и 3,76±0,34см соответственно; через 1 год и более после операции 2,88±0,35 см и 2,86±0,54 см</w:t>
      </w:r>
      <w:r w:rsidRPr="00DB5404">
        <w:rPr>
          <w:rFonts w:ascii="Times New Roman" w:hAnsi="Times New Roman"/>
          <w:bCs/>
          <w:sz w:val="24"/>
          <w:szCs w:val="24"/>
        </w:rPr>
        <w:t xml:space="preserve"> соответственно) и боковое – параметра ОЦМХ (</w:t>
      </w:r>
      <w:r w:rsidRPr="00DB5404">
        <w:rPr>
          <w:rFonts w:ascii="Times New Roman" w:hAnsi="Times New Roman"/>
          <w:sz w:val="24"/>
          <w:szCs w:val="24"/>
        </w:rPr>
        <w:t>в отдаленном послеоперационном периоде -0,14±0,19 см и -0,12±0,23 см</w:t>
      </w:r>
      <w:r w:rsidRPr="00DB5404">
        <w:rPr>
          <w:rFonts w:ascii="Times New Roman" w:hAnsi="Times New Roman"/>
          <w:bCs/>
          <w:sz w:val="24"/>
          <w:szCs w:val="24"/>
        </w:rPr>
        <w:t xml:space="preserve"> соответственно). Таким образом,</w:t>
      </w:r>
      <w:r w:rsidRPr="00DB5404">
        <w:rPr>
          <w:rFonts w:ascii="Times New Roman" w:hAnsi="Times New Roman"/>
          <w:sz w:val="24"/>
          <w:szCs w:val="24"/>
        </w:rPr>
        <w:t xml:space="preserve"> хирургическое лечение с частичным восстановлением поясничного лордоза сопровождалось улучшением параметров вертикальной позы с уменьшением нагрузки на опорные сочленения и уменьшением постуральной мышечной работы, необходимой для их стабилизации. 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t xml:space="preserve">Весьма интересные данные были получены при изучении динамики интенсивности боли и показателей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дисабилитации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и их взаимосвязи у больных поясничным остеохондрозом на этапах хирургического лечения. </w:t>
      </w:r>
      <w:proofErr w:type="gramStart"/>
      <w:r w:rsidRPr="00DB5404">
        <w:rPr>
          <w:rFonts w:ascii="Times New Roman" w:hAnsi="Times New Roman"/>
          <w:bCs/>
          <w:sz w:val="24"/>
          <w:szCs w:val="24"/>
        </w:rPr>
        <w:t>В предоперационном периоде в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обеих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группах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осн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контр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выявлен высокий уровень интенсивности боли по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VAS</w:t>
      </w:r>
      <w:r w:rsidRPr="00DB5404">
        <w:rPr>
          <w:rFonts w:ascii="Times New Roman" w:hAnsi="Times New Roman"/>
          <w:bCs/>
          <w:sz w:val="24"/>
          <w:szCs w:val="24"/>
        </w:rPr>
        <w:t xml:space="preserve"> (</w:t>
      </w:r>
      <w:r w:rsidRPr="00DB5404">
        <w:rPr>
          <w:rFonts w:ascii="Times New Roman" w:hAnsi="Times New Roman"/>
          <w:sz w:val="24"/>
          <w:szCs w:val="24"/>
        </w:rPr>
        <w:t>69,4±10,5мм и 68,8±11,0мм соответственно</w:t>
      </w:r>
      <w:r w:rsidRPr="00DB5404">
        <w:rPr>
          <w:rFonts w:ascii="Times New Roman" w:hAnsi="Times New Roman"/>
          <w:bCs/>
          <w:sz w:val="24"/>
          <w:szCs w:val="24"/>
        </w:rPr>
        <w:t xml:space="preserve">), индекса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дисабилитации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ODI</w:t>
      </w:r>
      <w:r w:rsidRPr="00DB5404">
        <w:rPr>
          <w:rFonts w:ascii="Times New Roman" w:hAnsi="Times New Roman"/>
          <w:bCs/>
          <w:sz w:val="24"/>
          <w:szCs w:val="24"/>
        </w:rPr>
        <w:t xml:space="preserve"> (</w:t>
      </w:r>
      <w:r w:rsidRPr="00DB5404">
        <w:rPr>
          <w:rFonts w:ascii="Times New Roman" w:hAnsi="Times New Roman"/>
          <w:sz w:val="24"/>
          <w:szCs w:val="24"/>
        </w:rPr>
        <w:t>67,9±6,3 балла и 68,2</w:t>
      </w:r>
      <w:r w:rsidRPr="00DB5404">
        <w:rPr>
          <w:rFonts w:ascii="Times New Roman" w:hAnsi="Times New Roman"/>
          <w:color w:val="000000"/>
          <w:sz w:val="24"/>
          <w:szCs w:val="24"/>
        </w:rPr>
        <w:t xml:space="preserve">±5,7 балла </w:t>
      </w:r>
      <w:r w:rsidRPr="00DB5404">
        <w:rPr>
          <w:rFonts w:ascii="Times New Roman" w:hAnsi="Times New Roman"/>
          <w:sz w:val="24"/>
          <w:szCs w:val="24"/>
        </w:rPr>
        <w:t>соответственно</w:t>
      </w:r>
      <w:r w:rsidRPr="00DB5404">
        <w:rPr>
          <w:rFonts w:ascii="Times New Roman" w:hAnsi="Times New Roman"/>
          <w:bCs/>
          <w:sz w:val="24"/>
          <w:szCs w:val="24"/>
        </w:rPr>
        <w:t xml:space="preserve">), индекса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кинезиофобии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KST</w:t>
      </w:r>
      <w:r w:rsidRPr="00DB5404">
        <w:rPr>
          <w:rFonts w:ascii="Times New Roman" w:hAnsi="Times New Roman"/>
          <w:bCs/>
          <w:sz w:val="24"/>
          <w:szCs w:val="24"/>
        </w:rPr>
        <w:t xml:space="preserve"> (</w:t>
      </w:r>
      <w:r w:rsidRPr="00DB5404">
        <w:rPr>
          <w:rFonts w:ascii="Times New Roman" w:hAnsi="Times New Roman"/>
          <w:sz w:val="24"/>
          <w:szCs w:val="24"/>
        </w:rPr>
        <w:t>59,7±4,2 балла и 59,3</w:t>
      </w:r>
      <w:r w:rsidRPr="00DB5404">
        <w:rPr>
          <w:rFonts w:ascii="Times New Roman" w:hAnsi="Times New Roman"/>
          <w:color w:val="000000"/>
          <w:sz w:val="24"/>
          <w:szCs w:val="24"/>
        </w:rPr>
        <w:t xml:space="preserve">±4,2 балла </w:t>
      </w:r>
      <w:r w:rsidRPr="00DB5404">
        <w:rPr>
          <w:rFonts w:ascii="Times New Roman" w:hAnsi="Times New Roman"/>
          <w:sz w:val="24"/>
          <w:szCs w:val="24"/>
        </w:rPr>
        <w:t>соответственно</w:t>
      </w:r>
      <w:r w:rsidRPr="00DB5404">
        <w:rPr>
          <w:rFonts w:ascii="Times New Roman" w:hAnsi="Times New Roman"/>
          <w:bCs/>
          <w:sz w:val="24"/>
          <w:szCs w:val="24"/>
        </w:rPr>
        <w:t xml:space="preserve">) и уровня тревоги и беспокойства, связанного с ожиданием боли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PASS</w:t>
      </w:r>
      <w:r w:rsidRPr="00DB5404">
        <w:rPr>
          <w:rFonts w:ascii="Times New Roman" w:hAnsi="Times New Roman"/>
          <w:bCs/>
          <w:sz w:val="24"/>
          <w:szCs w:val="24"/>
        </w:rPr>
        <w:t xml:space="preserve"> (</w:t>
      </w:r>
      <w:r w:rsidRPr="00DB5404">
        <w:rPr>
          <w:rFonts w:ascii="Times New Roman" w:hAnsi="Times New Roman"/>
          <w:color w:val="000000"/>
          <w:sz w:val="24"/>
          <w:szCs w:val="24"/>
        </w:rPr>
        <w:t>54,5±8,8 балла и</w:t>
      </w:r>
      <w:proofErr w:type="gramEnd"/>
      <w:r w:rsidRPr="00DB54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5404">
        <w:rPr>
          <w:rFonts w:ascii="Times New Roman" w:hAnsi="Times New Roman"/>
          <w:sz w:val="24"/>
          <w:szCs w:val="24"/>
        </w:rPr>
        <w:t>56,1</w:t>
      </w:r>
      <w:r w:rsidRPr="00DB5404">
        <w:rPr>
          <w:rFonts w:ascii="Times New Roman" w:hAnsi="Times New Roman"/>
          <w:color w:val="000000"/>
          <w:sz w:val="24"/>
          <w:szCs w:val="24"/>
        </w:rPr>
        <w:t>±8,2 балла</w:t>
      </w:r>
      <w:r w:rsidRPr="00DB540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color w:val="000000"/>
          <w:sz w:val="24"/>
          <w:szCs w:val="24"/>
        </w:rPr>
        <w:t>соответственно</w:t>
      </w:r>
      <w:r w:rsidRPr="00DB5404">
        <w:rPr>
          <w:rFonts w:ascii="Times New Roman" w:hAnsi="Times New Roman"/>
          <w:bCs/>
          <w:sz w:val="24"/>
          <w:szCs w:val="24"/>
        </w:rPr>
        <w:t xml:space="preserve">).   </w:t>
      </w:r>
      <w:proofErr w:type="gramEnd"/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lastRenderedPageBreak/>
        <w:t>В ближайшем послеоперационном периоде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о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тмечалось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значимое уменьшение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интенсивности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боли (</w:t>
      </w:r>
      <w:r w:rsidRPr="00DB5404">
        <w:rPr>
          <w:rFonts w:ascii="Times New Roman" w:hAnsi="Times New Roman"/>
          <w:sz w:val="24"/>
          <w:szCs w:val="24"/>
          <w:lang w:val="en-US"/>
        </w:rPr>
        <w:t>p</w:t>
      </w:r>
      <w:r w:rsidRPr="00DB5404">
        <w:rPr>
          <w:rFonts w:ascii="Times New Roman" w:hAnsi="Times New Roman"/>
          <w:sz w:val="24"/>
          <w:szCs w:val="24"/>
        </w:rPr>
        <w:t>&lt;0,01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и </w:t>
      </w:r>
      <w:r w:rsidRPr="00DB5404">
        <w:rPr>
          <w:rFonts w:ascii="Times New Roman" w:hAnsi="Times New Roman"/>
          <w:bCs/>
          <w:sz w:val="24"/>
          <w:szCs w:val="24"/>
        </w:rPr>
        <w:t>индекс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дисабилитации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ODI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</w:rPr>
        <w:t>(</w:t>
      </w:r>
      <w:r w:rsidRPr="00DB5404">
        <w:rPr>
          <w:rFonts w:ascii="Times New Roman" w:hAnsi="Times New Roman"/>
          <w:sz w:val="24"/>
          <w:szCs w:val="24"/>
          <w:lang w:val="en-US"/>
        </w:rPr>
        <w:t>p</w:t>
      </w:r>
      <w:r w:rsidRPr="00DB5404">
        <w:rPr>
          <w:rFonts w:ascii="Times New Roman" w:hAnsi="Times New Roman"/>
          <w:sz w:val="24"/>
          <w:szCs w:val="24"/>
        </w:rPr>
        <w:t>&lt;0,0</w:t>
      </w:r>
      <w:r w:rsidRPr="00DB5404">
        <w:rPr>
          <w:rFonts w:ascii="Times New Roman" w:hAnsi="Times New Roman"/>
          <w:sz w:val="24"/>
          <w:szCs w:val="24"/>
          <w:lang w:val="uk-UA"/>
        </w:rPr>
        <w:t>5)</w:t>
      </w:r>
      <w:r w:rsidR="00532E31" w:rsidRPr="00DB5404">
        <w:rPr>
          <w:rFonts w:ascii="Times New Roman" w:hAnsi="Times New Roman"/>
          <w:bCs/>
          <w:sz w:val="24"/>
          <w:szCs w:val="24"/>
        </w:rPr>
        <w:t>,</w:t>
      </w:r>
      <w:r w:rsidRPr="00DB5404">
        <w:rPr>
          <w:rFonts w:ascii="Times New Roman" w:hAnsi="Times New Roman"/>
          <w:bCs/>
          <w:sz w:val="24"/>
          <w:szCs w:val="24"/>
        </w:rPr>
        <w:t xml:space="preserve"> тогда как уменьшение показателей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KST</w:t>
      </w:r>
      <w:r w:rsidRPr="00DB5404">
        <w:rPr>
          <w:rFonts w:ascii="Times New Roman" w:hAnsi="Times New Roman"/>
          <w:bCs/>
          <w:sz w:val="24"/>
          <w:szCs w:val="24"/>
        </w:rPr>
        <w:t xml:space="preserve"> и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PASS</w:t>
      </w:r>
      <w:r w:rsidRPr="00DB5404">
        <w:rPr>
          <w:rFonts w:ascii="Times New Roman" w:hAnsi="Times New Roman"/>
          <w:bCs/>
          <w:sz w:val="24"/>
          <w:szCs w:val="24"/>
        </w:rPr>
        <w:t xml:space="preserve"> было статистически недостоверным.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</w:rPr>
        <w:t xml:space="preserve">В дальнейшем у больных 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DB5404">
        <w:rPr>
          <w:rFonts w:ascii="Times New Roman" w:hAnsi="Times New Roman"/>
          <w:bCs/>
          <w:sz w:val="24"/>
          <w:szCs w:val="24"/>
        </w:rPr>
        <w:t>е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DB5404">
        <w:rPr>
          <w:rFonts w:ascii="Times New Roman" w:hAnsi="Times New Roman"/>
          <w:bCs/>
          <w:sz w:val="24"/>
          <w:szCs w:val="24"/>
        </w:rPr>
        <w:t xml:space="preserve">х групп не отмечалось существенных колебаний уровня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дисабилитации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, но к отдаленному послеоперационному периоду несколько возрос уровень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кинезиофобии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.  </w:t>
      </w: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t xml:space="preserve">Корреляционный анализ позволил установить, что уровень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дисабилитации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у больных поясничным остеохондрозом до операции определялся преимущественно интенсивностью болевого синдрома </w:t>
      </w:r>
      <w:r w:rsidRPr="00DB5404">
        <w:rPr>
          <w:rFonts w:ascii="Times New Roman" w:hAnsi="Times New Roman"/>
          <w:sz w:val="24"/>
          <w:szCs w:val="24"/>
        </w:rPr>
        <w:t>(</w:t>
      </w:r>
      <w:r w:rsidRPr="00DB5404">
        <w:rPr>
          <w:rFonts w:ascii="Times New Roman" w:hAnsi="Times New Roman"/>
          <w:sz w:val="24"/>
          <w:szCs w:val="24"/>
          <w:lang w:val="en-US"/>
        </w:rPr>
        <w:t>k</w:t>
      </w:r>
      <w:r w:rsidRPr="00DB5404">
        <w:rPr>
          <w:rFonts w:ascii="Times New Roman" w:hAnsi="Times New Roman"/>
          <w:sz w:val="24"/>
          <w:szCs w:val="24"/>
        </w:rPr>
        <w:t xml:space="preserve">=0,89; </w:t>
      </w:r>
      <w:r w:rsidRPr="00DB5404">
        <w:rPr>
          <w:rFonts w:ascii="Times New Roman" w:hAnsi="Times New Roman"/>
          <w:sz w:val="24"/>
          <w:szCs w:val="24"/>
          <w:lang w:val="en-US"/>
        </w:rPr>
        <w:t>p</w:t>
      </w:r>
      <w:r w:rsidRPr="00DB5404">
        <w:rPr>
          <w:rFonts w:ascii="Times New Roman" w:hAnsi="Times New Roman"/>
          <w:sz w:val="24"/>
          <w:szCs w:val="24"/>
        </w:rPr>
        <w:t>&lt;0,001)</w:t>
      </w:r>
      <w:r w:rsidRPr="00DB5404">
        <w:rPr>
          <w:rFonts w:ascii="Times New Roman" w:hAnsi="Times New Roman"/>
          <w:bCs/>
          <w:sz w:val="24"/>
          <w:szCs w:val="24"/>
        </w:rPr>
        <w:t xml:space="preserve"> и не был связан с изменением параметров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кинематики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сегментов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. В ближайшем послеоперационном периоде с интенсивностью боли по VAS и индексом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дисабилитации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ODI умеренно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коррелировал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параметр ОЦМХ, что указывает на взаимосвязь между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резидуальной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послеоперационной болью и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неустраненным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анталгическим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сколиозом. </w:t>
      </w:r>
      <w:proofErr w:type="gramStart"/>
      <w:r w:rsidRPr="00DB5404">
        <w:rPr>
          <w:rFonts w:ascii="Times New Roman" w:hAnsi="Times New Roman"/>
          <w:bCs/>
          <w:sz w:val="24"/>
          <w:szCs w:val="24"/>
        </w:rPr>
        <w:t xml:space="preserve">Отсутствие зависимости между уровнем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кинезиофобии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>, с одной стороны, и показателями VAS и ODI с другой, а также умеренная прямая корреляционная связь между KST и PASS (</w:t>
      </w:r>
      <w:r w:rsidRPr="00DB5404">
        <w:rPr>
          <w:rFonts w:ascii="Times New Roman" w:hAnsi="Times New Roman"/>
          <w:sz w:val="24"/>
          <w:szCs w:val="24"/>
        </w:rPr>
        <w:t xml:space="preserve">k=0,47; </w:t>
      </w:r>
      <w:proofErr w:type="spellStart"/>
      <w:r w:rsidRPr="00DB5404">
        <w:rPr>
          <w:rFonts w:ascii="Times New Roman" w:hAnsi="Times New Roman"/>
          <w:sz w:val="24"/>
          <w:szCs w:val="24"/>
        </w:rPr>
        <w:t>p</w:t>
      </w:r>
      <w:proofErr w:type="spellEnd"/>
      <w:r w:rsidRPr="00DB5404">
        <w:rPr>
          <w:rFonts w:ascii="Times New Roman" w:hAnsi="Times New Roman"/>
          <w:sz w:val="24"/>
          <w:szCs w:val="24"/>
        </w:rPr>
        <w:t>&lt;0,05</w:t>
      </w:r>
      <w:r w:rsidRPr="00DB5404">
        <w:rPr>
          <w:rFonts w:ascii="Times New Roman" w:hAnsi="Times New Roman"/>
          <w:bCs/>
          <w:sz w:val="24"/>
          <w:szCs w:val="24"/>
        </w:rPr>
        <w:t xml:space="preserve">) свидетельствует о том, что снижение двигательной активности и, как следствие, ухудшение функционального состояния у больных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поясничным</w:t>
      </w:r>
      <w:proofErr w:type="spellEnd"/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bCs/>
          <w:sz w:val="24"/>
          <w:szCs w:val="24"/>
          <w:lang w:val="uk-UA"/>
        </w:rPr>
        <w:t>отеохондрозом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связано в большей степени со страхом ожидания боли, чем с наличием болевого синдрома.  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03A83" w:rsidRPr="00DB5404" w:rsidRDefault="00803A83" w:rsidP="00CF5399">
      <w:pPr>
        <w:pStyle w:val="2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t xml:space="preserve">Таким образом, у больных поясничным остеохондрозом с дегенеративным уплощением сагиттального контура пояснично-крестцового отдела позвоночника и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миофиксацией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туловища, несмотря на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интраоперационную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коррекцию поясничного лордоза и наклона крест</w:t>
      </w:r>
      <w:r w:rsidR="008D7F99" w:rsidRPr="00DB5404">
        <w:rPr>
          <w:rFonts w:ascii="Times New Roman" w:hAnsi="Times New Roman"/>
          <w:bCs/>
          <w:sz w:val="24"/>
          <w:szCs w:val="24"/>
        </w:rPr>
        <w:t>ца, сохраня</w:t>
      </w:r>
      <w:r w:rsidRPr="00DB5404">
        <w:rPr>
          <w:rFonts w:ascii="Times New Roman" w:hAnsi="Times New Roman"/>
          <w:bCs/>
          <w:sz w:val="24"/>
          <w:szCs w:val="24"/>
        </w:rPr>
        <w:t xml:space="preserve">лись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миотонические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реакции и дисбаланс мышц пояснично-тазовой области</w:t>
      </w:r>
      <w:r w:rsidR="00CF5399" w:rsidRPr="00DB5404">
        <w:rPr>
          <w:rFonts w:ascii="Times New Roman" w:hAnsi="Times New Roman"/>
          <w:bCs/>
          <w:sz w:val="24"/>
          <w:szCs w:val="24"/>
        </w:rPr>
        <w:t xml:space="preserve"> на всем протяжении послеоперационного периода</w:t>
      </w:r>
      <w:r w:rsidRPr="00DB5404">
        <w:rPr>
          <w:rFonts w:ascii="Times New Roman" w:hAnsi="Times New Roman"/>
          <w:bCs/>
          <w:sz w:val="24"/>
          <w:szCs w:val="24"/>
        </w:rPr>
        <w:t xml:space="preserve">. </w:t>
      </w:r>
      <w:r w:rsidRPr="00DB5404">
        <w:rPr>
          <w:rFonts w:ascii="Times New Roman" w:hAnsi="Times New Roman"/>
          <w:sz w:val="24"/>
          <w:szCs w:val="24"/>
        </w:rPr>
        <w:t xml:space="preserve">У таких пациентов целесообразно использовать селективные лечебные упражнения: </w:t>
      </w:r>
      <w:proofErr w:type="spellStart"/>
      <w:r w:rsidRPr="00DB5404">
        <w:rPr>
          <w:rFonts w:ascii="Times New Roman" w:hAnsi="Times New Roman"/>
          <w:sz w:val="24"/>
          <w:szCs w:val="24"/>
        </w:rPr>
        <w:t>релаксирующие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мышц в состоянии повышенного тонуса и стабилизирующие – для заторможенных,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гипотоничных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мышечных групп. Избирательное лечебное воздействие физических упражнений позволит если не нормализовать, то </w:t>
      </w:r>
      <w:r w:rsidRPr="00DB5404">
        <w:rPr>
          <w:rFonts w:ascii="Times New Roman" w:hAnsi="Times New Roman"/>
          <w:sz w:val="24"/>
          <w:szCs w:val="24"/>
        </w:rPr>
        <w:lastRenderedPageBreak/>
        <w:t xml:space="preserve">оптимизировать тонус различных мышечных групп и, таким образом, уменьшить или устранить мышечный дисбаланс и улучшить функциональное состояние мышечного корсета. </w:t>
      </w:r>
    </w:p>
    <w:p w:rsidR="008D7F99" w:rsidRPr="00DB5404" w:rsidRDefault="00803A83" w:rsidP="00CF5399">
      <w:pPr>
        <w:pStyle w:val="2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Еще одним важным аспектом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больных поясничным остеохондрозом является восстановление силы и особенно выносливости </w:t>
      </w:r>
      <w:r w:rsidR="00CF5399" w:rsidRPr="00DB5404">
        <w:rPr>
          <w:rFonts w:ascii="Times New Roman" w:hAnsi="Times New Roman"/>
          <w:sz w:val="24"/>
          <w:szCs w:val="24"/>
        </w:rPr>
        <w:t>мышц пояснично-тазовой области.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="00A4709F" w:rsidRPr="00DB5404">
        <w:rPr>
          <w:rFonts w:ascii="Times New Roman" w:hAnsi="Times New Roman"/>
          <w:sz w:val="24"/>
          <w:szCs w:val="24"/>
        </w:rPr>
        <w:t>О</w:t>
      </w:r>
      <w:r w:rsidR="00CF5399" w:rsidRPr="00DB5404">
        <w:rPr>
          <w:rFonts w:ascii="Times New Roman" w:hAnsi="Times New Roman"/>
          <w:sz w:val="24"/>
          <w:szCs w:val="24"/>
        </w:rPr>
        <w:t>птимальное взаимодействие мышечных групп – антагонистов достигается в том случае, когда отношение показателя выносливости мышц – разгибателей к показателю выносливости мышц – сгибателей составляет 1,2-1,3</w:t>
      </w:r>
      <w:r w:rsidR="00A4709F" w:rsidRPr="00DB5404">
        <w:rPr>
          <w:rFonts w:ascii="Times New Roman" w:hAnsi="Times New Roman"/>
          <w:sz w:val="24"/>
          <w:szCs w:val="24"/>
        </w:rPr>
        <w:t xml:space="preserve"> [11]</w:t>
      </w:r>
      <w:r w:rsidR="00CF5399" w:rsidRPr="00DB5404">
        <w:rPr>
          <w:rFonts w:ascii="Times New Roman" w:hAnsi="Times New Roman"/>
          <w:sz w:val="24"/>
          <w:szCs w:val="24"/>
        </w:rPr>
        <w:t xml:space="preserve">. </w:t>
      </w:r>
    </w:p>
    <w:p w:rsidR="00803A83" w:rsidRPr="00DB5404" w:rsidRDefault="00803A83" w:rsidP="00CF5399">
      <w:pPr>
        <w:pStyle w:val="2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404">
        <w:rPr>
          <w:rFonts w:ascii="Times New Roman" w:hAnsi="Times New Roman"/>
          <w:sz w:val="24"/>
          <w:szCs w:val="24"/>
        </w:rPr>
        <w:t xml:space="preserve">Исходя из этого, коррекция позвоночно-тазового дисбаланса и, соответственно, мышечного дисбаланса средствами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представляется </w:t>
      </w:r>
      <w:proofErr w:type="spellStart"/>
      <w:r w:rsidRPr="00DB5404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обоснованной, потенцирующей улучшение координированного взаимодействия мышц пояснично-тазовой области при стабилизации таза и позвоночника в вертикальной позе, коррекцию двигательных стереотипов, уменьшение интенсивности болевого синдрома и, таким образом, повышающей эффективность восстановительного лечения с закреплением ремиссии заболевания, улучшением качества жизни и социальной адаптации больных.</w:t>
      </w:r>
      <w:r w:rsidR="008D7F99" w:rsidRPr="00DB54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F5246" w:rsidRPr="00DB5404" w:rsidRDefault="007F5246" w:rsidP="007F5246">
      <w:pPr>
        <w:tabs>
          <w:tab w:val="num" w:pos="1210"/>
        </w:tabs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t xml:space="preserve">Таким образом, основными принципами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кинезиотерапии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больных с дегенеративными деформациями позвоночника являются: </w:t>
      </w:r>
    </w:p>
    <w:p w:rsidR="00852BC0" w:rsidRPr="00DB5404" w:rsidRDefault="007F5246" w:rsidP="007F5246">
      <w:pPr>
        <w:tabs>
          <w:tab w:val="num" w:pos="121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404">
        <w:rPr>
          <w:rFonts w:ascii="Times New Roman" w:hAnsi="Times New Roman"/>
          <w:bCs/>
          <w:sz w:val="24"/>
          <w:szCs w:val="24"/>
        </w:rPr>
        <w:t xml:space="preserve">- </w:t>
      </w:r>
      <w:r w:rsidR="00852BC0" w:rsidRPr="00DB5404">
        <w:rPr>
          <w:rFonts w:ascii="Times New Roman" w:hAnsi="Times New Roman"/>
          <w:sz w:val="24"/>
          <w:szCs w:val="24"/>
        </w:rPr>
        <w:t xml:space="preserve">определение параметров сагиттального позвоночно-тазового баланса на боковых поясничных </w:t>
      </w:r>
      <w:proofErr w:type="spellStart"/>
      <w:r w:rsidR="00852BC0" w:rsidRPr="00DB5404">
        <w:rPr>
          <w:rFonts w:ascii="Times New Roman" w:hAnsi="Times New Roman"/>
          <w:sz w:val="24"/>
          <w:szCs w:val="24"/>
        </w:rPr>
        <w:t>спондилограммах</w:t>
      </w:r>
      <w:proofErr w:type="spellEnd"/>
      <w:r w:rsidR="00852BC0" w:rsidRPr="00DB5404">
        <w:rPr>
          <w:rFonts w:ascii="Times New Roman" w:hAnsi="Times New Roman"/>
          <w:sz w:val="24"/>
          <w:szCs w:val="24"/>
        </w:rPr>
        <w:t>, выполненных в положении стоя (в частности, величины поясничного лордоза GLL и наклона крестца SS);</w:t>
      </w:r>
      <w:proofErr w:type="gramEnd"/>
    </w:p>
    <w:p w:rsidR="00803A83" w:rsidRPr="00DB5404" w:rsidRDefault="00803A83" w:rsidP="00852BC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>- изучение функциональных возможностей мышц – сгибателей и разгибателей поясничного отдела позвоночника, таза и бедер, в том числе с использованием изометрических тестов на выносливость этих мышц</w:t>
      </w:r>
      <w:r w:rsidR="00CF5399" w:rsidRPr="00DB5404">
        <w:rPr>
          <w:rFonts w:ascii="Times New Roman" w:hAnsi="Times New Roman"/>
          <w:sz w:val="24"/>
          <w:szCs w:val="24"/>
        </w:rPr>
        <w:t>, с определением величины отношения показателя выносливости мышц – разгибателей к показателю выносливости мышц – сгибателей</w:t>
      </w:r>
      <w:r w:rsidR="008D7F99" w:rsidRPr="00DB5404">
        <w:rPr>
          <w:rFonts w:ascii="Times New Roman" w:hAnsi="Times New Roman"/>
          <w:sz w:val="24"/>
          <w:szCs w:val="24"/>
        </w:rPr>
        <w:t xml:space="preserve"> (показатель </w:t>
      </w:r>
      <w:proofErr w:type="spellStart"/>
      <w:r w:rsidR="008D7F99" w:rsidRPr="00DB5404">
        <w:rPr>
          <w:rFonts w:ascii="Times New Roman" w:hAnsi="Times New Roman"/>
          <w:sz w:val="24"/>
          <w:szCs w:val="24"/>
        </w:rPr>
        <w:t>К</w:t>
      </w:r>
      <w:r w:rsidR="008D7F99" w:rsidRPr="00DB5404">
        <w:rPr>
          <w:rFonts w:ascii="Times New Roman" w:hAnsi="Times New Roman"/>
          <w:sz w:val="24"/>
          <w:szCs w:val="24"/>
          <w:vertAlign w:val="subscript"/>
        </w:rPr>
        <w:t>вын</w:t>
      </w:r>
      <w:proofErr w:type="spellEnd"/>
      <w:r w:rsidR="008D7F99" w:rsidRPr="00DB5404">
        <w:rPr>
          <w:rFonts w:ascii="Times New Roman" w:hAnsi="Times New Roman"/>
          <w:sz w:val="24"/>
          <w:szCs w:val="24"/>
        </w:rPr>
        <w:t>)</w:t>
      </w:r>
      <w:r w:rsidR="00532E31" w:rsidRPr="00DB5404">
        <w:rPr>
          <w:rFonts w:ascii="Times New Roman" w:hAnsi="Times New Roman"/>
          <w:sz w:val="24"/>
          <w:szCs w:val="24"/>
        </w:rPr>
        <w:t xml:space="preserve">;  </w:t>
      </w:r>
    </w:p>
    <w:p w:rsidR="00803A83" w:rsidRPr="00DB5404" w:rsidRDefault="00803A83" w:rsidP="00532E31">
      <w:pPr>
        <w:numPr>
          <w:ilvl w:val="0"/>
          <w:numId w:val="4"/>
        </w:numPr>
        <w:tabs>
          <w:tab w:val="clear" w:pos="1429"/>
          <w:tab w:val="num" w:pos="1210"/>
        </w:tabs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lastRenderedPageBreak/>
        <w:t xml:space="preserve">выполнение комплексов селективных корригирующих физических упражнений с </w:t>
      </w:r>
      <w:proofErr w:type="spellStart"/>
      <w:r w:rsidRPr="00DB5404">
        <w:rPr>
          <w:rFonts w:ascii="Times New Roman" w:hAnsi="Times New Roman"/>
          <w:sz w:val="24"/>
          <w:szCs w:val="24"/>
        </w:rPr>
        <w:t>постизометрической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релаксацией адаптивно укороченных (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DB5404">
        <w:rPr>
          <w:rFonts w:ascii="Times New Roman" w:hAnsi="Times New Roman"/>
          <w:sz w:val="24"/>
          <w:szCs w:val="24"/>
        </w:rPr>
        <w:t>, в состоянии повышенного тонуса) мышц и изометрической стабилизацией адаптивно удлиненных (заторможенных, в состоянии пониженного тонуса) мышц;</w:t>
      </w:r>
    </w:p>
    <w:p w:rsidR="00803A83" w:rsidRPr="00DB5404" w:rsidRDefault="00803A83" w:rsidP="00532E31">
      <w:pPr>
        <w:pStyle w:val="21"/>
        <w:numPr>
          <w:ilvl w:val="0"/>
          <w:numId w:val="4"/>
        </w:numPr>
        <w:tabs>
          <w:tab w:val="clear" w:pos="1429"/>
          <w:tab w:val="num" w:pos="12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 периодический контроль функционального состояния указанных мышц проведением серий изометрических тестов на выносливость и мышц и определение клиническим методом эффективности релаксации адаптивно укороченных мышц;</w:t>
      </w:r>
    </w:p>
    <w:p w:rsidR="00532E31" w:rsidRPr="00DB5404" w:rsidRDefault="00532E31" w:rsidP="00532E31">
      <w:pPr>
        <w:pStyle w:val="2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>- коррекцию</w:t>
      </w:r>
      <w:r w:rsidR="00803A83" w:rsidRPr="00DB5404">
        <w:rPr>
          <w:rFonts w:ascii="Times New Roman" w:hAnsi="Times New Roman"/>
          <w:sz w:val="24"/>
          <w:szCs w:val="24"/>
        </w:rPr>
        <w:t xml:space="preserve"> интенсивности и вида физических нагрузок в комплексах селективной </w:t>
      </w:r>
      <w:proofErr w:type="spellStart"/>
      <w:r w:rsidR="00803A83"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="00803A83" w:rsidRPr="00DB5404">
        <w:rPr>
          <w:rFonts w:ascii="Times New Roman" w:hAnsi="Times New Roman"/>
          <w:sz w:val="24"/>
          <w:szCs w:val="24"/>
        </w:rPr>
        <w:t xml:space="preserve"> в зависимости от функциональ</w:t>
      </w:r>
      <w:r w:rsidRPr="00DB5404">
        <w:rPr>
          <w:rFonts w:ascii="Times New Roman" w:hAnsi="Times New Roman"/>
          <w:sz w:val="24"/>
          <w:szCs w:val="24"/>
        </w:rPr>
        <w:t xml:space="preserve">ного состояния исследуемых мышц </w:t>
      </w:r>
      <w:r w:rsidR="008D7F99" w:rsidRPr="00DB5404">
        <w:rPr>
          <w:rFonts w:ascii="Times New Roman" w:hAnsi="Times New Roman"/>
          <w:sz w:val="24"/>
          <w:szCs w:val="24"/>
        </w:rPr>
        <w:t>(по величине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="008D7F99" w:rsidRPr="00DB5404">
        <w:rPr>
          <w:rFonts w:ascii="Times New Roman" w:hAnsi="Times New Roman"/>
          <w:sz w:val="24"/>
          <w:szCs w:val="24"/>
        </w:rPr>
        <w:t xml:space="preserve">показателя </w:t>
      </w:r>
      <w:proofErr w:type="spellStart"/>
      <w:r w:rsidR="008D7F99" w:rsidRPr="00DB5404">
        <w:rPr>
          <w:rFonts w:ascii="Times New Roman" w:hAnsi="Times New Roman"/>
          <w:sz w:val="24"/>
          <w:szCs w:val="24"/>
        </w:rPr>
        <w:t>К</w:t>
      </w:r>
      <w:r w:rsidR="008D7F99" w:rsidRPr="00DB5404">
        <w:rPr>
          <w:rFonts w:ascii="Times New Roman" w:hAnsi="Times New Roman"/>
          <w:sz w:val="24"/>
          <w:szCs w:val="24"/>
          <w:vertAlign w:val="subscript"/>
        </w:rPr>
        <w:t>вын</w:t>
      </w:r>
      <w:proofErr w:type="spellEnd"/>
      <w:r w:rsidRPr="00DB5404">
        <w:rPr>
          <w:rFonts w:ascii="Times New Roman" w:hAnsi="Times New Roman"/>
          <w:sz w:val="24"/>
          <w:szCs w:val="24"/>
        </w:rPr>
        <w:t>, полученной в предыдущей серии изометрических тестов на выносливость, и эффективности релаксации адаптивно укороченных мышц</w:t>
      </w:r>
      <w:r w:rsidR="008D7F99" w:rsidRPr="00DB5404">
        <w:rPr>
          <w:rFonts w:ascii="Times New Roman" w:hAnsi="Times New Roman"/>
          <w:sz w:val="24"/>
          <w:szCs w:val="24"/>
        </w:rPr>
        <w:t>,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="008D7F99" w:rsidRPr="00DB5404">
        <w:rPr>
          <w:rFonts w:ascii="Times New Roman" w:hAnsi="Times New Roman"/>
          <w:sz w:val="24"/>
          <w:szCs w:val="24"/>
        </w:rPr>
        <w:t>определенной клинически)</w:t>
      </w:r>
      <w:r w:rsidRPr="00DB5404">
        <w:rPr>
          <w:rFonts w:ascii="Times New Roman" w:hAnsi="Times New Roman"/>
          <w:sz w:val="24"/>
          <w:szCs w:val="24"/>
        </w:rPr>
        <w:t>;</w:t>
      </w:r>
    </w:p>
    <w:p w:rsidR="00A4709F" w:rsidRPr="00DB5404" w:rsidRDefault="00532E31" w:rsidP="008D7F99">
      <w:pPr>
        <w:pStyle w:val="21"/>
        <w:numPr>
          <w:ilvl w:val="0"/>
          <w:numId w:val="4"/>
        </w:numPr>
        <w:tabs>
          <w:tab w:val="clear" w:pos="1429"/>
          <w:tab w:val="num" w:pos="12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выполнение комплексов селективной корригирующей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="008D7F99"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до момента достижения оптимального отношения показателя выносливости мышц – разгибателей к показателю выносливости мышц – сгибателей (1,2-1,3)</w:t>
      </w:r>
      <w:r w:rsidR="00A4709F" w:rsidRPr="00DB5404">
        <w:rPr>
          <w:rFonts w:ascii="Times New Roman" w:hAnsi="Times New Roman"/>
          <w:sz w:val="24"/>
          <w:szCs w:val="24"/>
        </w:rPr>
        <w:t>;</w:t>
      </w:r>
    </w:p>
    <w:p w:rsidR="007F5246" w:rsidRPr="00DB5404" w:rsidRDefault="008D7F99" w:rsidP="007F5246">
      <w:pPr>
        <w:spacing w:after="0" w:line="480" w:lineRule="auto"/>
        <w:ind w:firstLine="708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DB5404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DB5404">
        <w:rPr>
          <w:rFonts w:ascii="Times New Roman" w:hAnsi="Times New Roman"/>
          <w:sz w:val="24"/>
          <w:szCs w:val="24"/>
        </w:rPr>
        <w:t>выполнение</w:t>
      </w:r>
      <w:r w:rsidRPr="00DB540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лечебных</w:t>
      </w:r>
      <w:r w:rsidR="00A4709F" w:rsidRPr="00DB540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уп</w:t>
      </w:r>
      <w:r w:rsidRPr="00DB540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ражнений </w:t>
      </w:r>
      <w:r w:rsidR="00A4709F" w:rsidRPr="00DB540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в нейтральном положении поясничного отдела позвоночника, что сводит к минимуму деформацию фиксированных поясничн</w:t>
      </w:r>
      <w:r w:rsidRPr="00DB540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ых сегментов</w:t>
      </w:r>
      <w:r w:rsidR="007F5246" w:rsidRPr="00DB540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;</w:t>
      </w:r>
    </w:p>
    <w:p w:rsidR="00532E31" w:rsidRPr="00DB5404" w:rsidRDefault="007F5246" w:rsidP="007F5246">
      <w:pPr>
        <w:numPr>
          <w:ilvl w:val="0"/>
          <w:numId w:val="4"/>
        </w:numPr>
        <w:tabs>
          <w:tab w:val="clear" w:pos="1429"/>
          <w:tab w:val="num" w:pos="1210"/>
        </w:tabs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выполнение комплексов </w:t>
      </w:r>
      <w:proofErr w:type="gramStart"/>
      <w:r w:rsidRPr="00DB5404">
        <w:rPr>
          <w:rFonts w:ascii="Times New Roman" w:hAnsi="Times New Roman"/>
          <w:sz w:val="24"/>
          <w:szCs w:val="24"/>
        </w:rPr>
        <w:t>селективной</w:t>
      </w:r>
      <w:proofErr w:type="gramEnd"/>
      <w:r w:rsidRPr="00DB5404">
        <w:rPr>
          <w:rFonts w:ascii="Times New Roman" w:hAnsi="Times New Roman"/>
          <w:sz w:val="24"/>
          <w:szCs w:val="24"/>
        </w:rPr>
        <w:t xml:space="preserve"> корригирующей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последовательно один за другим с повторением каждого упражнения по 3-5 раз в течение 3-4 подходов на протяжении дня. По мере уменьшения интенсивности болевого синдрома релаксирующие упражнения заменяются упражнениями в режиме изометрической стабилизации.</w:t>
      </w:r>
    </w:p>
    <w:p w:rsidR="00532E31" w:rsidRPr="00DB5404" w:rsidRDefault="007F5246" w:rsidP="007F5246">
      <w:pPr>
        <w:spacing w:after="0" w:line="48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B5404">
        <w:rPr>
          <w:rFonts w:ascii="Times New Roman" w:hAnsi="Times New Roman"/>
          <w:bCs/>
          <w:sz w:val="24"/>
          <w:szCs w:val="24"/>
        </w:rPr>
        <w:t xml:space="preserve">Разработанная на этих принципах методика корригирующей селективной </w:t>
      </w:r>
      <w:proofErr w:type="spellStart"/>
      <w:r w:rsidRPr="00DB5404">
        <w:rPr>
          <w:rFonts w:ascii="Times New Roman" w:hAnsi="Times New Roman"/>
          <w:bCs/>
          <w:sz w:val="24"/>
          <w:szCs w:val="24"/>
        </w:rPr>
        <w:t>кинезиотерапии</w:t>
      </w:r>
      <w:proofErr w:type="spellEnd"/>
      <w:r w:rsidRPr="00DB5404">
        <w:rPr>
          <w:rFonts w:ascii="Times New Roman" w:hAnsi="Times New Roman"/>
          <w:bCs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 xml:space="preserve">больных с дегенеративными заболеваниями позвоночника и позвоночно-тазовым дисбалансом </w:t>
      </w:r>
      <w:r w:rsidRPr="00DB5404">
        <w:rPr>
          <w:rFonts w:ascii="Times New Roman" w:hAnsi="Times New Roman"/>
          <w:bCs/>
          <w:sz w:val="24"/>
          <w:szCs w:val="24"/>
        </w:rPr>
        <w:t>(патент</w:t>
      </w:r>
      <w:r w:rsidRPr="00DB5404">
        <w:rPr>
          <w:rFonts w:ascii="Times New Roman" w:hAnsi="Times New Roman"/>
          <w:sz w:val="24"/>
          <w:szCs w:val="24"/>
        </w:rPr>
        <w:t xml:space="preserve"> на полезную модель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 xml:space="preserve"> 83739 </w:t>
      </w:r>
      <w:r w:rsidRPr="00DB5404">
        <w:rPr>
          <w:rFonts w:ascii="Times New Roman" w:hAnsi="Times New Roman"/>
          <w:bCs/>
          <w:sz w:val="24"/>
          <w:szCs w:val="24"/>
        </w:rPr>
        <w:t>[1]</w:t>
      </w:r>
      <w:r w:rsidRPr="00DB5404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заключалась в следующем. На первом этапе применялись мягкие методики мышечно-скелетной терапии – </w:t>
      </w:r>
      <w:r w:rsidR="00532E31" w:rsidRPr="00DB5404">
        <w:rPr>
          <w:rFonts w:ascii="Times New Roman" w:hAnsi="Times New Roman"/>
          <w:spacing w:val="-4"/>
          <w:sz w:val="24"/>
          <w:szCs w:val="24"/>
        </w:rPr>
        <w:lastRenderedPageBreak/>
        <w:t xml:space="preserve">мобилизация мягких тканей (release-техника), </w:t>
      </w:r>
      <w:proofErr w:type="spellStart"/>
      <w:r w:rsidR="00532E31" w:rsidRPr="00DB5404">
        <w:rPr>
          <w:rFonts w:ascii="Times New Roman" w:hAnsi="Times New Roman"/>
          <w:spacing w:val="-4"/>
          <w:sz w:val="24"/>
          <w:szCs w:val="24"/>
        </w:rPr>
        <w:t>миотерапия</w:t>
      </w:r>
      <w:proofErr w:type="spellEnd"/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 (ишемическая компрессия </w:t>
      </w:r>
      <w:proofErr w:type="spellStart"/>
      <w:r w:rsidR="00532E31" w:rsidRPr="00DB5404">
        <w:rPr>
          <w:rFonts w:ascii="Times New Roman" w:hAnsi="Times New Roman"/>
          <w:spacing w:val="-4"/>
          <w:sz w:val="24"/>
          <w:szCs w:val="24"/>
        </w:rPr>
        <w:t>триггерных</w:t>
      </w:r>
      <w:proofErr w:type="spellEnd"/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 точек), losing-техника (позиционное мышечное расслабление в сочетании с </w:t>
      </w:r>
      <w:proofErr w:type="spellStart"/>
      <w:r w:rsidR="00532E31" w:rsidRPr="00DB5404">
        <w:rPr>
          <w:rFonts w:ascii="Times New Roman" w:hAnsi="Times New Roman"/>
          <w:spacing w:val="-4"/>
          <w:sz w:val="24"/>
          <w:szCs w:val="24"/>
        </w:rPr>
        <w:t>прессурой</w:t>
      </w:r>
      <w:proofErr w:type="spellEnd"/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32E31" w:rsidRPr="00DB5404">
        <w:rPr>
          <w:rFonts w:ascii="Times New Roman" w:hAnsi="Times New Roman"/>
          <w:spacing w:val="-4"/>
          <w:sz w:val="24"/>
          <w:szCs w:val="24"/>
        </w:rPr>
        <w:t>триггерных</w:t>
      </w:r>
      <w:proofErr w:type="spellEnd"/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 точек), Эти методики обеспечивали определенную релаксацию адаптивно укороченных мышц, находящихся в состоянии выраженного </w:t>
      </w:r>
      <w:proofErr w:type="spellStart"/>
      <w:r w:rsidR="00532E31" w:rsidRPr="00DB5404">
        <w:rPr>
          <w:rFonts w:ascii="Times New Roman" w:hAnsi="Times New Roman"/>
          <w:spacing w:val="-4"/>
          <w:sz w:val="24"/>
          <w:szCs w:val="24"/>
        </w:rPr>
        <w:t>гипертонуса</w:t>
      </w:r>
      <w:proofErr w:type="spellEnd"/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, облегчая выполнение упражнений </w:t>
      </w:r>
      <w:proofErr w:type="spellStart"/>
      <w:r w:rsidR="00532E31" w:rsidRPr="00DB5404">
        <w:rPr>
          <w:rFonts w:ascii="Times New Roman" w:hAnsi="Times New Roman"/>
          <w:spacing w:val="-4"/>
          <w:sz w:val="24"/>
          <w:szCs w:val="24"/>
        </w:rPr>
        <w:t>постизометрической</w:t>
      </w:r>
      <w:proofErr w:type="spellEnd"/>
      <w:r w:rsidR="00532E31" w:rsidRPr="00DB5404">
        <w:rPr>
          <w:rFonts w:ascii="Times New Roman" w:hAnsi="Times New Roman"/>
          <w:spacing w:val="-4"/>
          <w:sz w:val="24"/>
          <w:szCs w:val="24"/>
        </w:rPr>
        <w:t xml:space="preserve"> релаксации.</w:t>
      </w:r>
    </w:p>
    <w:p w:rsidR="00803A83" w:rsidRPr="00DB5404" w:rsidRDefault="00532E31" w:rsidP="007F5246">
      <w:pPr>
        <w:pStyle w:val="2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После уменьшения мышечного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гипертонуса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пациенты выполняли селективные корригирующие физические упражнения. Последние были разработаны для двух вариантов </w:t>
      </w:r>
      <w:r w:rsidR="00852BC0" w:rsidRPr="00DB5404">
        <w:rPr>
          <w:rFonts w:ascii="Times New Roman" w:hAnsi="Times New Roman"/>
          <w:sz w:val="24"/>
          <w:szCs w:val="24"/>
        </w:rPr>
        <w:t xml:space="preserve">компенсированного </w:t>
      </w:r>
      <w:r w:rsidRPr="00DB5404">
        <w:rPr>
          <w:rFonts w:ascii="Times New Roman" w:hAnsi="Times New Roman"/>
          <w:sz w:val="24"/>
          <w:szCs w:val="24"/>
        </w:rPr>
        <w:t>позвоночно-тазового дисбаланса</w:t>
      </w:r>
      <w:r w:rsidR="00852BC0" w:rsidRPr="00DB5404">
        <w:rPr>
          <w:rFonts w:ascii="Times New Roman" w:hAnsi="Times New Roman"/>
          <w:sz w:val="24"/>
          <w:szCs w:val="24"/>
        </w:rPr>
        <w:t xml:space="preserve"> (с соответствием величин поясничного лордоза и наклона крестца)</w:t>
      </w:r>
      <w:r w:rsidRPr="00DB5404">
        <w:rPr>
          <w:rFonts w:ascii="Times New Roman" w:hAnsi="Times New Roman"/>
          <w:sz w:val="24"/>
          <w:szCs w:val="24"/>
        </w:rPr>
        <w:t xml:space="preserve">: 1)для пояснично-крестцового </w:t>
      </w:r>
      <w:proofErr w:type="spellStart"/>
      <w:r w:rsidRPr="00DB5404">
        <w:rPr>
          <w:rFonts w:ascii="Times New Roman" w:hAnsi="Times New Roman"/>
          <w:sz w:val="24"/>
          <w:szCs w:val="24"/>
        </w:rPr>
        <w:t>гиперлордоза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</w:rPr>
        <w:t>антеверсией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таза и </w:t>
      </w:r>
      <w:proofErr w:type="spellStart"/>
      <w:r w:rsidRPr="00DB5404">
        <w:rPr>
          <w:rFonts w:ascii="Times New Roman" w:hAnsi="Times New Roman"/>
          <w:sz w:val="24"/>
          <w:szCs w:val="24"/>
        </w:rPr>
        <w:t>сгибательными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установками в тазобедренных суставах и 2)для уплощенного пояснично-крестцового отдела позвоночника с </w:t>
      </w:r>
      <w:proofErr w:type="spellStart"/>
      <w:r w:rsidRPr="00DB5404">
        <w:rPr>
          <w:rFonts w:ascii="Times New Roman" w:hAnsi="Times New Roman"/>
          <w:sz w:val="24"/>
          <w:szCs w:val="24"/>
        </w:rPr>
        <w:t>ретроверсией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таза и </w:t>
      </w:r>
      <w:proofErr w:type="spellStart"/>
      <w:r w:rsidRPr="00DB5404">
        <w:rPr>
          <w:rFonts w:ascii="Times New Roman" w:hAnsi="Times New Roman"/>
          <w:sz w:val="24"/>
          <w:szCs w:val="24"/>
        </w:rPr>
        <w:t>переразгибанием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в тазобедренных суставах. Каждый комплекс селективных корригирующих физических упражнений включал, как уже отмечалось выше, релаксирующие и стабилизирующие упражнения, а также упражнения для коррекции горизонтального положения таза.</w:t>
      </w:r>
      <w:r w:rsidR="00803A83" w:rsidRPr="00DB54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2BC0" w:rsidRPr="00DB5404">
        <w:rPr>
          <w:rFonts w:ascii="Times New Roman" w:hAnsi="Times New Roman"/>
          <w:sz w:val="24"/>
          <w:szCs w:val="24"/>
        </w:rPr>
        <w:t xml:space="preserve">Включение в комплекс селективной </w:t>
      </w:r>
      <w:proofErr w:type="spellStart"/>
      <w:r w:rsidR="00852BC0" w:rsidRPr="00DB5404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="00852BC0" w:rsidRPr="00DB5404">
        <w:rPr>
          <w:rFonts w:ascii="Times New Roman" w:hAnsi="Times New Roman"/>
          <w:sz w:val="24"/>
          <w:szCs w:val="24"/>
        </w:rPr>
        <w:t xml:space="preserve"> упражнений для коррекции горизонтального наклона таза позволяет модифицировать разработанные комплексы для случаев некомпенсированного позвоночно-тазового дисбаланса с несоответствием величин поясничного лордоза и наклона крестца (сглаженный лордоз с горизонтальным крестцом или увеличение поясничного изгиба с вертикальным крестцом). </w:t>
      </w:r>
      <w:r w:rsidR="007F5246" w:rsidRPr="00DB5404">
        <w:rPr>
          <w:rFonts w:ascii="Times New Roman" w:hAnsi="Times New Roman"/>
          <w:sz w:val="24"/>
          <w:szCs w:val="24"/>
        </w:rPr>
        <w:t xml:space="preserve"> </w:t>
      </w:r>
      <w:r w:rsidR="00803A83" w:rsidRPr="00DB540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Эффективность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разработанной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методики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проявилась в</w:t>
      </w:r>
      <w:r w:rsidRPr="00DB5404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достоверном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BC0" w:rsidRPr="00DB5404">
        <w:rPr>
          <w:rFonts w:ascii="Times New Roman" w:hAnsi="Times New Roman"/>
          <w:sz w:val="24"/>
          <w:szCs w:val="24"/>
          <w:lang w:val="uk-UA"/>
        </w:rPr>
        <w:t>уменьшении</w:t>
      </w:r>
      <w:proofErr w:type="spellEnd"/>
      <w:r w:rsidR="00852BC0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BC0" w:rsidRPr="00DB5404">
        <w:rPr>
          <w:rFonts w:ascii="Times New Roman" w:hAnsi="Times New Roman"/>
          <w:sz w:val="24"/>
          <w:szCs w:val="24"/>
          <w:lang w:val="uk-UA"/>
        </w:rPr>
        <w:t>интенсивности</w:t>
      </w:r>
      <w:proofErr w:type="spellEnd"/>
      <w:r w:rsidR="00852BC0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BC0" w:rsidRPr="00DB5404">
        <w:rPr>
          <w:rFonts w:ascii="Times New Roman" w:hAnsi="Times New Roman"/>
          <w:sz w:val="24"/>
          <w:szCs w:val="24"/>
          <w:lang w:val="uk-UA"/>
        </w:rPr>
        <w:t>боли</w:t>
      </w:r>
      <w:proofErr w:type="spellEnd"/>
      <w:r w:rsidR="00852BC0" w:rsidRPr="00DB5404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852BC0" w:rsidRPr="00DB5404">
        <w:rPr>
          <w:rFonts w:ascii="Times New Roman" w:hAnsi="Times New Roman"/>
          <w:sz w:val="24"/>
          <w:szCs w:val="24"/>
          <w:lang w:val="en-US"/>
        </w:rPr>
        <w:t>VAS</w:t>
      </w:r>
      <w:r w:rsidR="00852BC0"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</w:rPr>
        <w:t>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индекса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дисабилитации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ODI</w:t>
      </w:r>
      <w:r w:rsidRPr="00DB54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уровня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кинезиофобии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KST</w:t>
      </w:r>
      <w:r w:rsidRPr="00DB54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&lt;0,01)</w:t>
      </w:r>
      <w:r w:rsidRPr="00DB54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улучшении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подвижности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грудного</w:t>
      </w:r>
      <w:r w:rsidRPr="00DB5404">
        <w:rPr>
          <w:rFonts w:ascii="Times New Roman" w:hAnsi="Times New Roman"/>
          <w:sz w:val="24"/>
          <w:szCs w:val="24"/>
        </w:rPr>
        <w:t xml:space="preserve"> (ГОП)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ПОП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>)</w:t>
      </w:r>
      <w:r w:rsidRPr="00DB54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&lt;0,05)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отделов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сгибании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больных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группы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  <w:lang w:val="uk-UA"/>
        </w:rPr>
        <w:t>осн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сравнению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группой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  <w:lang w:val="uk-UA"/>
        </w:rPr>
        <w:t>контр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Помимо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этого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группе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  <w:lang w:val="uk-UA"/>
        </w:rPr>
        <w:t>осн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после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выполнения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программы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селективной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корригирующей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отмечалось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lastRenderedPageBreak/>
        <w:t>статистически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значимое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улучшение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функционального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состояния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мышц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сгибателей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отдела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данным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теста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en-US"/>
        </w:rPr>
        <w:t>Shirado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мышц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разгибателей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таза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бедер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данным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соответствующего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изометрического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теста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уменьшение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интенсивности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боли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Pr="00DB5404">
        <w:rPr>
          <w:rFonts w:ascii="Times New Roman" w:hAnsi="Times New Roman"/>
          <w:sz w:val="24"/>
          <w:szCs w:val="24"/>
          <w:lang w:val="en-US"/>
        </w:rPr>
        <w:t>VAS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уменьшение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показателей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дисабилитации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особенно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выраженное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DB5404">
        <w:rPr>
          <w:rFonts w:ascii="Times New Roman" w:hAnsi="Times New Roman"/>
          <w:bCs/>
          <w:sz w:val="24"/>
          <w:szCs w:val="24"/>
          <w:lang w:val="en-US"/>
        </w:rPr>
        <w:t>KST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&lt;0,01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увеличение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амплитуды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сгибания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грудном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(ГОП)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&lt;0,01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поясничном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отделе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ПОП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>)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увеличение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экскурсии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тазобедренных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суставов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Кр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/ТБС) при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сагиттальных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движения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B5404">
        <w:rPr>
          <w:rFonts w:ascii="Times New Roman" w:hAnsi="Times New Roman"/>
          <w:sz w:val="24"/>
          <w:szCs w:val="24"/>
        </w:rPr>
        <w:t>р</w:t>
      </w:r>
      <w:proofErr w:type="spellEnd"/>
      <w:r w:rsidRPr="00DB5404">
        <w:rPr>
          <w:rFonts w:ascii="Times New Roman" w:hAnsi="Times New Roman"/>
          <w:sz w:val="24"/>
          <w:szCs w:val="24"/>
        </w:rPr>
        <w:t>&lt;0,05 и для сгибания, и для разгибания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).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Также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группе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А</w:t>
      </w:r>
      <w:r w:rsidRPr="00DB5404">
        <w:rPr>
          <w:rFonts w:ascii="Times New Roman" w:hAnsi="Times New Roman"/>
          <w:sz w:val="24"/>
          <w:szCs w:val="24"/>
          <w:vertAlign w:val="subscript"/>
          <w:lang w:val="uk-UA"/>
        </w:rPr>
        <w:t>осн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после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лечения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улучшилась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выносливость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мышц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разгибателей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поясничного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отдела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(по результатам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теста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404">
        <w:rPr>
          <w:rStyle w:val="body0020text00202char"/>
          <w:rFonts w:ascii="Times New Roman" w:hAnsi="Times New Roman"/>
          <w:color w:val="000000"/>
          <w:sz w:val="24"/>
          <w:szCs w:val="24"/>
          <w:lang w:val="en-AU"/>
        </w:rPr>
        <w:t>Sorensen</w:t>
      </w:r>
      <w:r w:rsidRPr="00DB5404">
        <w:rPr>
          <w:rStyle w:val="body0020text00202char"/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DB5404">
        <w:rPr>
          <w:rStyle w:val="body0020text00202char"/>
          <w:rFonts w:ascii="Times New Roman" w:hAnsi="Times New Roman"/>
          <w:color w:val="000000"/>
          <w:sz w:val="24"/>
          <w:szCs w:val="24"/>
          <w:lang w:val="en-AU"/>
        </w:rPr>
        <w:t>Biering</w:t>
      </w:r>
      <w:proofErr w:type="spellEnd"/>
      <w:r w:rsidRPr="00DB5404">
        <w:rPr>
          <w:rStyle w:val="body0020text00202char"/>
          <w:rFonts w:ascii="Times New Roman" w:hAnsi="Times New Roman"/>
          <w:color w:val="000000"/>
          <w:sz w:val="24"/>
          <w:szCs w:val="24"/>
          <w:lang w:val="uk-UA"/>
        </w:rPr>
        <w:t>’</w:t>
      </w:r>
      <w:r w:rsidRPr="00DB5404">
        <w:rPr>
          <w:rStyle w:val="body0020text00202char"/>
          <w:rFonts w:ascii="Times New Roman" w:hAnsi="Times New Roman"/>
          <w:color w:val="000000"/>
          <w:sz w:val="24"/>
          <w:szCs w:val="24"/>
          <w:lang w:val="en-AU"/>
        </w:rPr>
        <w:t>s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мышц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сгибателей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таза и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бедер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(по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данным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теста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</w:rPr>
        <w:t>Killy</w:t>
      </w:r>
      <w:proofErr w:type="spellEnd"/>
      <w:r w:rsidRPr="00DB5404">
        <w:rPr>
          <w:rFonts w:ascii="Times New Roman" w:hAnsi="Times New Roman"/>
          <w:sz w:val="24"/>
          <w:szCs w:val="24"/>
        </w:rPr>
        <w:t>), однако</w:t>
      </w:r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эти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различ</w:t>
      </w:r>
      <w:r w:rsidR="00514CBE" w:rsidRPr="00DB5404">
        <w:rPr>
          <w:rFonts w:ascii="Times New Roman" w:hAnsi="Times New Roman"/>
          <w:sz w:val="24"/>
          <w:szCs w:val="24"/>
          <w:lang w:val="uk-UA"/>
        </w:rPr>
        <w:t>ия</w:t>
      </w:r>
      <w:proofErr w:type="spellEnd"/>
      <w:r w:rsidR="00514CBE" w:rsidRPr="00DB5404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="00514CBE" w:rsidRPr="00DB5404">
        <w:rPr>
          <w:rFonts w:ascii="Times New Roman" w:hAnsi="Times New Roman"/>
          <w:sz w:val="24"/>
          <w:szCs w:val="24"/>
          <w:lang w:val="uk-UA"/>
        </w:rPr>
        <w:t>были</w:t>
      </w:r>
      <w:proofErr w:type="spellEnd"/>
      <w:r w:rsidR="00514CBE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14CBE" w:rsidRPr="00DB5404">
        <w:rPr>
          <w:rFonts w:ascii="Times New Roman" w:hAnsi="Times New Roman"/>
          <w:sz w:val="24"/>
          <w:szCs w:val="24"/>
          <w:lang w:val="uk-UA"/>
        </w:rPr>
        <w:t>статистически</w:t>
      </w:r>
      <w:proofErr w:type="spellEnd"/>
      <w:r w:rsidR="00514CBE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14CBE" w:rsidRPr="00DB5404">
        <w:rPr>
          <w:rFonts w:ascii="Times New Roman" w:hAnsi="Times New Roman"/>
          <w:sz w:val="24"/>
          <w:szCs w:val="24"/>
          <w:lang w:val="uk-UA"/>
        </w:rPr>
        <w:t>значимы</w:t>
      </w:r>
      <w:r w:rsidRPr="00DB5404">
        <w:rPr>
          <w:rFonts w:ascii="Times New Roman" w:hAnsi="Times New Roman"/>
          <w:sz w:val="24"/>
          <w:szCs w:val="24"/>
          <w:lang w:val="uk-UA"/>
        </w:rPr>
        <w:t>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(табл.1, рис.2).  </w:t>
      </w:r>
    </w:p>
    <w:p w:rsidR="00A4709F" w:rsidRPr="00DB5404" w:rsidRDefault="00514CBE" w:rsidP="00A4709F">
      <w:pPr>
        <w:pStyle w:val="2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 xml:space="preserve">Преимущества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разработанной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методики </w:t>
      </w:r>
      <w:proofErr w:type="spellStart"/>
      <w:r w:rsidR="00BA265D" w:rsidRPr="00DB5404">
        <w:rPr>
          <w:rFonts w:ascii="Times New Roman" w:hAnsi="Times New Roman"/>
          <w:sz w:val="24"/>
          <w:szCs w:val="24"/>
          <w:lang w:val="uk-UA"/>
        </w:rPr>
        <w:t>селективной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больных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дегенеративными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деформациями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5404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3DA2" w:rsidRPr="00DB5404">
        <w:rPr>
          <w:rFonts w:ascii="Times New Roman" w:hAnsi="Times New Roman"/>
          <w:sz w:val="24"/>
          <w:szCs w:val="24"/>
          <w:lang w:val="uk-UA"/>
        </w:rPr>
        <w:t>заключаются</w:t>
      </w:r>
      <w:proofErr w:type="spellEnd"/>
      <w:r w:rsidR="00813DA2" w:rsidRPr="00DB540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813DA2" w:rsidRPr="00DB5404">
        <w:rPr>
          <w:rFonts w:ascii="Times New Roman" w:hAnsi="Times New Roman"/>
          <w:sz w:val="24"/>
          <w:szCs w:val="24"/>
          <w:lang w:val="uk-UA"/>
        </w:rPr>
        <w:t>коррекции</w:t>
      </w:r>
      <w:proofErr w:type="spellEnd"/>
      <w:r w:rsidR="00813DA2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3DA2" w:rsidRPr="00DB5404">
        <w:rPr>
          <w:rFonts w:ascii="Times New Roman" w:hAnsi="Times New Roman"/>
          <w:sz w:val="24"/>
          <w:szCs w:val="24"/>
          <w:lang w:val="uk-UA"/>
        </w:rPr>
        <w:t>мышечного</w:t>
      </w:r>
      <w:proofErr w:type="spellEnd"/>
      <w:r w:rsidR="00813DA2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3DA2" w:rsidRPr="00DB5404">
        <w:rPr>
          <w:rFonts w:ascii="Times New Roman" w:hAnsi="Times New Roman"/>
          <w:sz w:val="24"/>
          <w:szCs w:val="24"/>
          <w:lang w:val="uk-UA"/>
        </w:rPr>
        <w:t>дисб</w:t>
      </w:r>
      <w:r w:rsidR="00BA265D" w:rsidRPr="00DB5404">
        <w:rPr>
          <w:rFonts w:ascii="Times New Roman" w:hAnsi="Times New Roman"/>
          <w:sz w:val="24"/>
          <w:szCs w:val="24"/>
          <w:lang w:val="uk-UA"/>
        </w:rPr>
        <w:t>аланса</w:t>
      </w:r>
      <w:proofErr w:type="spellEnd"/>
      <w:r w:rsidR="00BA265D"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BA265D" w:rsidRPr="00DB5404">
        <w:rPr>
          <w:rFonts w:ascii="Times New Roman" w:hAnsi="Times New Roman"/>
          <w:sz w:val="24"/>
          <w:szCs w:val="24"/>
          <w:lang w:val="uk-UA"/>
        </w:rPr>
        <w:t>одновременным</w:t>
      </w:r>
      <w:proofErr w:type="spellEnd"/>
      <w:r w:rsidR="00BA265D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65D" w:rsidRPr="00DB5404">
        <w:rPr>
          <w:rFonts w:ascii="Times New Roman" w:hAnsi="Times New Roman"/>
          <w:sz w:val="24"/>
          <w:szCs w:val="24"/>
          <w:lang w:val="uk-UA"/>
        </w:rPr>
        <w:t>воздейст</w:t>
      </w:r>
      <w:r w:rsidR="00813DA2" w:rsidRPr="00DB5404">
        <w:rPr>
          <w:rFonts w:ascii="Times New Roman" w:hAnsi="Times New Roman"/>
          <w:sz w:val="24"/>
          <w:szCs w:val="24"/>
          <w:lang w:val="uk-UA"/>
        </w:rPr>
        <w:t>вием</w:t>
      </w:r>
      <w:proofErr w:type="spellEnd"/>
      <w:r w:rsidR="00813DA2" w:rsidRPr="00DB5404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="00813DA2" w:rsidRPr="00DB5404">
        <w:rPr>
          <w:rFonts w:ascii="Times New Roman" w:hAnsi="Times New Roman"/>
          <w:sz w:val="24"/>
          <w:szCs w:val="24"/>
          <w:lang w:val="uk-UA"/>
        </w:rPr>
        <w:t>группы</w:t>
      </w:r>
      <w:proofErr w:type="spellEnd"/>
      <w:r w:rsidR="00813DA2" w:rsidRPr="00DB5404">
        <w:rPr>
          <w:rFonts w:ascii="Times New Roman" w:hAnsi="Times New Roman"/>
          <w:sz w:val="24"/>
          <w:szCs w:val="24"/>
          <w:lang w:val="uk-UA"/>
        </w:rPr>
        <w:t xml:space="preserve"> м</w:t>
      </w:r>
      <w:proofErr w:type="spellStart"/>
      <w:r w:rsidR="00813DA2" w:rsidRPr="00DB5404">
        <w:rPr>
          <w:rFonts w:ascii="Times New Roman" w:hAnsi="Times New Roman"/>
          <w:sz w:val="24"/>
          <w:szCs w:val="24"/>
        </w:rPr>
        <w:t>ышц</w:t>
      </w:r>
      <w:proofErr w:type="spellEnd"/>
      <w:r w:rsidR="00813DA2" w:rsidRPr="00DB5404">
        <w:rPr>
          <w:rFonts w:ascii="Times New Roman" w:hAnsi="Times New Roman"/>
          <w:sz w:val="24"/>
          <w:szCs w:val="24"/>
        </w:rPr>
        <w:t xml:space="preserve"> – антагонистов пояснично-тазовой области и достижением их оптимального взаимодействия</w:t>
      </w:r>
      <w:r w:rsidR="00B64472" w:rsidRPr="00DB5404">
        <w:rPr>
          <w:rFonts w:ascii="Times New Roman" w:hAnsi="Times New Roman"/>
          <w:sz w:val="24"/>
          <w:szCs w:val="24"/>
        </w:rPr>
        <w:t xml:space="preserve"> на основе периодического контроля </w:t>
      </w:r>
      <w:r w:rsidR="00BA265D" w:rsidRPr="00DB5404">
        <w:rPr>
          <w:rFonts w:ascii="Times New Roman" w:hAnsi="Times New Roman"/>
          <w:sz w:val="24"/>
          <w:szCs w:val="24"/>
        </w:rPr>
        <w:t xml:space="preserve">их </w:t>
      </w:r>
      <w:r w:rsidR="00B64472" w:rsidRPr="00DB5404">
        <w:rPr>
          <w:rFonts w:ascii="Times New Roman" w:hAnsi="Times New Roman"/>
          <w:sz w:val="24"/>
          <w:szCs w:val="24"/>
        </w:rPr>
        <w:t>функцион</w:t>
      </w:r>
      <w:r w:rsidR="00BA265D" w:rsidRPr="00DB5404">
        <w:rPr>
          <w:rFonts w:ascii="Times New Roman" w:hAnsi="Times New Roman"/>
          <w:sz w:val="24"/>
          <w:szCs w:val="24"/>
        </w:rPr>
        <w:t>ального состояния</w:t>
      </w:r>
      <w:r w:rsidR="00B64472" w:rsidRPr="00DB5404">
        <w:rPr>
          <w:rFonts w:ascii="Times New Roman" w:hAnsi="Times New Roman"/>
          <w:sz w:val="24"/>
          <w:szCs w:val="24"/>
        </w:rPr>
        <w:t>.</w:t>
      </w:r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Применение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больных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позвоночно-тазовым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и,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соответственно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мышечным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дисбалансом в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соответствии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разработанными</w:t>
      </w:r>
      <w:proofErr w:type="spellEnd"/>
      <w:r w:rsidR="0006054B" w:rsidRPr="00DB5404">
        <w:rPr>
          <w:rFonts w:ascii="Times New Roman" w:hAnsi="Times New Roman"/>
          <w:sz w:val="24"/>
          <w:szCs w:val="24"/>
          <w:lang w:val="uk-UA"/>
        </w:rPr>
        <w:t xml:space="preserve"> принципами </w:t>
      </w:r>
      <w:proofErr w:type="spellStart"/>
      <w:r w:rsidR="0006054B" w:rsidRPr="00DB5404">
        <w:rPr>
          <w:rFonts w:ascii="Times New Roman" w:hAnsi="Times New Roman"/>
          <w:sz w:val="24"/>
          <w:szCs w:val="24"/>
          <w:lang w:val="uk-UA"/>
        </w:rPr>
        <w:t>позволяет</w:t>
      </w:r>
      <w:proofErr w:type="spellEnd"/>
      <w:r w:rsidR="0006054B" w:rsidRPr="00DB5404">
        <w:rPr>
          <w:rFonts w:ascii="Times New Roman" w:hAnsi="Times New Roman"/>
          <w:sz w:val="24"/>
          <w:szCs w:val="24"/>
        </w:rPr>
        <w:t xml:space="preserve"> восстанови</w:t>
      </w:r>
      <w:r w:rsidR="00422D45" w:rsidRPr="00DB5404">
        <w:rPr>
          <w:rFonts w:ascii="Times New Roman" w:hAnsi="Times New Roman"/>
          <w:sz w:val="24"/>
          <w:szCs w:val="24"/>
        </w:rPr>
        <w:t>ть физические и функциональные</w:t>
      </w:r>
      <w:r w:rsidR="00A4709F" w:rsidRPr="00DB5404">
        <w:rPr>
          <w:rFonts w:ascii="Times New Roman" w:hAnsi="Times New Roman"/>
          <w:sz w:val="24"/>
          <w:szCs w:val="24"/>
        </w:rPr>
        <w:t xml:space="preserve"> свойств</w:t>
      </w:r>
      <w:r w:rsidR="00422D45" w:rsidRPr="00DB5404">
        <w:rPr>
          <w:rFonts w:ascii="Times New Roman" w:hAnsi="Times New Roman"/>
          <w:sz w:val="24"/>
          <w:szCs w:val="24"/>
        </w:rPr>
        <w:t xml:space="preserve">а заинтересованных мышечных групп, увеличить подвижность позвоночника и тазобедренных суставов при выполнении активных движений, уменьшить интенсивность болевого синдрома, </w:t>
      </w:r>
      <w:proofErr w:type="spellStart"/>
      <w:r w:rsidR="00422D45" w:rsidRPr="00DB5404">
        <w:rPr>
          <w:rFonts w:ascii="Times New Roman" w:hAnsi="Times New Roman"/>
          <w:sz w:val="24"/>
          <w:szCs w:val="24"/>
        </w:rPr>
        <w:t>кинезиофобии</w:t>
      </w:r>
      <w:proofErr w:type="spellEnd"/>
      <w:r w:rsidR="00422D45" w:rsidRPr="00DB5404">
        <w:rPr>
          <w:rFonts w:ascii="Times New Roman" w:hAnsi="Times New Roman"/>
          <w:sz w:val="24"/>
          <w:szCs w:val="24"/>
        </w:rPr>
        <w:t xml:space="preserve"> и уровня </w:t>
      </w:r>
      <w:proofErr w:type="spellStart"/>
      <w:r w:rsidR="00422D45" w:rsidRPr="00DB5404">
        <w:rPr>
          <w:rFonts w:ascii="Times New Roman" w:hAnsi="Times New Roman"/>
          <w:sz w:val="24"/>
          <w:szCs w:val="24"/>
        </w:rPr>
        <w:t>дисабилитации</w:t>
      </w:r>
      <w:proofErr w:type="spellEnd"/>
      <w:r w:rsidR="00422D45" w:rsidRPr="00DB5404">
        <w:rPr>
          <w:rFonts w:ascii="Times New Roman" w:hAnsi="Times New Roman"/>
          <w:sz w:val="24"/>
          <w:szCs w:val="24"/>
        </w:rPr>
        <w:t xml:space="preserve"> и, таким образом, улучшить самообслуживание пациентов, повысить качество их жизни. </w:t>
      </w:r>
    </w:p>
    <w:p w:rsidR="00A4709F" w:rsidRPr="00DB5404" w:rsidRDefault="00A4709F" w:rsidP="00803A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A83" w:rsidRPr="00DB5404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5404">
        <w:rPr>
          <w:rFonts w:ascii="Times New Roman" w:hAnsi="Times New Roman"/>
          <w:b/>
          <w:sz w:val="24"/>
          <w:szCs w:val="24"/>
        </w:rPr>
        <w:t>Выводы.</w:t>
      </w:r>
    </w:p>
    <w:p w:rsidR="00803A83" w:rsidRPr="00DB5404" w:rsidRDefault="00803A83" w:rsidP="00803A8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ab/>
        <w:t xml:space="preserve">1.У больных поясничным остеохондрозом происходит уплощение сагиттального контура пояснично-крестцового отдела позвоночника по типу дегенеративной </w:t>
      </w:r>
      <w:r w:rsidRPr="00DB5404">
        <w:rPr>
          <w:rFonts w:ascii="Times New Roman" w:hAnsi="Times New Roman"/>
          <w:sz w:val="24"/>
          <w:szCs w:val="24"/>
        </w:rPr>
        <w:lastRenderedPageBreak/>
        <w:t>деформации «</w:t>
      </w:r>
      <w:r w:rsidRPr="00DB5404">
        <w:rPr>
          <w:rFonts w:ascii="Times New Roman" w:hAnsi="Times New Roman"/>
          <w:sz w:val="24"/>
          <w:szCs w:val="24"/>
          <w:lang w:val="en-US"/>
        </w:rPr>
        <w:t>flat</w:t>
      </w:r>
      <w:r w:rsidRPr="00DB5404">
        <w:rPr>
          <w:rFonts w:ascii="Times New Roman" w:hAnsi="Times New Roman"/>
          <w:sz w:val="24"/>
          <w:szCs w:val="24"/>
        </w:rPr>
        <w:t xml:space="preserve"> </w:t>
      </w:r>
      <w:r w:rsidRPr="00DB5404">
        <w:rPr>
          <w:rFonts w:ascii="Times New Roman" w:hAnsi="Times New Roman"/>
          <w:sz w:val="24"/>
          <w:szCs w:val="24"/>
          <w:lang w:val="en-US"/>
        </w:rPr>
        <w:t>back</w:t>
      </w:r>
      <w:r w:rsidRPr="00DB5404">
        <w:rPr>
          <w:rFonts w:ascii="Times New Roman" w:hAnsi="Times New Roman"/>
          <w:sz w:val="24"/>
          <w:szCs w:val="24"/>
        </w:rPr>
        <w:t xml:space="preserve">» с формированием позвоночно-тазового дисбаланса и дисбаланса мышц пояснично-тазовой области. </w:t>
      </w:r>
    </w:p>
    <w:p w:rsidR="00803A83" w:rsidRPr="00DB5404" w:rsidRDefault="00803A83" w:rsidP="00803A8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ab/>
        <w:t xml:space="preserve">2.Хирургическое лечение с </w:t>
      </w:r>
      <w:proofErr w:type="spellStart"/>
      <w:r w:rsidRPr="00DB5404">
        <w:rPr>
          <w:rFonts w:ascii="Times New Roman" w:hAnsi="Times New Roman"/>
          <w:sz w:val="24"/>
          <w:szCs w:val="24"/>
        </w:rPr>
        <w:t>интраоперационной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коррекцией </w:t>
      </w:r>
      <w:proofErr w:type="spellStart"/>
      <w:r w:rsidRPr="00DB5404">
        <w:rPr>
          <w:rFonts w:ascii="Times New Roman" w:hAnsi="Times New Roman"/>
          <w:sz w:val="24"/>
          <w:szCs w:val="24"/>
        </w:rPr>
        <w:t>сагиттальнго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контура позвоночника существенно снижает интенсивность боли по </w:t>
      </w:r>
      <w:r w:rsidRPr="00DB5404">
        <w:rPr>
          <w:rStyle w:val="normalchar"/>
          <w:rFonts w:ascii="Times New Roman" w:hAnsi="Times New Roman"/>
          <w:sz w:val="24"/>
          <w:szCs w:val="24"/>
          <w:lang w:val="en-GB"/>
        </w:rPr>
        <w:t>VAS</w:t>
      </w:r>
      <w:r w:rsidRPr="00DB5404">
        <w:rPr>
          <w:rStyle w:val="normalchar"/>
          <w:rFonts w:ascii="Times New Roman" w:hAnsi="Times New Roman"/>
          <w:sz w:val="24"/>
          <w:szCs w:val="24"/>
        </w:rPr>
        <w:t xml:space="preserve">, однако не устраняет </w:t>
      </w:r>
      <w:proofErr w:type="spellStart"/>
      <w:r w:rsidRPr="00DB5404">
        <w:rPr>
          <w:rStyle w:val="normalchar"/>
          <w:rFonts w:ascii="Times New Roman" w:hAnsi="Times New Roman"/>
          <w:sz w:val="24"/>
          <w:szCs w:val="24"/>
        </w:rPr>
        <w:t>миотонические</w:t>
      </w:r>
      <w:proofErr w:type="spellEnd"/>
      <w:r w:rsidRPr="00DB5404">
        <w:rPr>
          <w:rStyle w:val="normalchar"/>
          <w:rFonts w:ascii="Times New Roman" w:hAnsi="Times New Roman"/>
          <w:sz w:val="24"/>
          <w:szCs w:val="24"/>
        </w:rPr>
        <w:t xml:space="preserve"> реакции и нарушение кинематики позвоночника.</w:t>
      </w:r>
      <w:bookmarkStart w:id="0" w:name="_GoBack"/>
      <w:bookmarkEnd w:id="0"/>
    </w:p>
    <w:p w:rsidR="00803A83" w:rsidRPr="00DB5404" w:rsidRDefault="00803A83" w:rsidP="00803A8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B5404">
        <w:rPr>
          <w:rFonts w:ascii="Times New Roman" w:hAnsi="Times New Roman"/>
          <w:sz w:val="24"/>
          <w:szCs w:val="24"/>
        </w:rPr>
        <w:tab/>
        <w:t xml:space="preserve">3. Ближайшие результаты применения разработанной методики корригирующей селективной </w:t>
      </w:r>
      <w:proofErr w:type="spellStart"/>
      <w:r w:rsidRPr="00DB5404">
        <w:rPr>
          <w:rFonts w:ascii="Times New Roman" w:hAnsi="Times New Roman"/>
          <w:sz w:val="24"/>
          <w:szCs w:val="24"/>
        </w:rPr>
        <w:t>кинезотерапии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для боль</w:t>
      </w:r>
      <w:r w:rsidR="00B64472" w:rsidRPr="00DB5404">
        <w:rPr>
          <w:rFonts w:ascii="Times New Roman" w:hAnsi="Times New Roman"/>
          <w:sz w:val="24"/>
          <w:szCs w:val="24"/>
        </w:rPr>
        <w:t>ных поясничным остеохондрозом с</w:t>
      </w:r>
      <w:r w:rsidRPr="00DB5404">
        <w:rPr>
          <w:rFonts w:ascii="Times New Roman" w:hAnsi="Times New Roman"/>
          <w:sz w:val="24"/>
          <w:szCs w:val="24"/>
        </w:rPr>
        <w:t xml:space="preserve"> дегенеративными деформациями позвоночника и мышечным дисбалансом в отдаленном послеоперационном периоде после поясничного </w:t>
      </w:r>
      <w:proofErr w:type="spellStart"/>
      <w:r w:rsidRPr="00DB5404">
        <w:rPr>
          <w:rFonts w:ascii="Times New Roman" w:hAnsi="Times New Roman"/>
          <w:sz w:val="24"/>
          <w:szCs w:val="24"/>
        </w:rPr>
        <w:t>спондилодеза</w:t>
      </w:r>
      <w:proofErr w:type="spellEnd"/>
      <w:r w:rsidRPr="00DB5404">
        <w:rPr>
          <w:rFonts w:ascii="Times New Roman" w:hAnsi="Times New Roman"/>
          <w:sz w:val="24"/>
          <w:szCs w:val="24"/>
        </w:rPr>
        <w:t xml:space="preserve"> продемонстрировали ее эффективность, а также возможность применения на всех этапах хирургической реабилитации. </w:t>
      </w:r>
    </w:p>
    <w:p w:rsidR="00803A83" w:rsidRPr="008543A2" w:rsidRDefault="00803A83" w:rsidP="00803A83">
      <w:pPr>
        <w:rPr>
          <w:rFonts w:ascii="Times New Roman" w:hAnsi="Times New Roman"/>
          <w:b/>
          <w:sz w:val="24"/>
          <w:szCs w:val="24"/>
        </w:rPr>
      </w:pPr>
      <w:r w:rsidRPr="008543A2">
        <w:rPr>
          <w:rFonts w:ascii="Times New Roman" w:hAnsi="Times New Roman"/>
          <w:b/>
          <w:sz w:val="24"/>
          <w:szCs w:val="24"/>
        </w:rPr>
        <w:br w:type="page"/>
      </w:r>
    </w:p>
    <w:p w:rsidR="00803A83" w:rsidRPr="008543A2" w:rsidRDefault="00803A83" w:rsidP="00803A83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3A2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FD56F4" w:rsidRPr="00FD56F4" w:rsidRDefault="00FD56F4" w:rsidP="00FD56F4">
      <w:pPr>
        <w:pStyle w:val="a3"/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Пат. </w:t>
      </w:r>
      <w:r>
        <w:rPr>
          <w:rFonts w:ascii="Times New Roman" w:hAnsi="Times New Roman"/>
          <w:sz w:val="24"/>
          <w:szCs w:val="24"/>
          <w:lang w:val="uk-UA"/>
        </w:rPr>
        <w:t>83739</w:t>
      </w:r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. МКВ </w:t>
      </w:r>
      <w:r w:rsidRPr="00FD56F4">
        <w:rPr>
          <w:rFonts w:ascii="Times New Roman" w:hAnsi="Times New Roman"/>
          <w:sz w:val="24"/>
          <w:szCs w:val="24"/>
          <w:lang w:val="uk-UA"/>
        </w:rPr>
        <w:t>А61Н 1/02</w:t>
      </w:r>
      <w:r w:rsidRPr="00FD56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6F4">
        <w:rPr>
          <w:rFonts w:ascii="Times New Roman" w:hAnsi="Times New Roman"/>
          <w:sz w:val="24"/>
          <w:szCs w:val="24"/>
        </w:rPr>
        <w:t>Спосіб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проф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ілактики або лікування дегенеративних захворювань поперекового відділу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хреба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/ [</w:t>
      </w:r>
      <w:r w:rsidR="0041485E">
        <w:rPr>
          <w:rFonts w:ascii="Times New Roman" w:hAnsi="Times New Roman"/>
          <w:sz w:val="24"/>
          <w:szCs w:val="24"/>
        </w:rPr>
        <w:t>К</w:t>
      </w:r>
      <w:proofErr w:type="spellStart"/>
      <w:r w:rsidR="0041485E">
        <w:rPr>
          <w:rFonts w:ascii="Times New Roman" w:hAnsi="Times New Roman"/>
          <w:sz w:val="24"/>
          <w:szCs w:val="24"/>
          <w:lang w:val="uk-UA"/>
        </w:rPr>
        <w:t>олесніченко</w:t>
      </w:r>
      <w:proofErr w:type="spellEnd"/>
      <w:r w:rsidR="0041485E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FD56F4">
        <w:rPr>
          <w:rFonts w:ascii="Times New Roman" w:hAnsi="Times New Roman"/>
          <w:sz w:val="24"/>
          <w:szCs w:val="24"/>
        </w:rPr>
        <w:t>.</w:t>
      </w:r>
      <w:r w:rsidR="0041485E">
        <w:rPr>
          <w:rFonts w:ascii="Times New Roman" w:hAnsi="Times New Roman"/>
          <w:sz w:val="24"/>
          <w:szCs w:val="24"/>
          <w:lang w:val="uk-UA"/>
        </w:rPr>
        <w:t>А.</w:t>
      </w:r>
      <w:r w:rsidR="0041485E">
        <w:rPr>
          <w:rFonts w:ascii="Times New Roman" w:hAnsi="Times New Roman"/>
          <w:sz w:val="24"/>
          <w:szCs w:val="24"/>
        </w:rPr>
        <w:t xml:space="preserve">, </w:t>
      </w:r>
      <w:r w:rsidR="0041485E">
        <w:rPr>
          <w:rFonts w:ascii="Times New Roman" w:hAnsi="Times New Roman"/>
          <w:sz w:val="24"/>
          <w:szCs w:val="24"/>
          <w:lang w:val="uk-UA"/>
        </w:rPr>
        <w:t>Чепурний В</w:t>
      </w:r>
      <w:r w:rsidR="0041485E">
        <w:rPr>
          <w:rFonts w:ascii="Times New Roman" w:hAnsi="Times New Roman"/>
          <w:sz w:val="24"/>
          <w:szCs w:val="24"/>
        </w:rPr>
        <w:t xml:space="preserve">.А., </w:t>
      </w:r>
      <w:r w:rsidR="0041485E">
        <w:rPr>
          <w:rFonts w:ascii="Times New Roman" w:hAnsi="Times New Roman"/>
          <w:sz w:val="24"/>
          <w:szCs w:val="24"/>
          <w:lang w:val="uk-UA"/>
        </w:rPr>
        <w:t xml:space="preserve">Ма </w:t>
      </w:r>
      <w:proofErr w:type="spellStart"/>
      <w:r w:rsidR="0041485E">
        <w:rPr>
          <w:rFonts w:ascii="Times New Roman" w:hAnsi="Times New Roman"/>
          <w:sz w:val="24"/>
          <w:szCs w:val="24"/>
          <w:lang w:val="uk-UA"/>
        </w:rPr>
        <w:t>Конг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D56F4">
        <w:rPr>
          <w:rFonts w:ascii="Times New Roman" w:hAnsi="Times New Roman"/>
          <w:sz w:val="24"/>
          <w:szCs w:val="24"/>
        </w:rPr>
        <w:t>ін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.]; </w:t>
      </w:r>
      <w:proofErr w:type="spellStart"/>
      <w:r w:rsidRPr="00FD56F4">
        <w:rPr>
          <w:rFonts w:ascii="Times New Roman" w:hAnsi="Times New Roman"/>
          <w:sz w:val="24"/>
          <w:szCs w:val="24"/>
        </w:rPr>
        <w:t>заявник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і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патентовласник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Державна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56F4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патології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хребта та </w:t>
      </w:r>
      <w:proofErr w:type="spellStart"/>
      <w:r w:rsidRPr="00FD56F4">
        <w:rPr>
          <w:rFonts w:ascii="Times New Roman" w:hAnsi="Times New Roman"/>
          <w:sz w:val="24"/>
          <w:szCs w:val="24"/>
        </w:rPr>
        <w:t>суглобів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ім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. проф. М.І. </w:t>
      </w:r>
      <w:proofErr w:type="spellStart"/>
      <w:r w:rsidRPr="00FD56F4">
        <w:rPr>
          <w:rFonts w:ascii="Times New Roman" w:hAnsi="Times New Roman"/>
          <w:sz w:val="24"/>
          <w:szCs w:val="24"/>
        </w:rPr>
        <w:t>Ситенка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академії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6F4">
        <w:rPr>
          <w:rFonts w:ascii="Times New Roman" w:hAnsi="Times New Roman"/>
          <w:sz w:val="24"/>
          <w:szCs w:val="24"/>
        </w:rPr>
        <w:t>медичних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 w:rsidRPr="00FD56F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D56F4">
        <w:rPr>
          <w:rFonts w:ascii="Times New Roman" w:hAnsi="Times New Roman"/>
          <w:sz w:val="24"/>
          <w:szCs w:val="24"/>
        </w:rPr>
        <w:t>». – №</w:t>
      </w:r>
      <w:r w:rsidRPr="00FD56F4">
        <w:rPr>
          <w:rFonts w:ascii="Times New Roman" w:hAnsi="Times New Roman"/>
          <w:sz w:val="24"/>
          <w:szCs w:val="24"/>
          <w:lang w:val="en-US"/>
        </w:rPr>
        <w:t> </w:t>
      </w:r>
      <w:r w:rsidR="0041485E">
        <w:rPr>
          <w:rFonts w:ascii="Times New Roman" w:hAnsi="Times New Roman"/>
          <w:sz w:val="24"/>
          <w:szCs w:val="24"/>
        </w:rPr>
        <w:t>u20</w:t>
      </w:r>
      <w:r w:rsidR="0041485E">
        <w:rPr>
          <w:rFonts w:ascii="Times New Roman" w:hAnsi="Times New Roman"/>
          <w:sz w:val="24"/>
          <w:szCs w:val="24"/>
          <w:lang w:val="uk-UA"/>
        </w:rPr>
        <w:t>1304415</w:t>
      </w:r>
      <w:r w:rsidR="00414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1485E">
        <w:rPr>
          <w:rFonts w:ascii="Times New Roman" w:hAnsi="Times New Roman"/>
          <w:sz w:val="24"/>
          <w:szCs w:val="24"/>
        </w:rPr>
        <w:t>заявл</w:t>
      </w:r>
      <w:proofErr w:type="spellEnd"/>
      <w:r w:rsidR="0041485E">
        <w:rPr>
          <w:rFonts w:ascii="Times New Roman" w:hAnsi="Times New Roman"/>
          <w:sz w:val="24"/>
          <w:szCs w:val="24"/>
        </w:rPr>
        <w:t xml:space="preserve">. </w:t>
      </w:r>
      <w:r w:rsidR="0041485E">
        <w:rPr>
          <w:rFonts w:ascii="Times New Roman" w:hAnsi="Times New Roman"/>
          <w:sz w:val="24"/>
          <w:szCs w:val="24"/>
          <w:lang w:val="uk-UA"/>
        </w:rPr>
        <w:t>08</w:t>
      </w:r>
      <w:r w:rsidR="0041485E">
        <w:rPr>
          <w:rFonts w:ascii="Times New Roman" w:hAnsi="Times New Roman"/>
          <w:sz w:val="24"/>
          <w:szCs w:val="24"/>
        </w:rPr>
        <w:t>.</w:t>
      </w:r>
      <w:r w:rsidR="0041485E">
        <w:rPr>
          <w:rFonts w:ascii="Times New Roman" w:hAnsi="Times New Roman"/>
          <w:sz w:val="24"/>
          <w:szCs w:val="24"/>
          <w:lang w:val="uk-UA"/>
        </w:rPr>
        <w:t>04</w:t>
      </w:r>
      <w:r w:rsidR="0041485E">
        <w:rPr>
          <w:rFonts w:ascii="Times New Roman" w:hAnsi="Times New Roman"/>
          <w:sz w:val="24"/>
          <w:szCs w:val="24"/>
        </w:rPr>
        <w:t>.20</w:t>
      </w:r>
      <w:r w:rsidR="0041485E">
        <w:rPr>
          <w:rFonts w:ascii="Times New Roman" w:hAnsi="Times New Roman"/>
          <w:sz w:val="24"/>
          <w:szCs w:val="24"/>
          <w:lang w:val="uk-UA"/>
        </w:rPr>
        <w:t>13</w:t>
      </w:r>
      <w:r w:rsidR="00414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1485E">
        <w:rPr>
          <w:rFonts w:ascii="Times New Roman" w:hAnsi="Times New Roman"/>
          <w:sz w:val="24"/>
          <w:szCs w:val="24"/>
        </w:rPr>
        <w:t>опубл</w:t>
      </w:r>
      <w:proofErr w:type="spellEnd"/>
      <w:r w:rsidR="0041485E">
        <w:rPr>
          <w:rFonts w:ascii="Times New Roman" w:hAnsi="Times New Roman"/>
          <w:sz w:val="24"/>
          <w:szCs w:val="24"/>
        </w:rPr>
        <w:t xml:space="preserve">. </w:t>
      </w:r>
      <w:r w:rsidR="0041485E">
        <w:rPr>
          <w:rFonts w:ascii="Times New Roman" w:hAnsi="Times New Roman"/>
          <w:sz w:val="24"/>
          <w:szCs w:val="24"/>
          <w:lang w:val="uk-UA"/>
        </w:rPr>
        <w:t>2</w:t>
      </w:r>
      <w:r w:rsidR="0041485E">
        <w:rPr>
          <w:rFonts w:ascii="Times New Roman" w:hAnsi="Times New Roman"/>
          <w:sz w:val="24"/>
          <w:szCs w:val="24"/>
        </w:rPr>
        <w:t>5.0</w:t>
      </w:r>
      <w:r w:rsidR="0041485E">
        <w:rPr>
          <w:rFonts w:ascii="Times New Roman" w:hAnsi="Times New Roman"/>
          <w:sz w:val="24"/>
          <w:szCs w:val="24"/>
          <w:lang w:val="uk-UA"/>
        </w:rPr>
        <w:t>9</w:t>
      </w:r>
      <w:r w:rsidRPr="00FD56F4">
        <w:rPr>
          <w:rFonts w:ascii="Times New Roman" w:hAnsi="Times New Roman"/>
          <w:sz w:val="24"/>
          <w:szCs w:val="24"/>
        </w:rPr>
        <w:t>.2</w:t>
      </w:r>
      <w:r w:rsidR="0041485E">
        <w:rPr>
          <w:rFonts w:ascii="Times New Roman" w:hAnsi="Times New Roman"/>
          <w:sz w:val="24"/>
          <w:szCs w:val="24"/>
        </w:rPr>
        <w:t>0</w:t>
      </w:r>
      <w:r w:rsidR="0041485E">
        <w:rPr>
          <w:rFonts w:ascii="Times New Roman" w:hAnsi="Times New Roman"/>
          <w:sz w:val="24"/>
          <w:szCs w:val="24"/>
          <w:lang w:val="uk-UA"/>
        </w:rPr>
        <w:t>1</w:t>
      </w:r>
      <w:r w:rsidRPr="00FD56F4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Pr="00FD56F4">
        <w:rPr>
          <w:rFonts w:ascii="Times New Roman" w:hAnsi="Times New Roman"/>
          <w:sz w:val="24"/>
          <w:szCs w:val="24"/>
        </w:rPr>
        <w:t>Бюл</w:t>
      </w:r>
      <w:proofErr w:type="spellEnd"/>
      <w:r w:rsidRPr="00FD56F4">
        <w:rPr>
          <w:rFonts w:ascii="Times New Roman" w:hAnsi="Times New Roman"/>
          <w:sz w:val="24"/>
          <w:szCs w:val="24"/>
        </w:rPr>
        <w:t xml:space="preserve">. № </w:t>
      </w:r>
      <w:r w:rsidR="0041485E">
        <w:rPr>
          <w:rFonts w:ascii="Times New Roman" w:hAnsi="Times New Roman"/>
          <w:sz w:val="24"/>
          <w:szCs w:val="24"/>
          <w:lang w:val="uk-UA"/>
        </w:rPr>
        <w:t>1</w:t>
      </w:r>
      <w:r w:rsidRPr="00FD56F4">
        <w:rPr>
          <w:rFonts w:ascii="Times New Roman" w:hAnsi="Times New Roman"/>
          <w:sz w:val="24"/>
          <w:szCs w:val="24"/>
        </w:rPr>
        <w:t xml:space="preserve">8. </w:t>
      </w:r>
    </w:p>
    <w:p w:rsidR="00803A83" w:rsidRPr="008543A2" w:rsidRDefault="00803A83" w:rsidP="00803A83">
      <w:pPr>
        <w:pStyle w:val="a3"/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model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movement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dysfunction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provides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classification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system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guiding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diagnosis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therapeutic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care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spinal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pain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6B0D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related musculoskeletal syndromes: A paradigm shift</w:t>
      </w:r>
      <w:r w:rsidRPr="008543A2">
        <w:rPr>
          <w:rFonts w:ascii="Times New Roman" w:hAnsi="Times New Roman"/>
          <w:sz w:val="24"/>
          <w:szCs w:val="24"/>
          <w:lang w:val="en-US"/>
        </w:rPr>
        <w:t>–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 xml:space="preserve">Part 2 / J. Key, A. Clift, F. </w:t>
      </w:r>
      <w:proofErr w:type="spellStart"/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Condie</w:t>
      </w:r>
      <w:proofErr w:type="spellEnd"/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 xml:space="preserve"> [</w:t>
      </w:r>
      <w:r w:rsidRPr="008543A2">
        <w:rPr>
          <w:rFonts w:ascii="Times New Roman" w:hAnsi="Times New Roman"/>
          <w:sz w:val="24"/>
          <w:szCs w:val="24"/>
          <w:lang w:val="en-US"/>
        </w:rPr>
        <w:t xml:space="preserve">et al.] 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 xml:space="preserve">// J. Bodywork and Mov. </w:t>
      </w:r>
      <w:proofErr w:type="spellStart"/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Ther</w:t>
      </w:r>
      <w:proofErr w:type="spellEnd"/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. – 2008. – Vol. 12. – P. 105-120.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8543A2">
        <w:rPr>
          <w:rFonts w:ascii="Times New Roman" w:hAnsi="Times New Roman"/>
          <w:sz w:val="24"/>
          <w:szCs w:val="24"/>
          <w:lang w:val="en-US" w:eastAsia="ru-RU"/>
        </w:rPr>
        <w:t>Bergmark</w:t>
      </w:r>
      <w:proofErr w:type="spellEnd"/>
      <w:r w:rsidRPr="008543A2">
        <w:rPr>
          <w:rFonts w:ascii="Times New Roman" w:hAnsi="Times New Roman"/>
          <w:sz w:val="24"/>
          <w:szCs w:val="24"/>
          <w:lang w:val="en-US" w:eastAsia="ru-RU"/>
        </w:rPr>
        <w:t xml:space="preserve"> A. Stability of the lumbar spine: A study in mechanical engineering / A. </w:t>
      </w:r>
      <w:proofErr w:type="spellStart"/>
      <w:r w:rsidRPr="008543A2">
        <w:rPr>
          <w:rFonts w:ascii="Times New Roman" w:hAnsi="Times New Roman"/>
          <w:sz w:val="24"/>
          <w:szCs w:val="24"/>
          <w:lang w:val="en-US" w:eastAsia="ru-RU"/>
        </w:rPr>
        <w:t>Bergmark</w:t>
      </w:r>
      <w:proofErr w:type="spellEnd"/>
      <w:r w:rsidRPr="008543A2">
        <w:rPr>
          <w:rFonts w:ascii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Pr="008543A2">
        <w:rPr>
          <w:rFonts w:ascii="Times New Roman" w:hAnsi="Times New Roman"/>
          <w:iCs/>
          <w:sz w:val="24"/>
          <w:szCs w:val="24"/>
          <w:lang w:val="en-US" w:eastAsia="ru-RU"/>
        </w:rPr>
        <w:t>Acta</w:t>
      </w:r>
      <w:proofErr w:type="spellEnd"/>
      <w:r w:rsidRPr="008543A2">
        <w:rPr>
          <w:rFonts w:ascii="Times New Roman" w:hAnsi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543A2">
        <w:rPr>
          <w:rFonts w:ascii="Times New Roman" w:hAnsi="Times New Roman"/>
          <w:iCs/>
          <w:sz w:val="24"/>
          <w:szCs w:val="24"/>
          <w:lang w:val="en-US" w:eastAsia="ru-RU"/>
        </w:rPr>
        <w:t>Orthop</w:t>
      </w:r>
      <w:proofErr w:type="spellEnd"/>
      <w:r w:rsidRPr="008543A2">
        <w:rPr>
          <w:rFonts w:ascii="Times New Roman" w:hAnsi="Times New Roman"/>
          <w:iCs/>
          <w:sz w:val="24"/>
          <w:szCs w:val="24"/>
          <w:lang w:val="en-US" w:eastAsia="ru-RU"/>
        </w:rPr>
        <w:t xml:space="preserve">. Scand. – </w:t>
      </w:r>
      <w:r w:rsidRPr="008543A2">
        <w:rPr>
          <w:rFonts w:ascii="Times New Roman" w:hAnsi="Times New Roman"/>
          <w:sz w:val="24"/>
          <w:szCs w:val="24"/>
          <w:lang w:val="en-US" w:eastAsia="ru-RU"/>
        </w:rPr>
        <w:t>1989. – Vol. 230. – P. 1-54.</w:t>
      </w:r>
    </w:p>
    <w:p w:rsidR="00803A83" w:rsidRPr="008543A2" w:rsidRDefault="00803A83" w:rsidP="00803A83">
      <w:pPr>
        <w:pStyle w:val="a3"/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 xml:space="preserve">Biomechanics and electromyography of a common idiopathic low back disorder / M.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Solomonow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Hatipkarasulu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B.H. Zhou [</w:t>
      </w:r>
      <w:r w:rsidRPr="008543A2">
        <w:rPr>
          <w:rFonts w:ascii="Times New Roman" w:hAnsi="Times New Roman"/>
          <w:color w:val="000000"/>
          <w:sz w:val="24"/>
          <w:szCs w:val="24"/>
          <w:lang w:val="en-US"/>
        </w:rPr>
        <w:t>et al.]</w:t>
      </w:r>
      <w:r w:rsidRPr="008543A2">
        <w:rPr>
          <w:rFonts w:ascii="Times New Roman" w:hAnsi="Times New Roman"/>
          <w:sz w:val="24"/>
          <w:szCs w:val="24"/>
          <w:lang w:val="en-US"/>
        </w:rPr>
        <w:t xml:space="preserve"> // Spine.–2003. – Vol. 28. – P. 1235-1248.</w:t>
      </w:r>
    </w:p>
    <w:p w:rsidR="00803A83" w:rsidRPr="008543A2" w:rsidRDefault="00803A83" w:rsidP="00803A83">
      <w:pPr>
        <w:pStyle w:val="a3"/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 xml:space="preserve">Can patients with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sagittally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well compensated lumbar degenerative kyphosis benefit from surgical treatment for intractable back pain? / J.S. Jang, S.H. Lee, J.M. Kim [et al.] // Neurosurgery. – 2009. – Vol. 64. – P. 115-121.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Cobb J.R. Outline for the study of scoliosis / J.R. Cobb // Instruct. </w:t>
      </w:r>
      <w:proofErr w:type="gramStart"/>
      <w:r w:rsidRPr="008543A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course</w:t>
      </w:r>
      <w:proofErr w:type="gramEnd"/>
      <w:r w:rsidRPr="008543A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lectures the Am. Acad. of </w:t>
      </w:r>
      <w:proofErr w:type="spellStart"/>
      <w:r w:rsidRPr="008543A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orthop</w:t>
      </w:r>
      <w:proofErr w:type="spellEnd"/>
      <w:r w:rsidRPr="008543A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. surg. – 1948. – Vol. 5. – P. 261-275.</w:t>
      </w:r>
    </w:p>
    <w:p w:rsidR="00803A83" w:rsidRPr="008543A2" w:rsidRDefault="00803A83" w:rsidP="00803A83">
      <w:pPr>
        <w:widowControl w:val="0"/>
        <w:numPr>
          <w:ilvl w:val="0"/>
          <w:numId w:val="1"/>
        </w:numPr>
        <w:tabs>
          <w:tab w:val="left" w:pos="-2640"/>
          <w:tab w:val="left" w:pos="-253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Comerford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M.J. Understanding movement and function – assessment and retraining of uncontrolled movement / M.J.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Comerford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S.L.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Mottram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// Manual Therapy. – 2011. – Vol. 18. – P. 15-28.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Descarreaux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M. Changes in the flexion–relaxation response induced by hip extensor and erector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spinae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muscle fatigue / M.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Descarreaux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Lafond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V. 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Cantin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// BMC Musculoskeletal Disorders. – 2010. – Vol. 11. – P. 112.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lastRenderedPageBreak/>
        <w:t>Duval–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Beaupere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G. A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barycentremetric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study of the sagittal shape of the spine and pelvis / G. Duval–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Beaupere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C. Schmidt, P.H.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Cosson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// Ann.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Biomech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. Eng. – 1992. – Vol. 20. – P. 451-462.</w:t>
      </w:r>
    </w:p>
    <w:p w:rsidR="00803A83" w:rsidRPr="00A4709F" w:rsidRDefault="00803A83" w:rsidP="00803A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>Duval-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Beaupe`re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G.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Composante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sagittale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statique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rachidienne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G.Duval-Beaupe`re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J.Legaye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// Rev.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Rhum</w:t>
      </w:r>
      <w:proofErr w:type="spellEnd"/>
      <w:proofErr w:type="gramStart"/>
      <w:r w:rsidRPr="008543A2">
        <w:rPr>
          <w:rFonts w:ascii="Times New Roman" w:hAnsi="Times New Roman"/>
          <w:sz w:val="24"/>
          <w:szCs w:val="24"/>
          <w:lang w:val="en-US"/>
        </w:rPr>
        <w:t>.</w:t>
      </w:r>
      <w:r w:rsidRPr="008543A2">
        <w:rPr>
          <w:rFonts w:ascii="Times New Roman" w:hAnsi="Times New Roman"/>
          <w:sz w:val="24"/>
          <w:szCs w:val="24"/>
          <w:lang w:val="uk-UA"/>
        </w:rPr>
        <w:t>-</w:t>
      </w:r>
      <w:proofErr w:type="gramEnd"/>
      <w:r w:rsidRPr="008543A2">
        <w:rPr>
          <w:rFonts w:ascii="Times New Roman" w:hAnsi="Times New Roman"/>
          <w:sz w:val="24"/>
          <w:szCs w:val="24"/>
          <w:lang w:val="en-US"/>
        </w:rPr>
        <w:t xml:space="preserve"> 2004.- Vol. 71.-P.105–119.</w:t>
      </w:r>
    </w:p>
    <w:p w:rsidR="00A4709F" w:rsidRPr="008543A2" w:rsidRDefault="00A4709F" w:rsidP="00803A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Influences of trunk muscles on lumbar lordosis and sacral angle / H.-J. Kim, S. Chung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 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Kim </w:t>
      </w:r>
      <w:r w:rsidRPr="008543A2">
        <w:rPr>
          <w:rFonts w:ascii="Times New Roman" w:hAnsi="Times New Roman"/>
          <w:sz w:val="24"/>
          <w:szCs w:val="24"/>
          <w:lang w:val="en-US"/>
        </w:rPr>
        <w:t>[et al.]</w:t>
      </w:r>
      <w:r>
        <w:rPr>
          <w:rFonts w:ascii="Times New Roman" w:hAnsi="Times New Roman"/>
          <w:sz w:val="24"/>
          <w:szCs w:val="24"/>
          <w:lang w:val="en-US"/>
        </w:rPr>
        <w:t xml:space="preserve"> // Eur. Spine J. – 2008. – Vol. 15. – P. 409 – 414.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bCs/>
          <w:sz w:val="24"/>
          <w:szCs w:val="24"/>
          <w:lang w:val="en-US"/>
        </w:rPr>
        <w:t xml:space="preserve">Movement control tests of the low back; </w:t>
      </w:r>
      <w:proofErr w:type="gramStart"/>
      <w:r w:rsidRPr="008543A2">
        <w:rPr>
          <w:rFonts w:ascii="Times New Roman" w:hAnsi="Times New Roman"/>
          <w:bCs/>
          <w:sz w:val="24"/>
          <w:szCs w:val="24"/>
          <w:lang w:val="en-US"/>
        </w:rPr>
        <w:t>evaluation  of</w:t>
      </w:r>
      <w:proofErr w:type="gramEnd"/>
      <w:r w:rsidRPr="008543A2">
        <w:rPr>
          <w:rFonts w:ascii="Times New Roman" w:hAnsi="Times New Roman"/>
          <w:bCs/>
          <w:sz w:val="24"/>
          <w:szCs w:val="24"/>
          <w:lang w:val="en-US"/>
        </w:rPr>
        <w:t xml:space="preserve"> the difference between patients with low back pain and healthy controls / </w:t>
      </w:r>
      <w:r w:rsidRPr="008543A2">
        <w:rPr>
          <w:rFonts w:ascii="Times New Roman" w:hAnsi="Times New Roman"/>
          <w:sz w:val="24"/>
          <w:szCs w:val="24"/>
          <w:lang w:val="en-US"/>
        </w:rPr>
        <w:t xml:space="preserve">H.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Luomajoki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J. 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Kool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E.D. de Bruin [et al.] // </w:t>
      </w:r>
      <w:r w:rsidRPr="008543A2">
        <w:rPr>
          <w:rFonts w:ascii="Times New Roman" w:hAnsi="Times New Roman"/>
          <w:iCs/>
          <w:sz w:val="24"/>
          <w:szCs w:val="24"/>
          <w:lang w:val="en-US"/>
        </w:rPr>
        <w:t xml:space="preserve">BMC Musculoskeletal Disorders. – </w:t>
      </w:r>
      <w:r w:rsidRPr="008543A2">
        <w:rPr>
          <w:rFonts w:ascii="Times New Roman" w:hAnsi="Times New Roman"/>
          <w:sz w:val="24"/>
          <w:szCs w:val="24"/>
          <w:lang w:val="en-US"/>
        </w:rPr>
        <w:t xml:space="preserve">2008. – Vol. </w:t>
      </w:r>
      <w:r w:rsidRPr="008543A2">
        <w:rPr>
          <w:rFonts w:ascii="Times New Roman" w:hAnsi="Times New Roman"/>
          <w:bCs/>
          <w:sz w:val="24"/>
          <w:szCs w:val="24"/>
          <w:lang w:val="en-US"/>
        </w:rPr>
        <w:t xml:space="preserve">9. – </w:t>
      </w:r>
      <w:r w:rsidRPr="008543A2">
        <w:rPr>
          <w:rFonts w:ascii="Times New Roman" w:hAnsi="Times New Roman"/>
          <w:sz w:val="24"/>
          <w:szCs w:val="24"/>
          <w:lang w:val="en-US"/>
        </w:rPr>
        <w:t>P. 170-178.</w:t>
      </w:r>
    </w:p>
    <w:p w:rsidR="00803A83" w:rsidRPr="008543A2" w:rsidRDefault="00803A83" w:rsidP="00803A83">
      <w:pPr>
        <w:pStyle w:val="a3"/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>Rehabilitation after lumbar disc surgery / [T. </w:t>
      </w:r>
      <w:proofErr w:type="spellStart"/>
      <w:r w:rsidR="0003089D" w:rsidRPr="0003089D">
        <w:rPr>
          <w:sz w:val="24"/>
          <w:szCs w:val="24"/>
        </w:rPr>
        <w:fldChar w:fldCharType="begin"/>
      </w:r>
      <w:r w:rsidRPr="008543A2">
        <w:rPr>
          <w:sz w:val="24"/>
          <w:szCs w:val="24"/>
          <w:lang w:val="en-US"/>
        </w:rPr>
        <w:instrText xml:space="preserve"> HYPERLINK "http://www.ncbi.nlm.nih.gov/pubmed?term=Oosterhuis%20T%5BAuthor%5D&amp;cauthor=true&amp;cauthor_uid=24627325" </w:instrText>
      </w:r>
      <w:r w:rsidR="0003089D" w:rsidRPr="0003089D">
        <w:rPr>
          <w:sz w:val="24"/>
          <w:szCs w:val="24"/>
        </w:rPr>
        <w:fldChar w:fldCharType="separate"/>
      </w:r>
      <w:r w:rsidRPr="008543A2">
        <w:rPr>
          <w:rFonts w:ascii="Times New Roman" w:hAnsi="Times New Roman"/>
          <w:sz w:val="24"/>
          <w:szCs w:val="24"/>
          <w:lang w:val="en-US"/>
        </w:rPr>
        <w:t>Oosterhuis</w:t>
      </w:r>
      <w:proofErr w:type="spellEnd"/>
      <w:r w:rsidR="0003089D" w:rsidRPr="008543A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543A2">
        <w:rPr>
          <w:rFonts w:ascii="Times New Roman" w:hAnsi="Times New Roman"/>
          <w:sz w:val="24"/>
          <w:szCs w:val="24"/>
          <w:lang w:val="en-US"/>
        </w:rPr>
        <w:t>, L. </w:t>
      </w:r>
      <w:hyperlink r:id="rId6" w:history="1">
        <w:r w:rsidRPr="008543A2">
          <w:rPr>
            <w:rFonts w:ascii="Times New Roman" w:hAnsi="Times New Roman"/>
            <w:sz w:val="24"/>
            <w:szCs w:val="24"/>
            <w:lang w:val="en-US"/>
          </w:rPr>
          <w:t>Costa</w:t>
        </w:r>
      </w:hyperlink>
      <w:r w:rsidRPr="008543A2">
        <w:rPr>
          <w:rFonts w:ascii="Times New Roman" w:hAnsi="Times New Roman"/>
          <w:sz w:val="24"/>
          <w:szCs w:val="24"/>
          <w:lang w:val="en-US"/>
        </w:rPr>
        <w:t>, C. </w:t>
      </w:r>
      <w:hyperlink r:id="rId7" w:history="1">
        <w:r w:rsidRPr="008543A2">
          <w:rPr>
            <w:rFonts w:ascii="Times New Roman" w:hAnsi="Times New Roman"/>
            <w:sz w:val="24"/>
            <w:szCs w:val="24"/>
            <w:lang w:val="en-US"/>
          </w:rPr>
          <w:t xml:space="preserve">Maher </w:t>
        </w:r>
      </w:hyperlink>
      <w:r w:rsidRPr="008543A2">
        <w:rPr>
          <w:rFonts w:ascii="Times New Roman" w:hAnsi="Times New Roman"/>
          <w:sz w:val="24"/>
          <w:szCs w:val="24"/>
          <w:lang w:val="en-US"/>
        </w:rPr>
        <w:t xml:space="preserve">et al.] // The Cochrane Collaboration. – Published by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JohnWiley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&amp; Sons, Ltd., 2014. – 105 р.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 xml:space="preserve">Sagittal imbalance cascade for simple degenerative spine and consequences: algorithm of decision for appropriate treatment / J.C. Le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Huec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S. 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Charosky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C. 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Barrey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8543A2">
        <w:rPr>
          <w:rFonts w:ascii="Times New Roman" w:hAnsi="Times New Roman"/>
          <w:sz w:val="24"/>
          <w:szCs w:val="24"/>
          <w:lang w:val="en-US" w:eastAsia="ru-RU"/>
        </w:rPr>
        <w:t>et al.]</w:t>
      </w:r>
      <w:r w:rsidRPr="008543A2">
        <w:rPr>
          <w:rFonts w:ascii="Times New Roman" w:hAnsi="Times New Roman"/>
          <w:sz w:val="24"/>
          <w:szCs w:val="24"/>
          <w:lang w:val="en-US"/>
        </w:rPr>
        <w:t xml:space="preserve"> // Eur. Spine J. – 2011. – Vol. 20, </w:t>
      </w:r>
      <w:r w:rsidRPr="008543A2">
        <w:rPr>
          <w:rFonts w:ascii="Times New Roman" w:hAnsi="Times New Roman"/>
          <w:sz w:val="24"/>
          <w:szCs w:val="24"/>
          <w:lang w:val="en-US" w:eastAsia="ru-RU"/>
        </w:rPr>
        <w:t>№</w:t>
      </w:r>
      <w:r w:rsidRPr="008543A2">
        <w:rPr>
          <w:rFonts w:ascii="Times New Roman" w:hAnsi="Times New Roman"/>
          <w:sz w:val="24"/>
          <w:szCs w:val="24"/>
          <w:lang w:val="en-US"/>
        </w:rPr>
        <w:t xml:space="preserve"> 5. – P. S699-S703.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-2640"/>
          <w:tab w:val="left" w:pos="-253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Sahrmann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S.A. Diagnosis and treatment of movement impairment syndromes / S.A.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Sahrmann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. – Elsevier, St.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Loues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2000. – 287p.</w:t>
      </w:r>
    </w:p>
    <w:p w:rsidR="00803A83" w:rsidRPr="008543A2" w:rsidRDefault="00803A83" w:rsidP="00803A83">
      <w:pPr>
        <w:pStyle w:val="a3"/>
        <w:numPr>
          <w:ilvl w:val="0"/>
          <w:numId w:val="1"/>
        </w:numPr>
        <w:tabs>
          <w:tab w:val="left" w:pos="-2640"/>
          <w:tab w:val="left" w:pos="-25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 xml:space="preserve">van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Dieen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J.H. Trunk muscle recruitment patterns in patients with low back pain enhance the stability of the lumbar spine / J.H. van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Dieen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J. 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Cholewicki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>, A. 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Radebold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8543A2">
        <w:rPr>
          <w:rFonts w:ascii="Times New Roman" w:hAnsi="Times New Roman"/>
          <w:iCs/>
          <w:sz w:val="24"/>
          <w:szCs w:val="24"/>
          <w:lang w:val="en-US"/>
        </w:rPr>
        <w:t xml:space="preserve">Spine. – 2003. – Vol. </w:t>
      </w:r>
      <w:r w:rsidRPr="008543A2">
        <w:rPr>
          <w:rFonts w:ascii="Times New Roman" w:hAnsi="Times New Roman"/>
          <w:bCs/>
          <w:sz w:val="24"/>
          <w:szCs w:val="24"/>
          <w:lang w:val="en-US"/>
        </w:rPr>
        <w:t xml:space="preserve">28. – P. </w:t>
      </w:r>
      <w:r w:rsidRPr="008543A2">
        <w:rPr>
          <w:rFonts w:ascii="Times New Roman" w:hAnsi="Times New Roman"/>
          <w:sz w:val="24"/>
          <w:szCs w:val="24"/>
          <w:lang w:val="en-US"/>
        </w:rPr>
        <w:t>834-841.</w:t>
      </w:r>
    </w:p>
    <w:p w:rsidR="00803A83" w:rsidRPr="008543A2" w:rsidRDefault="00803A83" w:rsidP="00803A83">
      <w:pPr>
        <w:numPr>
          <w:ilvl w:val="0"/>
          <w:numId w:val="1"/>
        </w:numPr>
        <w:tabs>
          <w:tab w:val="left" w:pos="99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43A2">
        <w:rPr>
          <w:rFonts w:ascii="Times New Roman" w:hAnsi="Times New Roman"/>
          <w:sz w:val="24"/>
          <w:szCs w:val="24"/>
          <w:lang w:val="en-US"/>
        </w:rPr>
        <w:t xml:space="preserve">The sagittal anatomy of the sacrum among young adults, infants, and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spondylolisthesis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patients /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C.Marty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B.Boisaubert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43A2">
        <w:rPr>
          <w:rFonts w:ascii="Times New Roman" w:hAnsi="Times New Roman"/>
          <w:sz w:val="24"/>
          <w:szCs w:val="24"/>
          <w:lang w:val="en-US"/>
        </w:rPr>
        <w:t>H.Descamps</w:t>
      </w:r>
      <w:proofErr w:type="spellEnd"/>
      <w:r w:rsidRPr="008543A2">
        <w:rPr>
          <w:rFonts w:ascii="Times New Roman" w:hAnsi="Times New Roman"/>
          <w:sz w:val="24"/>
          <w:szCs w:val="24"/>
          <w:lang w:val="en-US"/>
        </w:rPr>
        <w:t xml:space="preserve"> [et.al] // Eur. Spine J</w:t>
      </w:r>
      <w:proofErr w:type="gramStart"/>
      <w:r w:rsidRPr="008543A2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8543A2">
        <w:rPr>
          <w:rFonts w:ascii="Times New Roman" w:hAnsi="Times New Roman"/>
          <w:sz w:val="24"/>
          <w:szCs w:val="24"/>
          <w:lang w:val="en-US"/>
        </w:rPr>
        <w:t xml:space="preserve"> 2002.- Vol.11.- </w:t>
      </w:r>
      <w:r w:rsidRPr="008543A2">
        <w:rPr>
          <w:rFonts w:ascii="Times New Roman" w:hAnsi="Times New Roman"/>
          <w:sz w:val="24"/>
          <w:szCs w:val="24"/>
        </w:rPr>
        <w:t>Р</w:t>
      </w:r>
      <w:r w:rsidRPr="008543A2">
        <w:rPr>
          <w:rFonts w:ascii="Times New Roman" w:hAnsi="Times New Roman"/>
          <w:sz w:val="24"/>
          <w:szCs w:val="24"/>
          <w:lang w:val="en-US"/>
        </w:rPr>
        <w:t>.119-125.</w:t>
      </w:r>
    </w:p>
    <w:p w:rsidR="00803A83" w:rsidRPr="008543A2" w:rsidRDefault="00803A83" w:rsidP="00803A83">
      <w:pPr>
        <w:pStyle w:val="a3"/>
        <w:tabs>
          <w:tab w:val="left" w:pos="-2640"/>
          <w:tab w:val="left" w:pos="-253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3A83" w:rsidRPr="00A54148" w:rsidRDefault="00803A83" w:rsidP="00803A8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725D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Таблица 1 </w:t>
      </w:r>
      <w:r w:rsidRPr="00803A8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Статистические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показатели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параметров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03A83">
        <w:rPr>
          <w:rFonts w:ascii="Times New Roman" w:hAnsi="Times New Roman"/>
          <w:bCs/>
          <w:sz w:val="24"/>
          <w:szCs w:val="24"/>
        </w:rPr>
        <w:t xml:space="preserve">динамического </w:t>
      </w:r>
      <w:proofErr w:type="spellStart"/>
      <w:r w:rsidRPr="00803A83">
        <w:rPr>
          <w:rFonts w:ascii="Times New Roman" w:hAnsi="Times New Roman"/>
          <w:bCs/>
          <w:sz w:val="24"/>
          <w:szCs w:val="24"/>
        </w:rPr>
        <w:t>постурального</w:t>
      </w:r>
      <w:proofErr w:type="spellEnd"/>
      <w:r w:rsidRPr="00803A83">
        <w:rPr>
          <w:rFonts w:ascii="Times New Roman" w:hAnsi="Times New Roman"/>
          <w:bCs/>
          <w:sz w:val="24"/>
          <w:szCs w:val="24"/>
        </w:rPr>
        <w:t xml:space="preserve"> баланса</w:t>
      </w:r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больных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поясничным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остеохондрозом в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основной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803A83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осн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) и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контрольной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803A83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контр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группах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дегенеративным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поясничным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спондилолистезом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 в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основной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803A83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осн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) и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контрольной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803A83">
        <w:rPr>
          <w:rFonts w:ascii="Times New Roman" w:hAnsi="Times New Roman"/>
          <w:bCs/>
          <w:sz w:val="24"/>
          <w:szCs w:val="24"/>
          <w:vertAlign w:val="subscript"/>
          <w:lang w:val="uk-UA"/>
        </w:rPr>
        <w:t>контр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группах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 в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отдаленном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послеоперационном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периоде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после</w:t>
      </w:r>
      <w:proofErr w:type="spellEnd"/>
      <w:r w:rsidRPr="00803A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rFonts w:ascii="Times New Roman" w:hAnsi="Times New Roman"/>
          <w:bCs/>
          <w:sz w:val="24"/>
          <w:szCs w:val="24"/>
          <w:lang w:val="uk-UA"/>
        </w:rPr>
        <w:t>кинезиотерапии</w:t>
      </w:r>
      <w:proofErr w:type="spellEnd"/>
      <w:r w:rsidRPr="00A541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tbl>
      <w:tblPr>
        <w:tblStyle w:val="af0"/>
        <w:tblW w:w="9570" w:type="dxa"/>
        <w:tblLook w:val="04A0"/>
      </w:tblPr>
      <w:tblGrid>
        <w:gridCol w:w="3190"/>
        <w:gridCol w:w="3190"/>
        <w:gridCol w:w="3190"/>
      </w:tblGrid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Группы</w:t>
            </w:r>
            <w:proofErr w:type="spellEnd"/>
            <w:r w:rsidRPr="006A725D">
              <w:rPr>
                <w:bCs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Параметры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До</w:t>
            </w:r>
          </w:p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Кинезиотерапии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После</w:t>
            </w:r>
            <w:proofErr w:type="spellEnd"/>
          </w:p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кинезиотерапии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 xml:space="preserve">Тест </w:t>
            </w:r>
            <w:proofErr w:type="spellStart"/>
            <w:r w:rsidRPr="006A725D">
              <w:rPr>
                <w:sz w:val="24"/>
                <w:szCs w:val="24"/>
                <w:lang w:val="en-US"/>
              </w:rPr>
              <w:t>Shirado</w:t>
            </w:r>
            <w:proofErr w:type="spellEnd"/>
            <w:r w:rsidRPr="006A725D">
              <w:rPr>
                <w:sz w:val="24"/>
                <w:szCs w:val="24"/>
              </w:rPr>
              <w:t xml:space="preserve">, </w:t>
            </w:r>
            <w:proofErr w:type="gramStart"/>
            <w:r w:rsidRPr="006A725D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114,6±28,4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 xml:space="preserve">167,4±26,8 </w:t>
            </w:r>
            <w:r w:rsidRPr="006A725D">
              <w:rPr>
                <w:rFonts w:ascii="Calibri" w:hAnsi="Calibri"/>
                <w:sz w:val="24"/>
                <w:szCs w:val="24"/>
              </w:rPr>
              <w:t>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  <w:lang w:val="uk-UA"/>
              </w:rPr>
              <w:t>116,2±32,6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  <w:lang w:val="uk-UA"/>
              </w:rPr>
              <w:t>128,4±23,6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Т</w:t>
            </w:r>
            <w:r w:rsidRPr="006A725D">
              <w:rPr>
                <w:sz w:val="24"/>
                <w:szCs w:val="24"/>
                <w:lang w:val="uk-UA"/>
              </w:rPr>
              <w:t xml:space="preserve">ест </w:t>
            </w:r>
            <w:r w:rsidRPr="006A725D">
              <w:rPr>
                <w:rStyle w:val="body0020text00202char"/>
                <w:rFonts w:eastAsia="Calibri"/>
                <w:color w:val="000000"/>
                <w:sz w:val="24"/>
                <w:szCs w:val="24"/>
                <w:lang w:val="en-AU"/>
              </w:rPr>
              <w:t>Sorensen</w:t>
            </w:r>
            <w:r w:rsidRPr="006A725D">
              <w:rPr>
                <w:rStyle w:val="body0020text00202char"/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6A725D">
              <w:rPr>
                <w:rStyle w:val="body0020text00202char"/>
                <w:rFonts w:eastAsia="Calibri"/>
                <w:color w:val="000000"/>
                <w:sz w:val="24"/>
                <w:szCs w:val="24"/>
                <w:lang w:val="en-AU"/>
              </w:rPr>
              <w:t>Biering</w:t>
            </w:r>
            <w:proofErr w:type="spellEnd"/>
            <w:r w:rsidRPr="006A725D">
              <w:rPr>
                <w:rStyle w:val="body0020text00202char"/>
                <w:rFonts w:eastAsia="Calibri"/>
                <w:color w:val="000000"/>
                <w:sz w:val="24"/>
                <w:szCs w:val="24"/>
              </w:rPr>
              <w:t>’</w:t>
            </w:r>
            <w:r w:rsidRPr="006A725D">
              <w:rPr>
                <w:rStyle w:val="body0020text00202char"/>
                <w:rFonts w:eastAsia="Calibri"/>
                <w:color w:val="000000"/>
                <w:sz w:val="24"/>
                <w:szCs w:val="24"/>
                <w:lang w:val="en-AU"/>
              </w:rPr>
              <w:t>s</w:t>
            </w:r>
            <w:r w:rsidRPr="006A725D">
              <w:rPr>
                <w:rStyle w:val="body0020text00202char"/>
                <w:rFonts w:eastAsia="Calibri"/>
                <w:color w:val="000000"/>
                <w:sz w:val="24"/>
                <w:szCs w:val="24"/>
              </w:rPr>
              <w:t>, с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84</w:t>
            </w:r>
            <w:r w:rsidRPr="006A725D">
              <w:rPr>
                <w:sz w:val="24"/>
                <w:szCs w:val="24"/>
                <w:lang w:val="uk-UA"/>
              </w:rPr>
              <w:t>,5±21,3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  <w:lang w:val="uk-UA"/>
              </w:rPr>
              <w:t>117,1±25,7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  <w:lang w:val="uk-UA"/>
              </w:rPr>
              <w:t>88,1±23,4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  <w:lang w:val="uk-UA"/>
              </w:rPr>
              <w:t>92,3±22,9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Т</w:t>
            </w:r>
            <w:r w:rsidRPr="006A725D">
              <w:rPr>
                <w:sz w:val="24"/>
                <w:szCs w:val="24"/>
                <w:lang w:val="uk-UA"/>
              </w:rPr>
              <w:t xml:space="preserve">ест  </w:t>
            </w:r>
            <w:proofErr w:type="spellStart"/>
            <w:r w:rsidRPr="006A725D">
              <w:rPr>
                <w:sz w:val="24"/>
                <w:szCs w:val="24"/>
              </w:rPr>
              <w:t>Killy</w:t>
            </w:r>
            <w:proofErr w:type="spellEnd"/>
            <w:r w:rsidRPr="006A725D">
              <w:rPr>
                <w:sz w:val="24"/>
                <w:szCs w:val="24"/>
              </w:rPr>
              <w:t>, с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70,6±16,2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98,6±20,0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71,8±18,4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78,1±17,8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sz w:val="24"/>
                <w:szCs w:val="24"/>
                <w:lang w:val="en-US"/>
              </w:rPr>
              <w:t>VAS</w:t>
            </w:r>
            <w:r w:rsidRPr="006A725D">
              <w:rPr>
                <w:sz w:val="24"/>
                <w:szCs w:val="24"/>
              </w:rPr>
              <w:t>, мм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38,9±8,5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color w:val="000000"/>
                <w:sz w:val="24"/>
                <w:szCs w:val="24"/>
              </w:rPr>
              <w:t xml:space="preserve">21,4 ± </w:t>
            </w:r>
            <w:r w:rsidRPr="006A725D">
              <w:rPr>
                <w:color w:val="000000"/>
                <w:sz w:val="24"/>
                <w:szCs w:val="24"/>
                <w:lang w:val="en-US"/>
              </w:rPr>
              <w:t>3</w:t>
            </w:r>
            <w:r w:rsidRPr="006A725D">
              <w:rPr>
                <w:color w:val="000000"/>
                <w:sz w:val="24"/>
                <w:szCs w:val="24"/>
              </w:rPr>
              <w:t xml:space="preserve">,9 * </w:t>
            </w:r>
            <w:r w:rsidRPr="006A725D">
              <w:rPr>
                <w:rFonts w:ascii="Calibri" w:hAnsi="Calibri"/>
                <w:color w:val="000000"/>
                <w:sz w:val="24"/>
                <w:szCs w:val="24"/>
              </w:rPr>
              <w:t>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40,2±9,0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30,2±</w:t>
            </w:r>
            <w:r w:rsidRPr="006A725D">
              <w:rPr>
                <w:sz w:val="24"/>
                <w:szCs w:val="24"/>
                <w:lang w:val="en-US"/>
              </w:rPr>
              <w:t>5</w:t>
            </w:r>
            <w:r w:rsidRPr="006A725D">
              <w:rPr>
                <w:sz w:val="24"/>
                <w:szCs w:val="24"/>
              </w:rPr>
              <w:t>,5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sz w:val="24"/>
                <w:szCs w:val="24"/>
                <w:lang w:val="en-US"/>
              </w:rPr>
              <w:t>ODI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50,1±4,0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2</w:t>
            </w:r>
            <w:r w:rsidRPr="006A725D">
              <w:rPr>
                <w:sz w:val="24"/>
                <w:szCs w:val="24"/>
                <w:lang w:val="en-US"/>
              </w:rPr>
              <w:t>3</w:t>
            </w:r>
            <w:r w:rsidRPr="006A725D">
              <w:rPr>
                <w:sz w:val="24"/>
                <w:szCs w:val="24"/>
              </w:rPr>
              <w:t>,3</w:t>
            </w:r>
            <w:r w:rsidRPr="006A725D">
              <w:rPr>
                <w:rFonts w:eastAsia="Calibri"/>
                <w:sz w:val="24"/>
                <w:szCs w:val="24"/>
              </w:rPr>
              <w:t xml:space="preserve">±6,2 *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48,9±5,7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36,7±5,1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В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57,7±9,4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 xml:space="preserve">39,2±10,6 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В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59,2±9,6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45,3</w:t>
            </w:r>
            <w:r w:rsidRPr="006A725D">
              <w:rPr>
                <w:rFonts w:eastAsia="Calibri"/>
                <w:sz w:val="24"/>
                <w:szCs w:val="24"/>
              </w:rPr>
              <w:t>± 9,8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bCs/>
                <w:sz w:val="24"/>
                <w:szCs w:val="24"/>
                <w:lang w:val="en-US"/>
              </w:rPr>
              <w:t>KST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51,3±6,4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2</w:t>
            </w:r>
            <w:r w:rsidRPr="006A725D">
              <w:rPr>
                <w:sz w:val="24"/>
                <w:szCs w:val="24"/>
                <w:lang w:val="en-US"/>
              </w:rPr>
              <w:t>6</w:t>
            </w:r>
            <w:r w:rsidRPr="006A725D">
              <w:rPr>
                <w:sz w:val="24"/>
                <w:szCs w:val="24"/>
              </w:rPr>
              <w:t>,3</w:t>
            </w:r>
            <w:r w:rsidRPr="006A725D">
              <w:rPr>
                <w:rFonts w:eastAsia="Calibri"/>
                <w:sz w:val="24"/>
                <w:szCs w:val="24"/>
              </w:rPr>
              <w:t>±</w:t>
            </w:r>
            <w:r w:rsidRPr="006A725D">
              <w:rPr>
                <w:sz w:val="24"/>
                <w:szCs w:val="24"/>
              </w:rPr>
              <w:t>2</w:t>
            </w:r>
            <w:r w:rsidRPr="006A725D">
              <w:rPr>
                <w:rFonts w:eastAsia="Calibri"/>
                <w:sz w:val="24"/>
                <w:szCs w:val="24"/>
              </w:rPr>
              <w:t xml:space="preserve">,4 **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49,7±5,2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39,2±6,1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bCs/>
                <w:sz w:val="24"/>
                <w:szCs w:val="24"/>
                <w:lang w:val="en-US"/>
              </w:rPr>
              <w:t>PASS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42,3±9,6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color w:val="000000"/>
                <w:sz w:val="24"/>
                <w:szCs w:val="24"/>
              </w:rPr>
              <w:t>2</w:t>
            </w:r>
            <w:r w:rsidRPr="006A725D">
              <w:rPr>
                <w:color w:val="000000"/>
                <w:sz w:val="24"/>
                <w:szCs w:val="24"/>
                <w:lang w:val="en-US"/>
              </w:rPr>
              <w:t>3</w:t>
            </w:r>
            <w:r w:rsidRPr="006A725D">
              <w:rPr>
                <w:color w:val="000000"/>
                <w:sz w:val="24"/>
                <w:szCs w:val="24"/>
              </w:rPr>
              <w:t>,</w:t>
            </w:r>
            <w:r w:rsidRPr="006A725D">
              <w:rPr>
                <w:color w:val="000000"/>
                <w:sz w:val="24"/>
                <w:szCs w:val="24"/>
                <w:lang w:val="en-US"/>
              </w:rPr>
              <w:t>2</w:t>
            </w:r>
            <w:r w:rsidRPr="006A725D">
              <w:rPr>
                <w:color w:val="000000"/>
                <w:sz w:val="24"/>
                <w:szCs w:val="24"/>
              </w:rPr>
              <w:t xml:space="preserve"> ± 9,3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</w:t>
            </w:r>
            <w:r w:rsidRPr="006A725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40,4±8,8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34,8±9,1</w:t>
            </w:r>
          </w:p>
        </w:tc>
      </w:tr>
      <w:tr w:rsidR="00803A83" w:rsidRPr="006A725D" w:rsidTr="00803A83">
        <w:tc>
          <w:tcPr>
            <w:tcW w:w="9570" w:type="dxa"/>
            <w:gridSpan w:val="3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 xml:space="preserve">ГОП,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сгибание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sz w:val="24"/>
                <w:szCs w:val="24"/>
                <w:lang w:val="en-US"/>
              </w:rPr>
              <w:t>12,93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±</w:t>
            </w:r>
            <w:r w:rsidRPr="006A725D">
              <w:rPr>
                <w:rFonts w:ascii="Times New Roman" w:hAnsi="Times New Roman"/>
                <w:sz w:val="24"/>
                <w:szCs w:val="24"/>
                <w:lang w:val="en-US"/>
              </w:rPr>
              <w:t>2,94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725D">
              <w:rPr>
                <w:sz w:val="24"/>
                <w:szCs w:val="24"/>
              </w:rPr>
              <w:t>23</w:t>
            </w:r>
            <w:r w:rsidRPr="006A725D">
              <w:rPr>
                <w:sz w:val="24"/>
                <w:szCs w:val="24"/>
                <w:lang w:val="en-US"/>
              </w:rPr>
              <w:t>,9</w:t>
            </w:r>
            <w:r w:rsidRPr="006A725D">
              <w:rPr>
                <w:sz w:val="24"/>
                <w:szCs w:val="24"/>
              </w:rPr>
              <w:t>5±3</w:t>
            </w:r>
            <w:r w:rsidRPr="006A725D">
              <w:rPr>
                <w:sz w:val="24"/>
                <w:szCs w:val="24"/>
                <w:lang w:val="en-US"/>
              </w:rPr>
              <w:t>,</w:t>
            </w:r>
            <w:r w:rsidRPr="006A725D">
              <w:rPr>
                <w:sz w:val="24"/>
                <w:szCs w:val="24"/>
              </w:rPr>
              <w:t>2</w:t>
            </w:r>
            <w:r w:rsidRPr="006A725D">
              <w:rPr>
                <w:sz w:val="24"/>
                <w:szCs w:val="24"/>
                <w:lang w:val="en-US"/>
              </w:rPr>
              <w:t>4</w:t>
            </w:r>
            <w:r w:rsidRPr="006A725D">
              <w:rPr>
                <w:sz w:val="24"/>
                <w:szCs w:val="24"/>
              </w:rPr>
              <w:t xml:space="preserve"> *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sz w:val="24"/>
                <w:szCs w:val="24"/>
              </w:rPr>
              <w:t>12,87±2,68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14,49±2,63</w:t>
            </w:r>
          </w:p>
        </w:tc>
      </w:tr>
      <w:tr w:rsidR="00803A83" w:rsidRPr="006A725D" w:rsidTr="00803A83">
        <w:tc>
          <w:tcPr>
            <w:tcW w:w="9570" w:type="dxa"/>
            <w:gridSpan w:val="3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 xml:space="preserve">ГОП,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разгибание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34,07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±</w:t>
            </w:r>
            <w:r w:rsidRPr="006A725D">
              <w:rPr>
                <w:rFonts w:ascii="Times New Roman" w:hAnsi="Times New Roman"/>
                <w:sz w:val="24"/>
                <w:szCs w:val="24"/>
                <w:lang w:val="en-US"/>
              </w:rPr>
              <w:t>3,07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6A72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A7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A725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±4</w:t>
            </w:r>
            <w:r w:rsidRPr="006A72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sz w:val="24"/>
                <w:szCs w:val="24"/>
              </w:rPr>
              <w:t>35,01±3,17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37,23±4,41</w:t>
            </w:r>
          </w:p>
        </w:tc>
      </w:tr>
      <w:tr w:rsidR="00803A83" w:rsidRPr="006A725D" w:rsidTr="00803A83">
        <w:tc>
          <w:tcPr>
            <w:tcW w:w="9570" w:type="dxa"/>
            <w:gridSpan w:val="3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ПОП</w:t>
            </w:r>
            <w:proofErr w:type="spellEnd"/>
            <w:r w:rsidRPr="006A725D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сгибание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14,36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±</w:t>
            </w:r>
            <w:r w:rsidRPr="006A725D">
              <w:rPr>
                <w:rFonts w:ascii="Times New Roman" w:hAnsi="Times New Roman"/>
                <w:sz w:val="24"/>
                <w:szCs w:val="24"/>
                <w:lang w:val="en-US"/>
              </w:rPr>
              <w:t>3,49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</w:rPr>
              <w:t>21</w:t>
            </w:r>
            <w:r w:rsidRPr="006A725D">
              <w:rPr>
                <w:bCs/>
                <w:sz w:val="24"/>
                <w:szCs w:val="24"/>
                <w:lang w:val="en-US"/>
              </w:rPr>
              <w:t>,</w:t>
            </w:r>
            <w:r w:rsidRPr="006A725D">
              <w:rPr>
                <w:bCs/>
                <w:sz w:val="24"/>
                <w:szCs w:val="24"/>
              </w:rPr>
              <w:t>78</w:t>
            </w:r>
            <w:r w:rsidRPr="006A725D">
              <w:rPr>
                <w:sz w:val="24"/>
                <w:szCs w:val="24"/>
              </w:rPr>
              <w:t>±2</w:t>
            </w:r>
            <w:r w:rsidRPr="006A725D">
              <w:rPr>
                <w:sz w:val="24"/>
                <w:szCs w:val="24"/>
                <w:lang w:val="en-US"/>
              </w:rPr>
              <w:t>,</w:t>
            </w:r>
            <w:r w:rsidRPr="006A725D">
              <w:rPr>
                <w:sz w:val="24"/>
                <w:szCs w:val="24"/>
              </w:rPr>
              <w:t xml:space="preserve">18 *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sz w:val="24"/>
                <w:szCs w:val="24"/>
              </w:rPr>
              <w:t>14,12±3,31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16,9±4,01</w:t>
            </w:r>
          </w:p>
        </w:tc>
      </w:tr>
      <w:tr w:rsidR="00803A83" w:rsidRPr="006A725D" w:rsidTr="00803A83">
        <w:tc>
          <w:tcPr>
            <w:tcW w:w="9570" w:type="dxa"/>
            <w:gridSpan w:val="3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ПОП</w:t>
            </w:r>
            <w:proofErr w:type="spellEnd"/>
            <w:r w:rsidRPr="006A725D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разгибание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5,77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±</w:t>
            </w:r>
            <w:r w:rsidRPr="006A725D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</w:rPr>
              <w:t>8</w:t>
            </w:r>
            <w:r w:rsidRPr="006A725D">
              <w:rPr>
                <w:bCs/>
                <w:sz w:val="24"/>
                <w:szCs w:val="24"/>
                <w:lang w:val="en-US"/>
              </w:rPr>
              <w:t>,</w:t>
            </w:r>
            <w:r w:rsidRPr="006A725D">
              <w:rPr>
                <w:bCs/>
                <w:sz w:val="24"/>
                <w:szCs w:val="24"/>
              </w:rPr>
              <w:t>12</w:t>
            </w:r>
            <w:r w:rsidRPr="006A725D">
              <w:rPr>
                <w:sz w:val="24"/>
                <w:szCs w:val="24"/>
              </w:rPr>
              <w:t>±2</w:t>
            </w:r>
            <w:r w:rsidRPr="006A725D">
              <w:rPr>
                <w:sz w:val="24"/>
                <w:szCs w:val="24"/>
                <w:lang w:val="en-US"/>
              </w:rPr>
              <w:t>,</w:t>
            </w:r>
            <w:r w:rsidRPr="006A725D">
              <w:rPr>
                <w:sz w:val="24"/>
                <w:szCs w:val="24"/>
              </w:rPr>
              <w:t>24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5D">
              <w:rPr>
                <w:rFonts w:ascii="Times New Roman" w:hAnsi="Times New Roman"/>
                <w:sz w:val="24"/>
                <w:szCs w:val="24"/>
              </w:rPr>
              <w:t>5,54±1,09</w:t>
            </w:r>
          </w:p>
        </w:tc>
        <w:tc>
          <w:tcPr>
            <w:tcW w:w="3190" w:type="dxa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6,75±3,06</w:t>
            </w:r>
          </w:p>
        </w:tc>
      </w:tr>
      <w:tr w:rsidR="00803A83" w:rsidRPr="006A725D" w:rsidTr="00803A83">
        <w:tc>
          <w:tcPr>
            <w:tcW w:w="9570" w:type="dxa"/>
            <w:gridSpan w:val="3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6A725D">
              <w:rPr>
                <w:bCs/>
                <w:sz w:val="24"/>
                <w:szCs w:val="24"/>
                <w:lang w:val="uk-UA"/>
              </w:rPr>
              <w:t xml:space="preserve">/ТБС,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сгибание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  <w:lang w:val="en-US"/>
              </w:rPr>
              <w:t>6,27</w:t>
            </w:r>
            <w:r w:rsidRPr="006A725D">
              <w:rPr>
                <w:sz w:val="24"/>
                <w:szCs w:val="24"/>
              </w:rPr>
              <w:t>±</w:t>
            </w:r>
            <w:r w:rsidRPr="006A725D">
              <w:rPr>
                <w:sz w:val="24"/>
                <w:szCs w:val="24"/>
                <w:lang w:val="en-US"/>
              </w:rPr>
              <w:t>1,82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 xml:space="preserve">4,08±1,97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6,21±1,57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5,16±2,01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6A725D">
              <w:rPr>
                <w:bCs/>
                <w:sz w:val="24"/>
                <w:szCs w:val="24"/>
                <w:lang w:val="uk-UA"/>
              </w:rPr>
              <w:t xml:space="preserve">/ТБС, </w:t>
            </w: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разгибание</w:t>
            </w:r>
            <w:proofErr w:type="spellEnd"/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  <w:lang w:val="en-US"/>
              </w:rPr>
              <w:t>31,73</w:t>
            </w:r>
            <w:r w:rsidRPr="006A725D">
              <w:rPr>
                <w:sz w:val="24"/>
                <w:szCs w:val="24"/>
              </w:rPr>
              <w:t>±</w:t>
            </w:r>
            <w:r w:rsidRPr="006A725D">
              <w:rPr>
                <w:sz w:val="24"/>
                <w:szCs w:val="24"/>
                <w:lang w:val="en-US"/>
              </w:rPr>
              <w:t>5,31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bCs/>
                <w:sz w:val="24"/>
                <w:szCs w:val="24"/>
              </w:rPr>
              <w:t>23</w:t>
            </w:r>
            <w:r w:rsidRPr="006A725D">
              <w:rPr>
                <w:bCs/>
                <w:sz w:val="24"/>
                <w:szCs w:val="24"/>
                <w:lang w:val="en-US"/>
              </w:rPr>
              <w:t>,</w:t>
            </w:r>
            <w:r w:rsidRPr="006A725D">
              <w:rPr>
                <w:bCs/>
                <w:sz w:val="24"/>
                <w:szCs w:val="24"/>
              </w:rPr>
              <w:t>15</w:t>
            </w:r>
            <w:r w:rsidRPr="006A725D">
              <w:rPr>
                <w:sz w:val="24"/>
                <w:szCs w:val="24"/>
              </w:rPr>
              <w:t>±</w:t>
            </w:r>
            <w:r w:rsidRPr="006A725D">
              <w:rPr>
                <w:sz w:val="24"/>
                <w:szCs w:val="24"/>
                <w:lang w:val="en-US"/>
              </w:rPr>
              <w:t>4,</w:t>
            </w:r>
            <w:r w:rsidRPr="006A725D">
              <w:rPr>
                <w:sz w:val="24"/>
                <w:szCs w:val="24"/>
              </w:rPr>
              <w:t xml:space="preserve">25 </w:t>
            </w:r>
            <w:r w:rsidRPr="006A725D">
              <w:rPr>
                <w:rFonts w:ascii="Calibri" w:eastAsia="Calibri" w:hAnsi="Calibri"/>
                <w:sz w:val="24"/>
                <w:szCs w:val="24"/>
              </w:rPr>
              <w:t>‡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31,68±5,72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29</w:t>
            </w:r>
            <w:r w:rsidRPr="006A725D">
              <w:rPr>
                <w:sz w:val="24"/>
                <w:szCs w:val="24"/>
                <w:lang w:val="en-US"/>
              </w:rPr>
              <w:t>,7</w:t>
            </w:r>
            <w:r w:rsidRPr="006A725D">
              <w:rPr>
                <w:sz w:val="24"/>
                <w:szCs w:val="24"/>
              </w:rPr>
              <w:t>6±2</w:t>
            </w:r>
            <w:r w:rsidRPr="006A725D">
              <w:rPr>
                <w:sz w:val="24"/>
                <w:szCs w:val="24"/>
                <w:lang w:val="en-US"/>
              </w:rPr>
              <w:t>,8</w:t>
            </w:r>
            <w:r w:rsidRPr="006A725D">
              <w:rPr>
                <w:sz w:val="24"/>
                <w:szCs w:val="24"/>
              </w:rPr>
              <w:t>4</w:t>
            </w:r>
          </w:p>
        </w:tc>
      </w:tr>
      <w:tr w:rsidR="00803A83" w:rsidRPr="006A725D" w:rsidTr="00803A83">
        <w:tc>
          <w:tcPr>
            <w:tcW w:w="9570" w:type="dxa"/>
            <w:gridSpan w:val="3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lastRenderedPageBreak/>
              <w:t>ОЦМХ, см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-0,14±0,1</w:t>
            </w:r>
            <w:r w:rsidRPr="006A725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 xml:space="preserve">-0,06±0,10 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-0,12±0,23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-0,11±0,17</w:t>
            </w:r>
          </w:p>
        </w:tc>
      </w:tr>
      <w:tr w:rsidR="00803A83" w:rsidRPr="006A725D" w:rsidTr="00803A83">
        <w:tc>
          <w:tcPr>
            <w:tcW w:w="9570" w:type="dxa"/>
            <w:gridSpan w:val="3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 w:rsidRPr="006A725D">
              <w:rPr>
                <w:bCs/>
                <w:sz w:val="24"/>
                <w:szCs w:val="24"/>
                <w:lang w:val="uk-UA"/>
              </w:rPr>
              <w:t>ОЦМ</w:t>
            </w:r>
            <w:r w:rsidRPr="006A725D">
              <w:rPr>
                <w:sz w:val="24"/>
                <w:szCs w:val="24"/>
              </w:rPr>
              <w:t>Y, см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6A725D">
              <w:rPr>
                <w:bCs/>
                <w:sz w:val="24"/>
                <w:szCs w:val="24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-2,8</w:t>
            </w:r>
            <w:r w:rsidRPr="006A725D">
              <w:rPr>
                <w:sz w:val="24"/>
                <w:szCs w:val="24"/>
                <w:lang w:val="uk-UA"/>
              </w:rPr>
              <w:t>8</w:t>
            </w:r>
            <w:r w:rsidRPr="006A725D">
              <w:rPr>
                <w:sz w:val="24"/>
                <w:szCs w:val="24"/>
              </w:rPr>
              <w:t>±0,3</w:t>
            </w:r>
            <w:r w:rsidRPr="006A725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25D">
              <w:rPr>
                <w:rFonts w:ascii="Times New Roman" w:hAnsi="Times New Roman"/>
                <w:sz w:val="24"/>
                <w:szCs w:val="24"/>
              </w:rPr>
              <w:t>-2,0</w:t>
            </w:r>
            <w:r w:rsidRPr="006A725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A725D">
              <w:rPr>
                <w:rFonts w:ascii="Times New Roman" w:hAnsi="Times New Roman"/>
                <w:sz w:val="24"/>
                <w:szCs w:val="24"/>
              </w:rPr>
              <w:t>± 0,57</w:t>
            </w:r>
          </w:p>
        </w:tc>
      </w:tr>
      <w:tr w:rsidR="00803A83" w:rsidRPr="006A725D" w:rsidTr="00803A83"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725D">
              <w:rPr>
                <w:bCs/>
                <w:sz w:val="24"/>
                <w:szCs w:val="24"/>
                <w:lang w:val="uk-UA"/>
              </w:rPr>
              <w:t>А</w:t>
            </w:r>
            <w:r w:rsidRPr="006A725D">
              <w:rPr>
                <w:bCs/>
                <w:sz w:val="24"/>
                <w:szCs w:val="24"/>
                <w:vertAlign w:val="subscript"/>
                <w:lang w:val="uk-UA"/>
              </w:rPr>
              <w:t>контр</w:t>
            </w:r>
            <w:proofErr w:type="spellEnd"/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-2,86±0,54</w:t>
            </w:r>
          </w:p>
        </w:tc>
        <w:tc>
          <w:tcPr>
            <w:tcW w:w="3190" w:type="dxa"/>
            <w:vAlign w:val="center"/>
          </w:tcPr>
          <w:p w:rsidR="00803A83" w:rsidRPr="006A725D" w:rsidRDefault="00803A83" w:rsidP="00803A83">
            <w:pPr>
              <w:pStyle w:val="af1"/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A725D">
              <w:rPr>
                <w:sz w:val="24"/>
                <w:szCs w:val="24"/>
              </w:rPr>
              <w:t>-2,74±0,73</w:t>
            </w:r>
          </w:p>
        </w:tc>
      </w:tr>
    </w:tbl>
    <w:p w:rsidR="00803A83" w:rsidRPr="003B7F99" w:rsidRDefault="00803A83" w:rsidP="00803A83">
      <w:pPr>
        <w:rPr>
          <w:sz w:val="2"/>
          <w:szCs w:val="2"/>
        </w:rPr>
      </w:pPr>
    </w:p>
    <w:p w:rsidR="00803A83" w:rsidRPr="00803A83" w:rsidRDefault="00803A83" w:rsidP="00803A83">
      <w:pPr>
        <w:pStyle w:val="af1"/>
        <w:spacing w:line="276" w:lineRule="auto"/>
        <w:jc w:val="both"/>
        <w:rPr>
          <w:bCs/>
          <w:sz w:val="24"/>
          <w:szCs w:val="24"/>
          <w:vertAlign w:val="subscript"/>
        </w:rPr>
      </w:pPr>
      <w:proofErr w:type="spellStart"/>
      <w:r w:rsidRPr="00803A83">
        <w:rPr>
          <w:bCs/>
          <w:sz w:val="24"/>
          <w:szCs w:val="24"/>
          <w:lang w:val="uk-UA"/>
        </w:rPr>
        <w:t>Примечание</w:t>
      </w:r>
      <w:proofErr w:type="spellEnd"/>
      <w:r w:rsidRPr="00803A83">
        <w:rPr>
          <w:bCs/>
          <w:sz w:val="24"/>
          <w:szCs w:val="24"/>
          <w:lang w:val="uk-UA"/>
        </w:rPr>
        <w:t xml:space="preserve">: * - </w:t>
      </w:r>
      <w:r w:rsidRPr="00803A83">
        <w:rPr>
          <w:bCs/>
          <w:sz w:val="24"/>
          <w:szCs w:val="24"/>
          <w:lang w:val="en-US"/>
        </w:rPr>
        <w:t>p</w:t>
      </w:r>
      <w:r w:rsidRPr="00803A83">
        <w:rPr>
          <w:bCs/>
          <w:sz w:val="24"/>
          <w:szCs w:val="24"/>
        </w:rPr>
        <w:t>&lt;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>,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>5,</w:t>
      </w:r>
      <w:r w:rsidRPr="00803A83">
        <w:rPr>
          <w:bCs/>
          <w:sz w:val="24"/>
          <w:szCs w:val="24"/>
          <w:lang w:val="uk-UA"/>
        </w:rPr>
        <w:t xml:space="preserve"> ** - </w:t>
      </w:r>
      <w:r w:rsidRPr="00803A83">
        <w:rPr>
          <w:bCs/>
          <w:sz w:val="24"/>
          <w:szCs w:val="24"/>
          <w:lang w:val="en-US"/>
        </w:rPr>
        <w:t>p</w:t>
      </w:r>
      <w:r w:rsidRPr="00803A83">
        <w:rPr>
          <w:bCs/>
          <w:sz w:val="24"/>
          <w:szCs w:val="24"/>
        </w:rPr>
        <w:t>&lt;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>,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 xml:space="preserve">1 между группами </w:t>
      </w:r>
      <w:proofErr w:type="spellStart"/>
      <w:r w:rsidRPr="00803A83">
        <w:rPr>
          <w:bCs/>
          <w:sz w:val="24"/>
          <w:szCs w:val="24"/>
        </w:rPr>
        <w:t>А</w:t>
      </w:r>
      <w:r w:rsidRPr="00803A83">
        <w:rPr>
          <w:bCs/>
          <w:sz w:val="24"/>
          <w:szCs w:val="24"/>
          <w:vertAlign w:val="subscript"/>
        </w:rPr>
        <w:t>осн</w:t>
      </w:r>
      <w:proofErr w:type="spellEnd"/>
      <w:r w:rsidRPr="00803A83">
        <w:rPr>
          <w:bCs/>
          <w:sz w:val="24"/>
          <w:szCs w:val="24"/>
        </w:rPr>
        <w:t xml:space="preserve"> и </w:t>
      </w:r>
      <w:proofErr w:type="spellStart"/>
      <w:r w:rsidRPr="00803A83">
        <w:rPr>
          <w:bCs/>
          <w:sz w:val="24"/>
          <w:szCs w:val="24"/>
          <w:lang w:val="uk-UA"/>
        </w:rPr>
        <w:t>А</w:t>
      </w:r>
      <w:r w:rsidRPr="00803A83">
        <w:rPr>
          <w:bCs/>
          <w:sz w:val="24"/>
          <w:szCs w:val="24"/>
          <w:vertAlign w:val="subscript"/>
          <w:lang w:val="uk-UA"/>
        </w:rPr>
        <w:t>контр</w:t>
      </w:r>
      <w:proofErr w:type="spellEnd"/>
      <w:r w:rsidRPr="00803A83">
        <w:rPr>
          <w:bCs/>
          <w:sz w:val="24"/>
          <w:szCs w:val="24"/>
          <w:vertAlign w:val="subscript"/>
          <w:lang w:val="uk-UA"/>
        </w:rPr>
        <w:t xml:space="preserve"> </w:t>
      </w:r>
      <w:proofErr w:type="spellStart"/>
      <w:r w:rsidRPr="00803A83">
        <w:rPr>
          <w:bCs/>
          <w:sz w:val="24"/>
          <w:szCs w:val="24"/>
          <w:lang w:val="uk-UA"/>
        </w:rPr>
        <w:t>после</w:t>
      </w:r>
      <w:proofErr w:type="spellEnd"/>
      <w:r w:rsidRPr="00803A83">
        <w:rPr>
          <w:bCs/>
          <w:sz w:val="24"/>
          <w:szCs w:val="24"/>
          <w:lang w:val="uk-UA"/>
        </w:rPr>
        <w:t xml:space="preserve"> </w:t>
      </w:r>
      <w:proofErr w:type="spellStart"/>
      <w:r w:rsidRPr="00803A83">
        <w:rPr>
          <w:bCs/>
          <w:sz w:val="24"/>
          <w:szCs w:val="24"/>
          <w:lang w:val="uk-UA"/>
        </w:rPr>
        <w:t>лечения</w:t>
      </w:r>
      <w:proofErr w:type="spellEnd"/>
      <w:r w:rsidRPr="00803A83">
        <w:rPr>
          <w:bCs/>
          <w:sz w:val="24"/>
          <w:szCs w:val="24"/>
          <w:lang w:val="uk-UA"/>
        </w:rPr>
        <w:t>;</w:t>
      </w:r>
      <w:r w:rsidRPr="00803A83">
        <w:rPr>
          <w:bCs/>
          <w:sz w:val="24"/>
          <w:szCs w:val="24"/>
        </w:rPr>
        <w:t xml:space="preserve"> </w:t>
      </w:r>
      <w:r w:rsidRPr="00803A83">
        <w:rPr>
          <w:rFonts w:ascii="Calibri" w:hAnsi="Calibri"/>
          <w:bCs/>
          <w:sz w:val="24"/>
          <w:szCs w:val="24"/>
          <w:lang w:val="uk-UA"/>
        </w:rPr>
        <w:t>‡ -</w:t>
      </w:r>
      <w:r w:rsidRPr="00803A83">
        <w:rPr>
          <w:bCs/>
          <w:sz w:val="24"/>
          <w:szCs w:val="24"/>
          <w:lang w:val="uk-UA"/>
        </w:rPr>
        <w:tab/>
      </w:r>
      <w:r w:rsidRPr="00803A83">
        <w:rPr>
          <w:bCs/>
          <w:sz w:val="24"/>
          <w:szCs w:val="24"/>
          <w:lang w:val="en-US"/>
        </w:rPr>
        <w:t>p</w:t>
      </w:r>
      <w:r w:rsidRPr="00803A83">
        <w:rPr>
          <w:bCs/>
          <w:sz w:val="24"/>
          <w:szCs w:val="24"/>
        </w:rPr>
        <w:t>&lt;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>,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 xml:space="preserve">5, </w:t>
      </w:r>
      <w:r w:rsidRPr="00803A83">
        <w:rPr>
          <w:rFonts w:ascii="Calibri" w:hAnsi="Calibri"/>
          <w:bCs/>
          <w:sz w:val="24"/>
          <w:szCs w:val="24"/>
        </w:rPr>
        <w:t xml:space="preserve">‡‡ - </w:t>
      </w:r>
      <w:r w:rsidRPr="00803A83">
        <w:rPr>
          <w:bCs/>
          <w:sz w:val="24"/>
          <w:szCs w:val="24"/>
        </w:rPr>
        <w:t xml:space="preserve"> </w:t>
      </w:r>
      <w:r w:rsidRPr="00803A83">
        <w:rPr>
          <w:bCs/>
          <w:sz w:val="24"/>
          <w:szCs w:val="24"/>
          <w:lang w:val="en-US"/>
        </w:rPr>
        <w:t>p</w:t>
      </w:r>
      <w:r w:rsidRPr="00803A83">
        <w:rPr>
          <w:bCs/>
          <w:sz w:val="24"/>
          <w:szCs w:val="24"/>
        </w:rPr>
        <w:t>&lt;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>,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 xml:space="preserve">1 в группе </w:t>
      </w:r>
      <w:proofErr w:type="spellStart"/>
      <w:r w:rsidRPr="00803A83">
        <w:rPr>
          <w:bCs/>
          <w:sz w:val="24"/>
          <w:szCs w:val="24"/>
          <w:lang w:val="uk-UA"/>
        </w:rPr>
        <w:t>А</w:t>
      </w:r>
      <w:r w:rsidRPr="00803A83">
        <w:rPr>
          <w:bCs/>
          <w:sz w:val="24"/>
          <w:szCs w:val="24"/>
          <w:vertAlign w:val="subscript"/>
          <w:lang w:val="uk-UA"/>
        </w:rPr>
        <w:t>осн</w:t>
      </w:r>
      <w:proofErr w:type="spellEnd"/>
      <w:r w:rsidRPr="00803A83">
        <w:rPr>
          <w:bCs/>
          <w:sz w:val="24"/>
          <w:szCs w:val="24"/>
          <w:vertAlign w:val="subscript"/>
          <w:lang w:val="uk-UA"/>
        </w:rPr>
        <w:t xml:space="preserve"> </w:t>
      </w:r>
      <w:r w:rsidRPr="00803A83">
        <w:rPr>
          <w:bCs/>
          <w:sz w:val="24"/>
          <w:szCs w:val="24"/>
        </w:rPr>
        <w:t>до и после лечения;</w:t>
      </w:r>
      <w:r w:rsidRPr="00803A83">
        <w:rPr>
          <w:bCs/>
          <w:sz w:val="24"/>
          <w:szCs w:val="24"/>
          <w:lang w:val="uk-UA"/>
        </w:rPr>
        <w:t xml:space="preserve"> </w:t>
      </w:r>
      <w:r w:rsidRPr="00803A83">
        <w:rPr>
          <w:rFonts w:ascii="Calibri" w:hAnsi="Calibri"/>
          <w:bCs/>
          <w:sz w:val="24"/>
          <w:szCs w:val="24"/>
        </w:rPr>
        <w:t>#</w:t>
      </w:r>
      <w:r w:rsidRPr="00803A83">
        <w:rPr>
          <w:rFonts w:ascii="Calibri" w:hAnsi="Calibri"/>
          <w:bCs/>
          <w:sz w:val="24"/>
          <w:szCs w:val="24"/>
          <w:lang w:val="uk-UA"/>
        </w:rPr>
        <w:t xml:space="preserve"> -</w:t>
      </w:r>
      <w:r w:rsidRPr="00803A83">
        <w:rPr>
          <w:bCs/>
          <w:sz w:val="24"/>
          <w:szCs w:val="24"/>
          <w:lang w:val="uk-UA"/>
        </w:rPr>
        <w:tab/>
      </w:r>
      <w:r w:rsidRPr="00803A83">
        <w:rPr>
          <w:bCs/>
          <w:sz w:val="24"/>
          <w:szCs w:val="24"/>
          <w:lang w:val="en-US"/>
        </w:rPr>
        <w:t>p</w:t>
      </w:r>
      <w:r w:rsidRPr="00803A83">
        <w:rPr>
          <w:bCs/>
          <w:sz w:val="24"/>
          <w:szCs w:val="24"/>
        </w:rPr>
        <w:t>&lt;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>,</w:t>
      </w:r>
      <w:r w:rsidRPr="00803A83">
        <w:rPr>
          <w:bCs/>
          <w:sz w:val="24"/>
          <w:szCs w:val="24"/>
          <w:lang w:val="uk-UA"/>
        </w:rPr>
        <w:t>0</w:t>
      </w:r>
      <w:r w:rsidRPr="00803A83">
        <w:rPr>
          <w:bCs/>
          <w:sz w:val="24"/>
          <w:szCs w:val="24"/>
        </w:rPr>
        <w:t xml:space="preserve">5, в группе </w:t>
      </w:r>
      <w:proofErr w:type="spellStart"/>
      <w:r w:rsidRPr="00803A83">
        <w:rPr>
          <w:bCs/>
          <w:sz w:val="24"/>
          <w:szCs w:val="24"/>
          <w:lang w:val="uk-UA"/>
        </w:rPr>
        <w:t>В</w:t>
      </w:r>
      <w:r w:rsidRPr="00803A83">
        <w:rPr>
          <w:bCs/>
          <w:sz w:val="24"/>
          <w:szCs w:val="24"/>
          <w:vertAlign w:val="subscript"/>
          <w:lang w:val="uk-UA"/>
        </w:rPr>
        <w:t>осн</w:t>
      </w:r>
      <w:proofErr w:type="spellEnd"/>
      <w:r w:rsidRPr="00803A83">
        <w:rPr>
          <w:bCs/>
          <w:sz w:val="24"/>
          <w:szCs w:val="24"/>
          <w:vertAlign w:val="subscript"/>
          <w:lang w:val="uk-UA"/>
        </w:rPr>
        <w:t xml:space="preserve">  </w:t>
      </w:r>
      <w:r w:rsidRPr="00803A83">
        <w:rPr>
          <w:bCs/>
          <w:sz w:val="24"/>
          <w:szCs w:val="24"/>
        </w:rPr>
        <w:t>до и после лечения.</w:t>
      </w:r>
    </w:p>
    <w:p w:rsidR="00803A83" w:rsidRPr="003B7F99" w:rsidRDefault="00803A83" w:rsidP="00803A83">
      <w:pPr>
        <w:rPr>
          <w:sz w:val="2"/>
          <w:szCs w:val="2"/>
        </w:rPr>
      </w:pPr>
    </w:p>
    <w:p w:rsidR="00803A83" w:rsidRPr="008543A2" w:rsidRDefault="00803A83" w:rsidP="00803A83">
      <w:pPr>
        <w:rPr>
          <w:rFonts w:ascii="Times New Roman" w:hAnsi="Times New Roman"/>
          <w:sz w:val="24"/>
          <w:szCs w:val="24"/>
          <w:lang w:val="uk-UA"/>
        </w:rPr>
      </w:pPr>
      <w:r w:rsidRPr="008543A2">
        <w:rPr>
          <w:rFonts w:ascii="Times New Roman" w:hAnsi="Times New Roman"/>
          <w:sz w:val="24"/>
          <w:szCs w:val="24"/>
          <w:lang w:val="uk-UA"/>
        </w:rPr>
        <w:br w:type="page"/>
      </w:r>
    </w:p>
    <w:p w:rsidR="00803A83" w:rsidRPr="008543A2" w:rsidRDefault="00803A83" w:rsidP="00803A8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543A2">
        <w:rPr>
          <w:rFonts w:ascii="Times New Roman" w:hAnsi="Times New Roman"/>
          <w:b/>
          <w:sz w:val="24"/>
          <w:szCs w:val="24"/>
          <w:lang w:val="uk-UA"/>
        </w:rPr>
        <w:lastRenderedPageBreak/>
        <w:t>Иллюстрации</w:t>
      </w:r>
      <w:proofErr w:type="spellEnd"/>
    </w:p>
    <w:tbl>
      <w:tblPr>
        <w:tblW w:w="0" w:type="auto"/>
        <w:jc w:val="center"/>
        <w:tblLook w:val="00A0"/>
      </w:tblPr>
      <w:tblGrid>
        <w:gridCol w:w="5022"/>
        <w:gridCol w:w="4549"/>
      </w:tblGrid>
      <w:tr w:rsidR="00803A83" w:rsidRPr="008543A2" w:rsidTr="00803A83">
        <w:trPr>
          <w:jc w:val="center"/>
        </w:trPr>
        <w:tc>
          <w:tcPr>
            <w:tcW w:w="5022" w:type="dxa"/>
            <w:vAlign w:val="center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310" cy="2529009"/>
                  <wp:effectExtent l="95250" t="76200" r="114935" b="13843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9" r="12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2528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085B28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085B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803" cy="2512537"/>
                  <wp:effectExtent l="0" t="0" r="9525" b="2540"/>
                  <wp:docPr id="11" name="Рисунок 11" descr="C:\Users\sweet\Desktop\IMG_8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eet\Desktop\IMG_84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396" r="21482"/>
                          <a:stretch/>
                        </pic:blipFill>
                        <pic:spPr bwMode="auto">
                          <a:xfrm>
                            <a:off x="0" y="0"/>
                            <a:ext cx="1079573" cy="25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vAlign w:val="center"/>
          </w:tcPr>
          <w:p w:rsidR="00803A83" w:rsidRPr="008543A2" w:rsidRDefault="0003089D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9D">
              <w:rPr>
                <w:noProof/>
                <w:sz w:val="24"/>
                <w:szCs w:val="24"/>
                <w:lang w:eastAsia="ru-RU"/>
              </w:rPr>
              <w:pict>
                <v:rect id="Прямоугольник 35" o:spid="_x0000_s1026" style="position:absolute;left:0;text-align:left;margin-left:94.2pt;margin-top:23.15pt;width:10.5pt;height: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" fillcolor="#4f81bd" strokecolor="#0070c0"/>
              </w:pict>
            </w:r>
            <w:r w:rsidR="00803A83" w:rsidRPr="008543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5399" cy="2470853"/>
                  <wp:effectExtent l="95250" t="76200" r="125730" b="139065"/>
                  <wp:docPr id="31" name="Рисунок 31" descr="C:\Documents and Settings\Vera\Рабочий стол\б-й с тестами\IMAG07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ra\Рабочий стол\б-й с тестами\IMAG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493" t="5382" r="38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4707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83" w:rsidRPr="008543A2" w:rsidTr="00803A83">
        <w:trPr>
          <w:jc w:val="center"/>
        </w:trPr>
        <w:tc>
          <w:tcPr>
            <w:tcW w:w="5022" w:type="dxa"/>
            <w:vAlign w:val="center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9" w:type="dxa"/>
            <w:vAlign w:val="center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803A83" w:rsidRPr="008543A2" w:rsidTr="00803A83">
        <w:trPr>
          <w:jc w:val="center"/>
        </w:trPr>
        <w:tc>
          <w:tcPr>
            <w:tcW w:w="5022" w:type="dxa"/>
            <w:vAlign w:val="center"/>
          </w:tcPr>
          <w:p w:rsidR="00803A83" w:rsidRPr="008543A2" w:rsidRDefault="0003089D" w:rsidP="00803A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89D">
              <w:rPr>
                <w:noProof/>
                <w:sz w:val="24"/>
                <w:szCs w:val="24"/>
                <w:lang w:eastAsia="ru-RU"/>
              </w:rPr>
              <w:pict>
                <v:rect id="Прямоугольник 34" o:spid="_x0000_s1033" style="position:absolute;left:0;text-align:left;margin-left:85.95pt;margin-top:36.9pt;width:10.5pt;height: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" fillcolor="#4f81bd" strokecolor="#0070c0"/>
              </w:pict>
            </w:r>
            <w:r w:rsidR="00803A83" w:rsidRPr="008543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4332" cy="2746583"/>
                  <wp:effectExtent l="95250" t="76200" r="116840" b="130175"/>
                  <wp:docPr id="30" name="Рисунок 30" descr="C:\Documents and Settings\Vera\Рабочий стол\б-й с тестами\IMAG076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a\Рабочий стол\б-й с тестами\IMAG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216" t="24046" r="24662" b="6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2746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vAlign w:val="center"/>
          </w:tcPr>
          <w:p w:rsidR="00803A83" w:rsidRPr="008543A2" w:rsidRDefault="0003089D" w:rsidP="00803A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89D">
              <w:rPr>
                <w:noProof/>
                <w:sz w:val="24"/>
                <w:szCs w:val="24"/>
                <w:lang w:eastAsia="ru-RU"/>
              </w:rPr>
              <w:pict>
                <v:rect id="Прямоугольник 33" o:spid="_x0000_s1032" style="position:absolute;left:0;text-align:left;margin-left:108.8pt;margin-top:22.1pt;width:10.5pt;height: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" fillcolor="#4f81bd" strokecolor="#0070c0"/>
              </w:pict>
            </w:r>
            <w:r w:rsidR="00803A83" w:rsidRPr="008543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354" cy="2729393"/>
                  <wp:effectExtent l="95250" t="76200" r="115570" b="147320"/>
                  <wp:docPr id="29" name="Рисунок 29" descr="C:\Documents and Settings\Vera\Рабочий стол\б-й с тестами\IMAG07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ra\Рабочий стол\б-й с тестами\IMAG0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943" t="25000" r="25070" b="7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2729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83" w:rsidRPr="008543A2" w:rsidTr="00803A83">
        <w:trPr>
          <w:trHeight w:val="382"/>
          <w:jc w:val="center"/>
        </w:trPr>
        <w:tc>
          <w:tcPr>
            <w:tcW w:w="5022" w:type="dxa"/>
            <w:vAlign w:val="center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49" w:type="dxa"/>
            <w:vAlign w:val="center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03A83" w:rsidRPr="008543A2" w:rsidTr="00803A83">
        <w:trPr>
          <w:jc w:val="center"/>
        </w:trPr>
        <w:tc>
          <w:tcPr>
            <w:tcW w:w="9571" w:type="dxa"/>
            <w:gridSpan w:val="2"/>
          </w:tcPr>
          <w:p w:rsidR="00803A83" w:rsidRPr="008543A2" w:rsidRDefault="00803A83" w:rsidP="00803A8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sz w:val="24"/>
                <w:szCs w:val="24"/>
              </w:rPr>
              <w:t xml:space="preserve">Рис. 1.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Миотонические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реакции у больных поясничных остеохондрозом с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анталгическими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установками туловища: а –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анталгический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сколиоз с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лордозированием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грудных и поясничных сегментов (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экстензионный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паттерн); б –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анталгический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сколиоз с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кифозированием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поясничных сегментов (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флексионный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паттерн); в, </w:t>
            </w:r>
            <w:proofErr w:type="gramStart"/>
            <w:r w:rsidRPr="008543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543A2">
              <w:rPr>
                <w:rFonts w:ascii="Times New Roman" w:hAnsi="Times New Roman"/>
                <w:sz w:val="24"/>
                <w:szCs w:val="24"/>
              </w:rPr>
              <w:t>миофиксация</w:t>
            </w:r>
            <w:proofErr w:type="spellEnd"/>
            <w:r w:rsidRPr="008543A2">
              <w:rPr>
                <w:rFonts w:ascii="Times New Roman" w:hAnsi="Times New Roman"/>
                <w:sz w:val="24"/>
                <w:szCs w:val="24"/>
              </w:rPr>
              <w:t xml:space="preserve"> поясничного отдела позвоночника при сагиттальных движениях туловища.</w:t>
            </w:r>
          </w:p>
        </w:tc>
      </w:tr>
    </w:tbl>
    <w:p w:rsidR="00803A83" w:rsidRPr="008543A2" w:rsidRDefault="00803A83" w:rsidP="00803A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69" w:type="dxa"/>
        <w:jc w:val="center"/>
        <w:tblInd w:w="108" w:type="dxa"/>
        <w:tblLook w:val="00A0"/>
      </w:tblPr>
      <w:tblGrid>
        <w:gridCol w:w="9169"/>
      </w:tblGrid>
      <w:tr w:rsidR="00803A83" w:rsidRPr="008543A2" w:rsidTr="00803A83">
        <w:trPr>
          <w:jc w:val="center"/>
        </w:trPr>
        <w:tc>
          <w:tcPr>
            <w:tcW w:w="9169" w:type="dxa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8900" cy="2061845"/>
                  <wp:effectExtent l="0" t="0" r="25400" b="14605"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03A83" w:rsidRPr="008543A2" w:rsidTr="00803A83">
        <w:trPr>
          <w:jc w:val="center"/>
        </w:trPr>
        <w:tc>
          <w:tcPr>
            <w:tcW w:w="9169" w:type="dxa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3A83" w:rsidRPr="008543A2" w:rsidTr="00803A83">
        <w:trPr>
          <w:jc w:val="center"/>
        </w:trPr>
        <w:tc>
          <w:tcPr>
            <w:tcW w:w="9169" w:type="dxa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8900" cy="2252345"/>
                  <wp:effectExtent l="0" t="0" r="25400" b="14605"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03A83" w:rsidRPr="008543A2" w:rsidTr="00803A83">
        <w:trPr>
          <w:jc w:val="center"/>
        </w:trPr>
        <w:tc>
          <w:tcPr>
            <w:tcW w:w="9169" w:type="dxa"/>
          </w:tcPr>
          <w:p w:rsidR="00803A83" w:rsidRPr="008543A2" w:rsidRDefault="00803A83" w:rsidP="00803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03A83" w:rsidRPr="008543A2" w:rsidTr="00803A83">
        <w:trPr>
          <w:jc w:val="center"/>
        </w:trPr>
        <w:tc>
          <w:tcPr>
            <w:tcW w:w="9169" w:type="dxa"/>
          </w:tcPr>
          <w:p w:rsidR="00803A83" w:rsidRPr="008543A2" w:rsidRDefault="00803A83" w:rsidP="00803A8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Рис. 2. Показатели изометрических тестов выносливости мышц пояснично-тазовой области в группах </w:t>
            </w:r>
            <w:proofErr w:type="spellStart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>Аосн</w:t>
            </w:r>
            <w:proofErr w:type="spellEnd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>Аконтр</w:t>
            </w:r>
            <w:proofErr w:type="spellEnd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а) до </w:t>
            </w:r>
            <w:proofErr w:type="spellStart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>кинезиотерапии</w:t>
            </w:r>
            <w:proofErr w:type="spellEnd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б) после </w:t>
            </w:r>
            <w:proofErr w:type="spellStart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>кинезиотерапии</w:t>
            </w:r>
            <w:proofErr w:type="spellEnd"/>
            <w:r w:rsidRPr="008543A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803A83" w:rsidRPr="008543A2" w:rsidRDefault="00803A83" w:rsidP="00803A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A83" w:rsidRPr="008543A2" w:rsidRDefault="00803A83" w:rsidP="00803A83">
      <w:pPr>
        <w:jc w:val="center"/>
        <w:rPr>
          <w:rFonts w:ascii="Times New Roman" w:hAnsi="Times New Roman"/>
          <w:sz w:val="24"/>
          <w:szCs w:val="24"/>
        </w:rPr>
      </w:pPr>
    </w:p>
    <w:p w:rsidR="00803A83" w:rsidRDefault="00803A83" w:rsidP="00803A83">
      <w:pPr>
        <w:spacing w:line="6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3A83" w:rsidRDefault="00803A83" w:rsidP="00803A83">
      <w:pPr>
        <w:spacing w:line="6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3A83" w:rsidRDefault="00803A83" w:rsidP="00803A83">
      <w:pPr>
        <w:spacing w:line="6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3A83" w:rsidRDefault="00803A83" w:rsidP="00803A83">
      <w:pPr>
        <w:spacing w:line="6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4752"/>
        <w:gridCol w:w="18"/>
        <w:gridCol w:w="4801"/>
      </w:tblGrid>
      <w:tr w:rsidR="00803A83" w:rsidRPr="00406DEA" w:rsidTr="00803A83">
        <w:tc>
          <w:tcPr>
            <w:tcW w:w="4766" w:type="dxa"/>
          </w:tcPr>
          <w:p w:rsidR="00803A83" w:rsidRPr="00406DEA" w:rsidRDefault="0003089D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Прямоугольник 10" o:spid="_x0000_s1031" style="position:absolute;left:0;text-align:left;margin-left:169.25pt;margin-top:51.5pt;width:11.35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" fillcolor="black" stroked="f" strokecolor="#f2f2f2" strokeweight="3pt">
                  <v:shadow on="t" color="#7f7f7f" opacity=".5" offset="1pt"/>
                </v:rect>
              </w:pict>
            </w:r>
            <w:r w:rsidR="00803A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6841" cy="1581221"/>
                  <wp:effectExtent l="95250" t="57150" r="77759" b="57079"/>
                  <wp:docPr id="1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/>
                          </a:blip>
                          <a:srcRect r="13140"/>
                          <a:stretch/>
                        </pic:blipFill>
                        <pic:spPr>
                          <a:xfrm>
                            <a:off x="0" y="0"/>
                            <a:ext cx="2436841" cy="15812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gridSpan w:val="2"/>
          </w:tcPr>
          <w:p w:rsidR="00803A83" w:rsidRPr="00406DEA" w:rsidRDefault="0003089D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9" o:spid="_x0000_s1030" style="position:absolute;left:0;text-align:left;margin-left:172.9pt;margin-top:56.9pt;width:11.3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" fillcolor="black" stroked="f" strokecolor="#f2f2f2" strokeweight="3pt">
                  <v:shadow on="t" color="#7f7f7f" opacity=".5" offset="1pt"/>
                </v:rect>
              </w:pict>
            </w:r>
            <w:r w:rsidR="00803A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65" cy="1594392"/>
                  <wp:effectExtent l="95250" t="57150" r="76185" b="62958"/>
                  <wp:docPr id="2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/>
                          </a:blip>
                          <a:srcRect r="16511"/>
                          <a:stretch/>
                        </pic:blipFill>
                        <pic:spPr>
                          <a:xfrm>
                            <a:off x="0" y="0"/>
                            <a:ext cx="2457465" cy="15943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83" w:rsidRPr="00406DEA" w:rsidTr="00803A83">
        <w:tc>
          <w:tcPr>
            <w:tcW w:w="4766" w:type="dxa"/>
          </w:tcPr>
          <w:p w:rsidR="00803A83" w:rsidRPr="00406DEA" w:rsidRDefault="00803A83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5" w:type="dxa"/>
            <w:gridSpan w:val="2"/>
          </w:tcPr>
          <w:p w:rsidR="00803A83" w:rsidRPr="00406DEA" w:rsidRDefault="00803A83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03A83" w:rsidRPr="00406DEA" w:rsidTr="00803A83">
        <w:tc>
          <w:tcPr>
            <w:tcW w:w="4785" w:type="dxa"/>
            <w:gridSpan w:val="2"/>
          </w:tcPr>
          <w:p w:rsidR="00803A83" w:rsidRPr="00406DEA" w:rsidRDefault="0003089D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29" style="position:absolute;left:0;text-align:left;margin-left:187.75pt;margin-top:70.4pt;width:11.3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" fillcolor="black" stroked="f" strokecolor="#f2f2f2" strokeweight="3pt">
                  <v:shadow on="t" color="#7f7f7f" opacity=".5" offset="1pt"/>
                </v:rect>
              </w:pict>
            </w:r>
            <w:r w:rsidR="00803A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5874" cy="1594797"/>
                  <wp:effectExtent l="95250" t="57150" r="82076" b="62553"/>
                  <wp:docPr id="4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/>
                          </a:blip>
                          <a:srcRect r="8559"/>
                          <a:stretch/>
                        </pic:blipFill>
                        <pic:spPr>
                          <a:xfrm>
                            <a:off x="0" y="0"/>
                            <a:ext cx="2565874" cy="15947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803A83" w:rsidRPr="00406DEA" w:rsidRDefault="0003089D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28" style="position:absolute;left:0;text-align:left;margin-left:207.75pt;margin-top:42.6pt;width:11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" fillcolor="black" stroked="f" strokecolor="#f2f2f2" strokeweight="3pt">
                  <v:shadow on="t" color="#7f7f7f" opacity=".5" offset="1pt"/>
                </v:rect>
              </w:pict>
            </w:r>
            <w:r w:rsidR="00803A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1562100"/>
                  <wp:effectExtent l="19050" t="0" r="0" b="0"/>
                  <wp:docPr id="5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 t="-299" b="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83" w:rsidRPr="00851236" w:rsidTr="00803A83">
        <w:tc>
          <w:tcPr>
            <w:tcW w:w="4785" w:type="dxa"/>
            <w:gridSpan w:val="2"/>
          </w:tcPr>
          <w:p w:rsidR="00803A83" w:rsidRPr="00851236" w:rsidRDefault="00803A83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3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6" w:type="dxa"/>
          </w:tcPr>
          <w:p w:rsidR="00803A83" w:rsidRPr="00851236" w:rsidRDefault="00803A83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3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03A83" w:rsidRPr="00851236" w:rsidTr="00803A83">
        <w:tc>
          <w:tcPr>
            <w:tcW w:w="9591" w:type="dxa"/>
            <w:gridSpan w:val="3"/>
          </w:tcPr>
          <w:p w:rsidR="00803A83" w:rsidRPr="00851236" w:rsidRDefault="0003089D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position:absolute;left:0;text-align:left;margin-left:161.9pt;margin-top:70pt;width:11.3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" fillcolor="black" stroked="f" strokecolor="#f2f2f2" strokeweight="3pt">
                  <v:shadow on="t" color="#7f7f7f" opacity=".5" offset="1pt"/>
                </v:rect>
              </w:pict>
            </w:r>
            <w:r w:rsidR="00803A83" w:rsidRPr="008512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9618" cy="1502546"/>
                  <wp:effectExtent l="114300" t="57150" r="90732" b="59554"/>
                  <wp:docPr id="6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18" cy="15025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83" w:rsidRPr="00851236" w:rsidTr="00803A83">
        <w:tc>
          <w:tcPr>
            <w:tcW w:w="9591" w:type="dxa"/>
            <w:gridSpan w:val="3"/>
          </w:tcPr>
          <w:p w:rsidR="00803A83" w:rsidRPr="00851236" w:rsidRDefault="00803A83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3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03A83" w:rsidRPr="00851236" w:rsidTr="00803A83">
        <w:tc>
          <w:tcPr>
            <w:tcW w:w="9591" w:type="dxa"/>
            <w:gridSpan w:val="3"/>
          </w:tcPr>
          <w:p w:rsidR="00803A83" w:rsidRPr="00851236" w:rsidRDefault="00803A83" w:rsidP="00803A83">
            <w:pPr>
              <w:pStyle w:val="2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36">
              <w:rPr>
                <w:rFonts w:ascii="Times New Roman" w:hAnsi="Times New Roman"/>
                <w:sz w:val="24"/>
                <w:szCs w:val="24"/>
              </w:rPr>
              <w:t xml:space="preserve">Рис. 3. Лечебные физические упражнения в режиме </w:t>
            </w:r>
            <w:proofErr w:type="spellStart"/>
            <w:r w:rsidRPr="00851236">
              <w:rPr>
                <w:rFonts w:ascii="Times New Roman" w:hAnsi="Times New Roman"/>
                <w:sz w:val="24"/>
                <w:szCs w:val="24"/>
              </w:rPr>
              <w:t>постизометрической</w:t>
            </w:r>
            <w:proofErr w:type="spellEnd"/>
            <w:r w:rsidRPr="00851236">
              <w:rPr>
                <w:rFonts w:ascii="Times New Roman" w:hAnsi="Times New Roman"/>
                <w:sz w:val="24"/>
                <w:szCs w:val="24"/>
              </w:rPr>
              <w:t xml:space="preserve"> релаксации (</w:t>
            </w:r>
            <w:proofErr w:type="spellStart"/>
            <w:r w:rsidRPr="00851236">
              <w:rPr>
                <w:rFonts w:ascii="Times New Roman" w:hAnsi="Times New Roman"/>
                <w:sz w:val="24"/>
                <w:szCs w:val="24"/>
              </w:rPr>
              <w:t>а-в</w:t>
            </w:r>
            <w:proofErr w:type="spellEnd"/>
            <w:r w:rsidRPr="00851236">
              <w:rPr>
                <w:rFonts w:ascii="Times New Roman" w:hAnsi="Times New Roman"/>
                <w:sz w:val="24"/>
                <w:szCs w:val="24"/>
              </w:rPr>
              <w:t xml:space="preserve"> – для мышц грудного и поясничного отдела позвоночника, ягодичных мышц) и </w:t>
            </w:r>
            <w:r w:rsidRPr="00851236">
              <w:rPr>
                <w:rFonts w:ascii="Times New Roman" w:hAnsi="Times New Roman"/>
                <w:spacing w:val="-2"/>
                <w:sz w:val="24"/>
                <w:szCs w:val="24"/>
              </w:rPr>
              <w:t>в режиме изометрической стабилизации (</w:t>
            </w:r>
            <w:proofErr w:type="gramStart"/>
            <w:r w:rsidRPr="0085123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End"/>
            <w:r w:rsidRPr="00851236">
              <w:rPr>
                <w:rFonts w:ascii="Times New Roman" w:hAnsi="Times New Roman"/>
                <w:spacing w:val="-2"/>
                <w:sz w:val="24"/>
                <w:szCs w:val="24"/>
              </w:rPr>
              <w:t>, д – для мышц поясницы, брюшной стенки и ягодиц)</w:t>
            </w:r>
            <w:r w:rsidRPr="00851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3A83" w:rsidRPr="008543A2" w:rsidRDefault="00803A83" w:rsidP="00803A83">
      <w:pPr>
        <w:spacing w:line="60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3A83" w:rsidRPr="008543A2" w:rsidRDefault="00803A83" w:rsidP="00803A83">
      <w:pPr>
        <w:rPr>
          <w:rFonts w:ascii="Times New Roman" w:hAnsi="Times New Roman"/>
          <w:sz w:val="24"/>
          <w:szCs w:val="24"/>
          <w:lang w:val="uk-UA"/>
        </w:rPr>
      </w:pPr>
      <w:r w:rsidRPr="008543A2">
        <w:rPr>
          <w:rFonts w:ascii="Times New Roman" w:hAnsi="Times New Roman"/>
          <w:sz w:val="24"/>
          <w:szCs w:val="24"/>
          <w:lang w:val="uk-UA"/>
        </w:rPr>
        <w:br w:type="page"/>
      </w:r>
    </w:p>
    <w:p w:rsidR="00803A83" w:rsidRPr="003612A0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12A0">
        <w:rPr>
          <w:rFonts w:ascii="Times New Roman" w:hAnsi="Times New Roman"/>
          <w:b/>
          <w:sz w:val="24"/>
          <w:szCs w:val="24"/>
          <w:lang w:val="uk-UA"/>
        </w:rPr>
        <w:lastRenderedPageBreak/>
        <w:t>Реферат</w:t>
      </w:r>
    </w:p>
    <w:p w:rsidR="00803A83" w:rsidRPr="003612A0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12A0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3612A0">
        <w:rPr>
          <w:rFonts w:ascii="Times New Roman" w:hAnsi="Times New Roman"/>
          <w:sz w:val="24"/>
          <w:szCs w:val="24"/>
        </w:rPr>
        <w:t>ри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поясничном остеохондрозе дегенеративные деформации позвоночника и </w:t>
      </w:r>
      <w:r w:rsidR="00D0754C" w:rsidRPr="003612A0">
        <w:rPr>
          <w:rFonts w:ascii="Times New Roman" w:hAnsi="Times New Roman"/>
          <w:sz w:val="24"/>
          <w:szCs w:val="24"/>
        </w:rPr>
        <w:t xml:space="preserve">связанный с ними </w:t>
      </w:r>
      <w:r w:rsidRPr="003612A0">
        <w:rPr>
          <w:rFonts w:ascii="Times New Roman" w:hAnsi="Times New Roman"/>
          <w:sz w:val="24"/>
          <w:szCs w:val="24"/>
        </w:rPr>
        <w:t xml:space="preserve">сагиттальный позвоночно-тазовый дисбаланс сопровождаются дисбалансом </w:t>
      </w:r>
      <w:r w:rsidRPr="003612A0">
        <w:rPr>
          <w:rFonts w:ascii="Times New Roman" w:hAnsi="Times New Roman"/>
          <w:spacing w:val="-2"/>
          <w:sz w:val="24"/>
          <w:szCs w:val="24"/>
        </w:rPr>
        <w:t xml:space="preserve">мышц пояснично-тазовой области, который самопроизвольно не устраняется и ухудшает функциональные результаты  консервативного и хирургического лечения.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Цель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разработать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методику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селективной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больных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поясничным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остеохондрозом для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коррекции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мышечного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дисбаланса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апробировать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ее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отдаленном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послеоперационном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периоде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после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пояснично</w:t>
      </w:r>
      <w:r w:rsidR="00B9644F" w:rsidRPr="003612A0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инструментального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спондилодеза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клинический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рентгенологический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(в том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числе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рентгенометрический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биомеханический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(в том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числе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электоромеханическая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компьютеризированная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гониометрия</w:t>
      </w:r>
      <w:proofErr w:type="spellEnd"/>
      <w:r w:rsidR="00D0754C" w:rsidRPr="003612A0">
        <w:rPr>
          <w:rFonts w:ascii="Times New Roman" w:hAnsi="Times New Roman"/>
          <w:sz w:val="24"/>
          <w:szCs w:val="24"/>
          <w:lang w:val="uk-UA"/>
        </w:rPr>
        <w:t>)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статистический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Результаты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рандомизированного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контролируемого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исследования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выявили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пациентов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предоперационном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периоде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наличие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дегенеративной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деформации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612A0">
        <w:rPr>
          <w:rFonts w:ascii="Times New Roman" w:hAnsi="Times New Roman"/>
          <w:sz w:val="24"/>
          <w:szCs w:val="24"/>
          <w:lang w:val="en-US"/>
        </w:rPr>
        <w:t>flat</w:t>
      </w:r>
      <w:r w:rsidRPr="003612A0">
        <w:rPr>
          <w:rFonts w:ascii="Times New Roman" w:hAnsi="Times New Roman"/>
          <w:sz w:val="24"/>
          <w:szCs w:val="24"/>
        </w:rPr>
        <w:t xml:space="preserve"> </w:t>
      </w:r>
      <w:r w:rsidRPr="003612A0">
        <w:rPr>
          <w:rFonts w:ascii="Times New Roman" w:hAnsi="Times New Roman"/>
          <w:sz w:val="24"/>
          <w:szCs w:val="24"/>
          <w:lang w:val="en-US"/>
        </w:rPr>
        <w:t>back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нарушение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кинема</w:t>
      </w:r>
      <w:r w:rsidR="00B9644F" w:rsidRPr="003612A0">
        <w:rPr>
          <w:rFonts w:ascii="Times New Roman" w:hAnsi="Times New Roman"/>
          <w:sz w:val="24"/>
          <w:szCs w:val="24"/>
          <w:lang w:val="uk-UA"/>
        </w:rPr>
        <w:t>тики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миофиксацию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туловища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отмечалась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значительная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интенсивность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боли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Pr="003612A0">
        <w:rPr>
          <w:rStyle w:val="normalchar"/>
          <w:rFonts w:ascii="Times New Roman" w:hAnsi="Times New Roman"/>
          <w:sz w:val="24"/>
          <w:szCs w:val="24"/>
          <w:lang w:val="en-GB"/>
        </w:rPr>
        <w:t>VAS</w:t>
      </w:r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высокие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уровни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индекса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дисабилитации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Oswestry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2A0">
        <w:rPr>
          <w:rFonts w:ascii="Times New Roman" w:hAnsi="Times New Roman"/>
          <w:sz w:val="24"/>
          <w:szCs w:val="24"/>
        </w:rPr>
        <w:t>кинезиофобии</w:t>
      </w:r>
      <w:proofErr w:type="spellEnd"/>
      <w:r w:rsidR="00B9644F" w:rsidRPr="003612A0">
        <w:rPr>
          <w:rFonts w:ascii="Times New Roman" w:hAnsi="Times New Roman"/>
          <w:sz w:val="24"/>
          <w:szCs w:val="24"/>
        </w:rPr>
        <w:t xml:space="preserve"> по шкале </w:t>
      </w:r>
      <w:proofErr w:type="spellStart"/>
      <w:r w:rsidR="00B9644F" w:rsidRPr="003612A0">
        <w:rPr>
          <w:rFonts w:ascii="Times New Roman" w:hAnsi="Times New Roman"/>
          <w:sz w:val="24"/>
          <w:szCs w:val="24"/>
        </w:rPr>
        <w:t>Тампа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и тревоги и беспокойства, связанных с ожиданием боли</w:t>
      </w:r>
      <w:r w:rsidR="00B9644F" w:rsidRPr="003612A0">
        <w:rPr>
          <w:rFonts w:ascii="Times New Roman" w:hAnsi="Times New Roman"/>
          <w:sz w:val="24"/>
          <w:szCs w:val="24"/>
        </w:rPr>
        <w:t xml:space="preserve">, по шкале </w:t>
      </w:r>
      <w:r w:rsidR="00B9644F" w:rsidRPr="003612A0">
        <w:rPr>
          <w:rFonts w:ascii="Times New Roman" w:hAnsi="Times New Roman"/>
          <w:sz w:val="24"/>
          <w:szCs w:val="24"/>
          <w:lang w:val="en-US"/>
        </w:rPr>
        <w:t>PASS</w:t>
      </w:r>
      <w:r w:rsidRPr="003612A0">
        <w:rPr>
          <w:rFonts w:ascii="Times New Roman" w:hAnsi="Times New Roman"/>
          <w:sz w:val="24"/>
          <w:szCs w:val="24"/>
        </w:rPr>
        <w:t>.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Хирургическое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лечение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интраоперационой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коррекцией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сагиттального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контура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позвоночника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позволило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существенно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снизить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показатели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дисабилитации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интенсивности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боли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но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не </w:t>
      </w:r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привело к </w:t>
      </w:r>
      <w:proofErr w:type="spellStart"/>
      <w:r w:rsidR="00B9644F" w:rsidRPr="003612A0">
        <w:rPr>
          <w:rFonts w:ascii="Times New Roman" w:hAnsi="Times New Roman"/>
          <w:sz w:val="24"/>
          <w:szCs w:val="24"/>
          <w:lang w:val="uk-UA"/>
        </w:rPr>
        <w:t>устранению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миотон</w:t>
      </w:r>
      <w:r w:rsidR="003612A0" w:rsidRPr="003612A0">
        <w:rPr>
          <w:rFonts w:ascii="Times New Roman" w:hAnsi="Times New Roman"/>
          <w:bCs/>
          <w:sz w:val="24"/>
          <w:szCs w:val="24"/>
        </w:rPr>
        <w:t>ически</w:t>
      </w:r>
      <w:proofErr w:type="spellEnd"/>
      <w:r w:rsidR="003612A0" w:rsidRPr="003612A0">
        <w:rPr>
          <w:rFonts w:ascii="Times New Roman" w:hAnsi="Times New Roman"/>
          <w:bCs/>
          <w:sz w:val="24"/>
          <w:szCs w:val="24"/>
          <w:lang w:val="uk-UA"/>
        </w:rPr>
        <w:t>х</w:t>
      </w:r>
      <w:r w:rsidR="003612A0" w:rsidRPr="003612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12A0" w:rsidRPr="003612A0">
        <w:rPr>
          <w:rFonts w:ascii="Times New Roman" w:hAnsi="Times New Roman"/>
          <w:bCs/>
          <w:sz w:val="24"/>
          <w:szCs w:val="24"/>
        </w:rPr>
        <w:t>реакци</w:t>
      </w:r>
      <w:proofErr w:type="spellEnd"/>
      <w:r w:rsidR="003612A0" w:rsidRPr="003612A0">
        <w:rPr>
          <w:rFonts w:ascii="Times New Roman" w:hAnsi="Times New Roman"/>
          <w:bCs/>
          <w:sz w:val="24"/>
          <w:szCs w:val="24"/>
          <w:lang w:val="uk-UA"/>
        </w:rPr>
        <w:t>й</w:t>
      </w:r>
      <w:r w:rsidRPr="003612A0">
        <w:rPr>
          <w:rFonts w:ascii="Times New Roman" w:hAnsi="Times New Roman"/>
          <w:bCs/>
          <w:sz w:val="24"/>
          <w:szCs w:val="24"/>
        </w:rPr>
        <w:t xml:space="preserve"> и дисбаланс</w:t>
      </w:r>
      <w:r w:rsidR="00B9644F" w:rsidRPr="003612A0">
        <w:rPr>
          <w:rFonts w:ascii="Times New Roman" w:hAnsi="Times New Roman"/>
          <w:bCs/>
          <w:sz w:val="24"/>
          <w:szCs w:val="24"/>
        </w:rPr>
        <w:t>а</w:t>
      </w:r>
      <w:r w:rsidRPr="003612A0">
        <w:rPr>
          <w:rFonts w:ascii="Times New Roman" w:hAnsi="Times New Roman"/>
          <w:bCs/>
          <w:sz w:val="24"/>
          <w:szCs w:val="24"/>
        </w:rPr>
        <w:t xml:space="preserve"> мышц пояснично-тазовой области.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12A0">
        <w:rPr>
          <w:rFonts w:ascii="Times New Roman" w:hAnsi="Times New Roman"/>
          <w:sz w:val="24"/>
          <w:szCs w:val="24"/>
        </w:rPr>
        <w:t xml:space="preserve">Ближайшие результаты применения разработанной методики корригирующей селективной </w:t>
      </w:r>
      <w:proofErr w:type="spellStart"/>
      <w:r w:rsidRPr="003612A0">
        <w:rPr>
          <w:rFonts w:ascii="Times New Roman" w:hAnsi="Times New Roman"/>
          <w:sz w:val="24"/>
          <w:szCs w:val="24"/>
        </w:rPr>
        <w:t>кинезотерапии</w:t>
      </w:r>
      <w:proofErr w:type="spellEnd"/>
      <w:r w:rsidR="00D0754C" w:rsidRPr="003612A0">
        <w:rPr>
          <w:rFonts w:ascii="Times New Roman" w:hAnsi="Times New Roman"/>
          <w:sz w:val="24"/>
          <w:szCs w:val="24"/>
        </w:rPr>
        <w:t xml:space="preserve"> (па</w:t>
      </w:r>
      <w:r w:rsidR="003612A0" w:rsidRPr="003612A0">
        <w:rPr>
          <w:rFonts w:ascii="Times New Roman" w:hAnsi="Times New Roman"/>
          <w:sz w:val="24"/>
          <w:szCs w:val="24"/>
        </w:rPr>
        <w:t xml:space="preserve">тент Украины </w:t>
      </w:r>
      <w:r w:rsidR="00D0754C" w:rsidRPr="003612A0">
        <w:rPr>
          <w:rFonts w:ascii="Times New Roman" w:hAnsi="Times New Roman"/>
          <w:sz w:val="24"/>
          <w:szCs w:val="24"/>
        </w:rPr>
        <w:t>№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83739</w:t>
      </w:r>
      <w:r w:rsidR="00D0754C" w:rsidRPr="003612A0">
        <w:rPr>
          <w:rFonts w:ascii="Times New Roman" w:hAnsi="Times New Roman"/>
          <w:sz w:val="24"/>
          <w:szCs w:val="24"/>
        </w:rPr>
        <w:t>)</w:t>
      </w:r>
      <w:r w:rsidRPr="003612A0">
        <w:rPr>
          <w:rFonts w:ascii="Times New Roman" w:hAnsi="Times New Roman"/>
          <w:sz w:val="24"/>
          <w:szCs w:val="24"/>
        </w:rPr>
        <w:t xml:space="preserve"> доказали ее эффективность значимым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уменьшением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интенсивности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боли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Pr="003612A0">
        <w:rPr>
          <w:rFonts w:ascii="Times New Roman" w:hAnsi="Times New Roman"/>
          <w:sz w:val="24"/>
          <w:szCs w:val="24"/>
          <w:lang w:val="en-US"/>
        </w:rPr>
        <w:t>VAS</w:t>
      </w:r>
      <w:r w:rsidRPr="003612A0">
        <w:rPr>
          <w:rFonts w:ascii="Times New Roman" w:hAnsi="Times New Roman"/>
          <w:sz w:val="24"/>
          <w:szCs w:val="24"/>
        </w:rPr>
        <w:t xml:space="preserve">, улучшением показателей </w:t>
      </w:r>
      <w:proofErr w:type="spellStart"/>
      <w:r w:rsidRPr="003612A0">
        <w:rPr>
          <w:rFonts w:ascii="Times New Roman" w:hAnsi="Times New Roman"/>
          <w:sz w:val="24"/>
          <w:szCs w:val="24"/>
        </w:rPr>
        <w:t>дисабилитации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и функционального состояния мышц пояснично-тазовой области</w:t>
      </w:r>
      <w:r w:rsidR="00B9644F" w:rsidRPr="003612A0">
        <w:rPr>
          <w:rFonts w:ascii="Times New Roman" w:hAnsi="Times New Roman"/>
          <w:sz w:val="24"/>
          <w:szCs w:val="24"/>
        </w:rPr>
        <w:t xml:space="preserve"> (по результатам </w:t>
      </w:r>
      <w:proofErr w:type="spellStart"/>
      <w:r w:rsidR="00B9644F" w:rsidRPr="003612A0">
        <w:rPr>
          <w:rFonts w:ascii="Times New Roman" w:hAnsi="Times New Roman"/>
          <w:sz w:val="24"/>
          <w:szCs w:val="24"/>
        </w:rPr>
        <w:t>изокинетических</w:t>
      </w:r>
      <w:proofErr w:type="spellEnd"/>
      <w:r w:rsidR="00B9644F" w:rsidRPr="003612A0">
        <w:rPr>
          <w:rFonts w:ascii="Times New Roman" w:hAnsi="Times New Roman"/>
          <w:sz w:val="24"/>
          <w:szCs w:val="24"/>
        </w:rPr>
        <w:t xml:space="preserve"> тестов на выносливость)</w:t>
      </w:r>
      <w:r w:rsidRPr="003612A0">
        <w:rPr>
          <w:rFonts w:ascii="Times New Roman" w:hAnsi="Times New Roman"/>
          <w:sz w:val="24"/>
          <w:szCs w:val="24"/>
        </w:rPr>
        <w:t xml:space="preserve">, увеличением экскурсии позвоночных сегментов.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Выводы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9644F" w:rsidRPr="003612A0">
        <w:rPr>
          <w:rFonts w:ascii="Times New Roman" w:hAnsi="Times New Roman"/>
          <w:sz w:val="24"/>
          <w:szCs w:val="24"/>
          <w:lang w:val="uk-UA"/>
        </w:rPr>
        <w:t>доказана</w:t>
      </w:r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754C" w:rsidRPr="003612A0">
        <w:rPr>
          <w:rFonts w:ascii="Times New Roman" w:hAnsi="Times New Roman"/>
          <w:sz w:val="24"/>
          <w:szCs w:val="24"/>
          <w:lang w:val="uk-UA"/>
        </w:rPr>
        <w:t>эффективность</w:t>
      </w:r>
      <w:proofErr w:type="spellEnd"/>
      <w:r w:rsidR="00B9644F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754C" w:rsidRPr="003612A0">
        <w:rPr>
          <w:rFonts w:ascii="Times New Roman" w:hAnsi="Times New Roman"/>
          <w:sz w:val="24"/>
          <w:szCs w:val="24"/>
        </w:rPr>
        <w:t>разработанной методики</w:t>
      </w:r>
      <w:r w:rsidRPr="003612A0">
        <w:rPr>
          <w:rFonts w:ascii="Times New Roman" w:hAnsi="Times New Roman"/>
          <w:sz w:val="24"/>
          <w:szCs w:val="24"/>
        </w:rPr>
        <w:t xml:space="preserve"> корригирующей селективной </w:t>
      </w:r>
      <w:proofErr w:type="spellStart"/>
      <w:r w:rsidRPr="003612A0">
        <w:rPr>
          <w:rFonts w:ascii="Times New Roman" w:hAnsi="Times New Roman"/>
          <w:sz w:val="24"/>
          <w:szCs w:val="24"/>
        </w:rPr>
        <w:t>кинезиотерапии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больных с дегенеративными деформациями </w:t>
      </w:r>
      <w:r w:rsidRPr="003612A0">
        <w:rPr>
          <w:rFonts w:ascii="Times New Roman" w:hAnsi="Times New Roman"/>
          <w:sz w:val="24"/>
          <w:szCs w:val="24"/>
        </w:rPr>
        <w:lastRenderedPageBreak/>
        <w:t>позво</w:t>
      </w:r>
      <w:r w:rsidR="00D0754C" w:rsidRPr="003612A0">
        <w:rPr>
          <w:rFonts w:ascii="Times New Roman" w:hAnsi="Times New Roman"/>
          <w:sz w:val="24"/>
          <w:szCs w:val="24"/>
        </w:rPr>
        <w:t>ночника и мышечным дисбалансом и возможность ее использования</w:t>
      </w:r>
      <w:r w:rsidRPr="003612A0">
        <w:rPr>
          <w:rFonts w:ascii="Times New Roman" w:hAnsi="Times New Roman"/>
          <w:sz w:val="24"/>
          <w:szCs w:val="24"/>
        </w:rPr>
        <w:t xml:space="preserve"> на всех этапах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медицинск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ой реабилитации. </w:t>
      </w:r>
    </w:p>
    <w:p w:rsidR="00803A83" w:rsidRPr="003612A0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12A0">
        <w:rPr>
          <w:rFonts w:ascii="Times New Roman" w:hAnsi="Times New Roman"/>
          <w:b/>
          <w:sz w:val="24"/>
          <w:szCs w:val="24"/>
          <w:lang w:val="uk-UA"/>
        </w:rPr>
        <w:t>Ключевые</w:t>
      </w:r>
      <w:proofErr w:type="spellEnd"/>
      <w:r w:rsidRPr="003612A0">
        <w:rPr>
          <w:rFonts w:ascii="Times New Roman" w:hAnsi="Times New Roman"/>
          <w:b/>
          <w:sz w:val="24"/>
          <w:szCs w:val="24"/>
          <w:lang w:val="uk-UA"/>
        </w:rPr>
        <w:t xml:space="preserve"> слова: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поясничный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остеохондроз,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позвоночно-тазовый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дисбаланс,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мышечный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дисбаланс,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принципы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кинезиотерапии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>.</w:t>
      </w:r>
    </w:p>
    <w:p w:rsidR="00803A83" w:rsidRPr="003612A0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12A0">
        <w:rPr>
          <w:rFonts w:ascii="Times New Roman" w:hAnsi="Times New Roman"/>
          <w:b/>
          <w:sz w:val="24"/>
          <w:szCs w:val="24"/>
          <w:lang w:val="uk-UA"/>
        </w:rPr>
        <w:t>Реферат</w:t>
      </w:r>
      <w:r w:rsidRPr="003612A0">
        <w:rPr>
          <w:rFonts w:ascii="Times New Roman" w:hAnsi="Times New Roman"/>
          <w:b/>
          <w:sz w:val="24"/>
          <w:szCs w:val="24"/>
        </w:rPr>
        <w:t xml:space="preserve"> </w:t>
      </w:r>
    </w:p>
    <w:p w:rsidR="00803A83" w:rsidRPr="003612A0" w:rsidRDefault="00803A83" w:rsidP="00803A83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12A0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3612A0">
        <w:rPr>
          <w:rFonts w:ascii="Times New Roman" w:hAnsi="Times New Roman"/>
          <w:sz w:val="24"/>
          <w:szCs w:val="24"/>
        </w:rPr>
        <w:t>ри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по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перековому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12A0">
        <w:rPr>
          <w:rFonts w:ascii="Times New Roman" w:hAnsi="Times New Roman"/>
          <w:sz w:val="24"/>
          <w:szCs w:val="24"/>
        </w:rPr>
        <w:t>остеохондроз</w:t>
      </w:r>
      <w:r w:rsidRPr="003612A0">
        <w:rPr>
          <w:rFonts w:ascii="Times New Roman" w:hAnsi="Times New Roman"/>
          <w:sz w:val="24"/>
          <w:szCs w:val="24"/>
          <w:lang w:val="uk-UA"/>
        </w:rPr>
        <w:t>і</w:t>
      </w:r>
      <w:r w:rsidRPr="00361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</w:rPr>
        <w:t>дегенеративн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>і</w:t>
      </w:r>
      <w:r w:rsidRPr="00361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</w:rPr>
        <w:t>деформац</w:t>
      </w:r>
      <w:r w:rsidRPr="003612A0">
        <w:rPr>
          <w:rFonts w:ascii="Times New Roman" w:hAnsi="Times New Roman"/>
          <w:sz w:val="24"/>
          <w:szCs w:val="24"/>
          <w:lang w:val="uk-UA"/>
        </w:rPr>
        <w:t>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хребта і</w:t>
      </w:r>
      <w:r w:rsidR="00D0754C" w:rsidRPr="003612A0">
        <w:rPr>
          <w:rFonts w:ascii="Times New Roman" w:hAnsi="Times New Roman"/>
          <w:sz w:val="24"/>
          <w:szCs w:val="24"/>
          <w:lang w:val="uk-UA"/>
        </w:rPr>
        <w:t xml:space="preserve"> поєднаний з ними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12A0">
        <w:rPr>
          <w:rFonts w:ascii="Times New Roman" w:hAnsi="Times New Roman"/>
          <w:sz w:val="24"/>
          <w:szCs w:val="24"/>
        </w:rPr>
        <w:t>саг</w:t>
      </w:r>
      <w:r w:rsidRPr="003612A0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3612A0">
        <w:rPr>
          <w:rFonts w:ascii="Times New Roman" w:hAnsi="Times New Roman"/>
          <w:sz w:val="24"/>
          <w:szCs w:val="24"/>
        </w:rPr>
        <w:t>тальн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3612A0">
        <w:rPr>
          <w:rFonts w:ascii="Times New Roman" w:hAnsi="Times New Roman"/>
          <w:sz w:val="24"/>
          <w:szCs w:val="24"/>
        </w:rPr>
        <w:t>й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хребтов</w:t>
      </w:r>
      <w:r w:rsidRPr="003612A0">
        <w:rPr>
          <w:rFonts w:ascii="Times New Roman" w:hAnsi="Times New Roman"/>
          <w:sz w:val="24"/>
          <w:szCs w:val="24"/>
        </w:rPr>
        <w:t>о-тазов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3612A0">
        <w:rPr>
          <w:rFonts w:ascii="Times New Roman" w:hAnsi="Times New Roman"/>
          <w:sz w:val="24"/>
          <w:szCs w:val="24"/>
        </w:rPr>
        <w:t>й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дисбаланс с</w:t>
      </w:r>
      <w:r w:rsidRPr="003612A0">
        <w:rPr>
          <w:rFonts w:ascii="Times New Roman" w:hAnsi="Times New Roman"/>
          <w:sz w:val="24"/>
          <w:szCs w:val="24"/>
          <w:lang w:val="uk-UA"/>
        </w:rPr>
        <w:t>у</w:t>
      </w:r>
      <w:r w:rsidRPr="003612A0">
        <w:rPr>
          <w:rFonts w:ascii="Times New Roman" w:hAnsi="Times New Roman"/>
          <w:sz w:val="24"/>
          <w:szCs w:val="24"/>
        </w:rPr>
        <w:t>провод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жу</w:t>
      </w:r>
      <w:proofErr w:type="spellEnd"/>
      <w:r w:rsidRPr="003612A0">
        <w:rPr>
          <w:rFonts w:ascii="Times New Roman" w:hAnsi="Times New Roman"/>
          <w:sz w:val="24"/>
          <w:szCs w:val="24"/>
        </w:rPr>
        <w:t>ют</w:t>
      </w:r>
      <w:r w:rsidRPr="003612A0">
        <w:rPr>
          <w:rFonts w:ascii="Times New Roman" w:hAnsi="Times New Roman"/>
          <w:sz w:val="24"/>
          <w:szCs w:val="24"/>
          <w:lang w:val="uk-UA"/>
        </w:rPr>
        <w:t>ь</w:t>
      </w:r>
      <w:proofErr w:type="spellStart"/>
      <w:r w:rsidRPr="003612A0">
        <w:rPr>
          <w:rFonts w:ascii="Times New Roman" w:hAnsi="Times New Roman"/>
          <w:sz w:val="24"/>
          <w:szCs w:val="24"/>
        </w:rPr>
        <w:t>ся</w:t>
      </w:r>
      <w:proofErr w:type="spellEnd"/>
      <w:r w:rsidRPr="003612A0">
        <w:rPr>
          <w:rFonts w:ascii="Times New Roman" w:hAnsi="Times New Roman"/>
          <w:sz w:val="24"/>
          <w:szCs w:val="24"/>
        </w:rPr>
        <w:t xml:space="preserve"> дисбалансом </w:t>
      </w:r>
      <w:r w:rsidRPr="003612A0">
        <w:rPr>
          <w:rFonts w:ascii="Times New Roman" w:hAnsi="Times New Roman"/>
          <w:spacing w:val="-2"/>
          <w:sz w:val="24"/>
          <w:szCs w:val="24"/>
        </w:rPr>
        <w:t>м’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 xml:space="preserve">язів </w:t>
      </w:r>
      <w:r w:rsidRPr="003612A0">
        <w:rPr>
          <w:rFonts w:ascii="Times New Roman" w:hAnsi="Times New Roman"/>
          <w:spacing w:val="-2"/>
          <w:sz w:val="24"/>
          <w:szCs w:val="24"/>
        </w:rPr>
        <w:t>по</w:t>
      </w:r>
      <w:proofErr w:type="spellStart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переков</w:t>
      </w:r>
      <w:r w:rsidRPr="003612A0">
        <w:rPr>
          <w:rFonts w:ascii="Times New Roman" w:hAnsi="Times New Roman"/>
          <w:spacing w:val="-2"/>
          <w:sz w:val="24"/>
          <w:szCs w:val="24"/>
        </w:rPr>
        <w:t>о-тазово</w:t>
      </w:r>
      <w:proofErr w:type="spellEnd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ї</w:t>
      </w:r>
      <w:r w:rsidRPr="003612A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12A0">
        <w:rPr>
          <w:rFonts w:ascii="Times New Roman" w:hAnsi="Times New Roman"/>
          <w:spacing w:val="-2"/>
          <w:sz w:val="24"/>
          <w:szCs w:val="24"/>
        </w:rPr>
        <w:t>област</w:t>
      </w:r>
      <w:proofErr w:type="spellEnd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і</w:t>
      </w:r>
      <w:r w:rsidRPr="003612A0">
        <w:rPr>
          <w:rFonts w:ascii="Times New Roman" w:hAnsi="Times New Roman"/>
          <w:spacing w:val="-2"/>
          <w:sz w:val="24"/>
          <w:szCs w:val="24"/>
        </w:rPr>
        <w:t>,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 xml:space="preserve">який самовільно не усувається і погіршує функціональні результати  </w:t>
      </w:r>
      <w:r w:rsidRPr="003612A0">
        <w:rPr>
          <w:rFonts w:ascii="Times New Roman" w:hAnsi="Times New Roman"/>
          <w:spacing w:val="-2"/>
          <w:sz w:val="24"/>
          <w:szCs w:val="24"/>
        </w:rPr>
        <w:t xml:space="preserve">консервативного 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та</w:t>
      </w:r>
      <w:r w:rsidRPr="003612A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12A0">
        <w:rPr>
          <w:rFonts w:ascii="Times New Roman" w:hAnsi="Times New Roman"/>
          <w:spacing w:val="-2"/>
          <w:sz w:val="24"/>
          <w:szCs w:val="24"/>
        </w:rPr>
        <w:t>х</w:t>
      </w:r>
      <w:proofErr w:type="spellEnd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і</w:t>
      </w:r>
      <w:proofErr w:type="spellStart"/>
      <w:r w:rsidRPr="003612A0">
        <w:rPr>
          <w:rFonts w:ascii="Times New Roman" w:hAnsi="Times New Roman"/>
          <w:spacing w:val="-2"/>
          <w:sz w:val="24"/>
          <w:szCs w:val="24"/>
        </w:rPr>
        <w:t>рург</w:t>
      </w:r>
      <w:proofErr w:type="spellEnd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і</w:t>
      </w:r>
      <w:r w:rsidRPr="003612A0">
        <w:rPr>
          <w:rFonts w:ascii="Times New Roman" w:hAnsi="Times New Roman"/>
          <w:spacing w:val="-2"/>
          <w:sz w:val="24"/>
          <w:szCs w:val="24"/>
        </w:rPr>
        <w:t>ч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н</w:t>
      </w:r>
      <w:r w:rsidRPr="003612A0">
        <w:rPr>
          <w:rFonts w:ascii="Times New Roman" w:hAnsi="Times New Roman"/>
          <w:spacing w:val="-2"/>
          <w:sz w:val="24"/>
          <w:szCs w:val="24"/>
        </w:rPr>
        <w:t xml:space="preserve">ого </w:t>
      </w:r>
      <w:proofErr w:type="spellStart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лікуванн</w:t>
      </w:r>
      <w:proofErr w:type="spellEnd"/>
      <w:r w:rsidRPr="003612A0">
        <w:rPr>
          <w:rFonts w:ascii="Times New Roman" w:hAnsi="Times New Roman"/>
          <w:spacing w:val="-2"/>
          <w:sz w:val="24"/>
          <w:szCs w:val="24"/>
        </w:rPr>
        <w:t xml:space="preserve">я. 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Мета: розробити методику селективної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кінезіотерапії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хворих на поперековий остеохондроз для корекції </w:t>
      </w:r>
      <w:r w:rsidRPr="003612A0">
        <w:rPr>
          <w:rFonts w:ascii="Times New Roman" w:hAnsi="Times New Roman"/>
          <w:spacing w:val="-2"/>
          <w:sz w:val="24"/>
          <w:szCs w:val="24"/>
        </w:rPr>
        <w:t>м’</w:t>
      </w:r>
      <w:proofErr w:type="spellStart"/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язов</w:t>
      </w:r>
      <w:r w:rsidRPr="003612A0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дисбалансу</w:t>
      </w:r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та апробувати її  у віддаленому післяопераційному періоді після поперекового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інструментального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спондилодеза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>.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Методи: клінічний,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рентгенологічний (в тому числі рентгенометричний), </w:t>
      </w:r>
      <w:r w:rsidRPr="003612A0">
        <w:rPr>
          <w:rFonts w:ascii="Times New Roman" w:hAnsi="Times New Roman"/>
          <w:sz w:val="24"/>
          <w:szCs w:val="24"/>
          <w:lang w:val="uk-UA"/>
        </w:rPr>
        <w:t>біомеханічний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(в тому числі електромеханічна </w:t>
      </w:r>
      <w:proofErr w:type="spellStart"/>
      <w:r w:rsidR="003612A0" w:rsidRPr="003612A0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="003612A0" w:rsidRPr="003612A0">
        <w:rPr>
          <w:rFonts w:ascii="Times New Roman" w:hAnsi="Times New Roman"/>
          <w:sz w:val="24"/>
          <w:szCs w:val="24"/>
        </w:rPr>
        <w:t>’</w:t>
      </w:r>
      <w:proofErr w:type="spellStart"/>
      <w:r w:rsidR="003612A0" w:rsidRPr="003612A0">
        <w:rPr>
          <w:rFonts w:ascii="Times New Roman" w:hAnsi="Times New Roman"/>
          <w:sz w:val="24"/>
          <w:szCs w:val="24"/>
          <w:lang w:val="uk-UA"/>
        </w:rPr>
        <w:t>ютерзіована</w:t>
      </w:r>
      <w:proofErr w:type="spellEnd"/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гоніометрія)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, статистичний. Результати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рандомізованого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контролюємого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дослідження виявили у всіх пацієнтів в передопераційному періоді наявність дегенеративної деформації «</w:t>
      </w:r>
      <w:r w:rsidRPr="003612A0">
        <w:rPr>
          <w:rFonts w:ascii="Times New Roman" w:hAnsi="Times New Roman"/>
          <w:sz w:val="24"/>
          <w:szCs w:val="24"/>
          <w:lang w:val="en-US"/>
        </w:rPr>
        <w:t>flat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12A0">
        <w:rPr>
          <w:rFonts w:ascii="Times New Roman" w:hAnsi="Times New Roman"/>
          <w:sz w:val="24"/>
          <w:szCs w:val="24"/>
          <w:lang w:val="en-US"/>
        </w:rPr>
        <w:t>back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», порушення кінематики хребта й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міофіксацію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тулуба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>; відмі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чалась значна інтенсивність болю по </w:t>
      </w:r>
      <w:r w:rsidRPr="003612A0">
        <w:rPr>
          <w:rStyle w:val="normalchar"/>
          <w:rFonts w:ascii="Times New Roman" w:hAnsi="Times New Roman"/>
          <w:sz w:val="24"/>
          <w:szCs w:val="24"/>
          <w:lang w:val="en-GB"/>
        </w:rPr>
        <w:t>VAS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і високі рівні індексу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дисабілітації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Oswestry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кінезіофобії</w:t>
      </w:r>
      <w:proofErr w:type="spellEnd"/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за шкалою </w:t>
      </w:r>
      <w:proofErr w:type="spellStart"/>
      <w:r w:rsidR="003612A0" w:rsidRPr="003612A0">
        <w:rPr>
          <w:rFonts w:ascii="Times New Roman" w:hAnsi="Times New Roman"/>
          <w:sz w:val="24"/>
          <w:szCs w:val="24"/>
          <w:lang w:val="uk-UA"/>
        </w:rPr>
        <w:t>Тампа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та тривоги і неспокою, 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пов’язаних з очікуванням болю</w:t>
      </w:r>
      <w:r w:rsidR="003612A0" w:rsidRPr="003612A0">
        <w:rPr>
          <w:rFonts w:ascii="Times New Roman" w:hAnsi="Times New Roman"/>
          <w:spacing w:val="-2"/>
          <w:sz w:val="24"/>
          <w:szCs w:val="24"/>
          <w:lang w:val="uk-UA"/>
        </w:rPr>
        <w:t xml:space="preserve">, за шкалою </w:t>
      </w:r>
      <w:r w:rsidR="003612A0" w:rsidRPr="003612A0">
        <w:rPr>
          <w:rFonts w:ascii="Times New Roman" w:hAnsi="Times New Roman"/>
          <w:sz w:val="24"/>
          <w:szCs w:val="24"/>
          <w:lang w:val="en-US"/>
        </w:rPr>
        <w:t>PASS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.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Хірургічне лікування з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інтраопераційною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корекцією сагітального контуру хребта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>дозволило суттєво знизити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показники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дисабілітації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та інтенсивності болю, але не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>привело до усунення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міотон</w:t>
      </w:r>
      <w:r w:rsidRPr="003612A0">
        <w:rPr>
          <w:rFonts w:ascii="Times New Roman" w:hAnsi="Times New Roman"/>
          <w:bCs/>
          <w:sz w:val="24"/>
          <w:szCs w:val="24"/>
          <w:lang w:val="uk-UA"/>
        </w:rPr>
        <w:t>ічні</w:t>
      </w:r>
      <w:r w:rsidR="003612A0" w:rsidRPr="003612A0">
        <w:rPr>
          <w:rFonts w:ascii="Times New Roman" w:hAnsi="Times New Roman"/>
          <w:bCs/>
          <w:sz w:val="24"/>
          <w:szCs w:val="24"/>
          <w:lang w:val="uk-UA"/>
        </w:rPr>
        <w:t>х</w:t>
      </w:r>
      <w:proofErr w:type="spellEnd"/>
      <w:r w:rsidR="003612A0" w:rsidRPr="003612A0">
        <w:rPr>
          <w:rFonts w:ascii="Times New Roman" w:hAnsi="Times New Roman"/>
          <w:bCs/>
          <w:sz w:val="24"/>
          <w:szCs w:val="24"/>
          <w:lang w:val="uk-UA"/>
        </w:rPr>
        <w:t xml:space="preserve"> реакцій та</w:t>
      </w:r>
      <w:r w:rsidRPr="003612A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bCs/>
          <w:sz w:val="24"/>
          <w:szCs w:val="24"/>
          <w:lang w:val="uk-UA"/>
        </w:rPr>
        <w:t>дисбаланс</w:t>
      </w:r>
      <w:r w:rsidR="003612A0" w:rsidRPr="003612A0">
        <w:rPr>
          <w:rFonts w:ascii="Times New Roman" w:hAnsi="Times New Roman"/>
          <w:bCs/>
          <w:sz w:val="24"/>
          <w:szCs w:val="24"/>
          <w:lang w:val="uk-UA"/>
        </w:rPr>
        <w:t>а</w:t>
      </w:r>
      <w:proofErr w:type="spellEnd"/>
      <w:r w:rsidRPr="003612A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м’язів</w:t>
      </w:r>
      <w:r w:rsidRPr="003612A0">
        <w:rPr>
          <w:rFonts w:ascii="Times New Roman" w:hAnsi="Times New Roman"/>
          <w:bCs/>
          <w:sz w:val="24"/>
          <w:szCs w:val="24"/>
          <w:lang w:val="uk-UA"/>
        </w:rPr>
        <w:t xml:space="preserve"> попереково-тазової області.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Найближчі результати застосування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розробленї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методики коригувальної селективної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кінезіотерапії</w:t>
      </w:r>
      <w:proofErr w:type="spellEnd"/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(патент України № 83739)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довели її ефективність значущим зменшенням інтенсивності болю по </w:t>
      </w:r>
      <w:r w:rsidRPr="003612A0">
        <w:rPr>
          <w:rFonts w:ascii="Times New Roman" w:hAnsi="Times New Roman"/>
          <w:sz w:val="24"/>
          <w:szCs w:val="24"/>
          <w:lang w:val="en-US"/>
        </w:rPr>
        <w:t>VAS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, покращенням показників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дисабілітації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і функціонального стану 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м’язів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попереково-тазової області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за результатами </w:t>
      </w:r>
      <w:proofErr w:type="spellStart"/>
      <w:r w:rsidR="003612A0" w:rsidRPr="003612A0">
        <w:rPr>
          <w:rFonts w:ascii="Times New Roman" w:hAnsi="Times New Roman"/>
          <w:sz w:val="24"/>
          <w:szCs w:val="24"/>
          <w:lang w:val="uk-UA"/>
        </w:rPr>
        <w:t>ізокінетичних</w:t>
      </w:r>
      <w:proofErr w:type="spellEnd"/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 тестів на витривалість)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, збільшенням екскурсії хребтових сегментів. Висновки: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 xml:space="preserve">доведено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lastRenderedPageBreak/>
        <w:t>ефективність розробленої методики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коригувальної селективної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кінезіотерапії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хворих з дегенеративними деформаціями хребта і </w:t>
      </w:r>
      <w:r w:rsidRPr="003612A0">
        <w:rPr>
          <w:rFonts w:ascii="Times New Roman" w:hAnsi="Times New Roman"/>
          <w:spacing w:val="-2"/>
          <w:sz w:val="24"/>
          <w:szCs w:val="24"/>
          <w:lang w:val="uk-UA"/>
        </w:rPr>
        <w:t>м’яз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овим дисбалансом </w:t>
      </w:r>
      <w:r w:rsidR="003612A0" w:rsidRPr="003612A0">
        <w:rPr>
          <w:rFonts w:ascii="Times New Roman" w:hAnsi="Times New Roman"/>
          <w:sz w:val="24"/>
          <w:szCs w:val="24"/>
          <w:lang w:val="uk-UA"/>
        </w:rPr>
        <w:t>та можливість її використання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 на всіх етапах медичної реабілітації. </w:t>
      </w:r>
    </w:p>
    <w:p w:rsidR="00803A83" w:rsidRPr="003612A0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12A0">
        <w:rPr>
          <w:rFonts w:ascii="Times New Roman" w:hAnsi="Times New Roman"/>
          <w:b/>
          <w:sz w:val="24"/>
          <w:szCs w:val="24"/>
          <w:lang w:val="uk-UA"/>
        </w:rPr>
        <w:t xml:space="preserve">Ключові слова: </w:t>
      </w:r>
      <w:r w:rsidRPr="003612A0">
        <w:rPr>
          <w:rFonts w:ascii="Times New Roman" w:hAnsi="Times New Roman"/>
          <w:sz w:val="24"/>
          <w:szCs w:val="24"/>
          <w:lang w:val="uk-UA"/>
        </w:rPr>
        <w:t xml:space="preserve">поперековий остеохондроз, хребтово-тазовий дисбаланс, м’язовий дисбаланс,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приципи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12A0">
        <w:rPr>
          <w:rFonts w:ascii="Times New Roman" w:hAnsi="Times New Roman"/>
          <w:sz w:val="24"/>
          <w:szCs w:val="24"/>
          <w:lang w:val="uk-UA"/>
        </w:rPr>
        <w:t>кінезіотерапії</w:t>
      </w:r>
      <w:proofErr w:type="spellEnd"/>
      <w:r w:rsidRPr="003612A0">
        <w:rPr>
          <w:rFonts w:ascii="Times New Roman" w:hAnsi="Times New Roman"/>
          <w:sz w:val="24"/>
          <w:szCs w:val="24"/>
          <w:lang w:val="uk-UA"/>
        </w:rPr>
        <w:t>.</w:t>
      </w:r>
    </w:p>
    <w:p w:rsidR="00803A83" w:rsidRPr="003612A0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12A0">
        <w:rPr>
          <w:rFonts w:ascii="Times New Roman" w:hAnsi="Times New Roman"/>
          <w:b/>
          <w:sz w:val="24"/>
          <w:szCs w:val="24"/>
          <w:lang w:val="en-US"/>
        </w:rPr>
        <w:t xml:space="preserve">Summary </w:t>
      </w:r>
    </w:p>
    <w:p w:rsidR="00803A83" w:rsidRPr="003612A0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12A0">
        <w:rPr>
          <w:rFonts w:ascii="Times New Roman" w:hAnsi="Times New Roman"/>
          <w:sz w:val="24"/>
          <w:szCs w:val="24"/>
          <w:lang w:val="en-US"/>
        </w:rPr>
        <w:t xml:space="preserve">In patients with degenerative lumbar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osteochondrosis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form of spinal deformity and sagittal spinal-pelvic imbalance with the imbalance of the muscles of the lumbar-pelvic region.</w:t>
      </w:r>
      <w:proofErr w:type="gramEnd"/>
      <w:r w:rsidRPr="003612A0">
        <w:rPr>
          <w:rFonts w:ascii="Times New Roman" w:hAnsi="Times New Roman"/>
          <w:sz w:val="24"/>
          <w:szCs w:val="24"/>
          <w:lang w:val="en-US"/>
        </w:rPr>
        <w:t xml:space="preserve"> Muscular imbalance spontaneously not eliminated and worsens functional results of conservative and surgical treatment. Objective: To develop a selective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kinesiotherapy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method for patients with lumbar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osteochondrosis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to correct muscle imbalance</w:t>
      </w:r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test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it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late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postoperative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period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after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lumbar</w:t>
      </w:r>
      <w:proofErr w:type="spellEnd"/>
      <w:r w:rsidR="004F787E" w:rsidRPr="003612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87E" w:rsidRPr="003612A0">
        <w:rPr>
          <w:rFonts w:ascii="Times New Roman" w:hAnsi="Times New Roman"/>
          <w:sz w:val="24"/>
          <w:szCs w:val="24"/>
          <w:lang w:val="uk-UA"/>
        </w:rPr>
        <w:t>fusion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. Methods: clinical, biomechanical, </w:t>
      </w:r>
      <w:proofErr w:type="gramStart"/>
      <w:r w:rsidRPr="003612A0">
        <w:rPr>
          <w:rFonts w:ascii="Times New Roman" w:hAnsi="Times New Roman"/>
          <w:sz w:val="24"/>
          <w:szCs w:val="24"/>
          <w:lang w:val="en-US"/>
        </w:rPr>
        <w:t>statistical</w:t>
      </w:r>
      <w:proofErr w:type="gramEnd"/>
      <w:r w:rsidRPr="003612A0">
        <w:rPr>
          <w:rFonts w:ascii="Times New Roman" w:hAnsi="Times New Roman"/>
          <w:sz w:val="24"/>
          <w:szCs w:val="24"/>
          <w:lang w:val="en-US"/>
        </w:rPr>
        <w:t xml:space="preserve">. The results of a randomized controlled trial found in all patients in the preoperative presence of degenerative deformity «flat back», a disorders of the spine kinematics and torso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miofixation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; had significant pain intensity on VAS and high levels of index disability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Oswestry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kinesiophobii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and anxiety related to the expectation of pain. Surgical treatment and intraoperative correction of the spine sagittal contour significantly reduced rates disability and pain intensity, but didn’t eliminate the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myotonic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reaction and muscle imbalance lumbar-pelvic region. The early results use of the developed method of correcting selective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kinesiotherapy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proved its effectiveness by significant reduction in pain intensity on VAS, improvements in disability and functional state of the muscles of the lumbar-pelvic region, increasing excursions vertebral segments. Conclusion: The developed method of correcting selective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kinesiotherapy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patients with degenerative spinal deformities and muscle imbalances can be used at all stages of medical rehabilitation.</w:t>
      </w:r>
    </w:p>
    <w:p w:rsidR="00803A83" w:rsidRPr="003612A0" w:rsidRDefault="00803A83" w:rsidP="00803A83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12A0">
        <w:rPr>
          <w:rFonts w:ascii="Times New Roman" w:hAnsi="Times New Roman"/>
          <w:b/>
          <w:sz w:val="24"/>
          <w:szCs w:val="24"/>
          <w:lang w:val="en-US"/>
        </w:rPr>
        <w:t xml:space="preserve">Key words: </w:t>
      </w:r>
      <w:r w:rsidRPr="003612A0">
        <w:rPr>
          <w:rFonts w:ascii="Times New Roman" w:hAnsi="Times New Roman"/>
          <w:sz w:val="24"/>
          <w:szCs w:val="24"/>
          <w:lang w:val="en-US"/>
        </w:rPr>
        <w:t xml:space="preserve">vertebral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osteochondrosis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, spinal-pelvic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disbalance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, muscle imbalance, </w:t>
      </w:r>
      <w:proofErr w:type="spellStart"/>
      <w:r w:rsidRPr="003612A0">
        <w:rPr>
          <w:rFonts w:ascii="Times New Roman" w:hAnsi="Times New Roman"/>
          <w:sz w:val="24"/>
          <w:szCs w:val="24"/>
          <w:lang w:val="en-US"/>
        </w:rPr>
        <w:t>kinesiotherapy</w:t>
      </w:r>
      <w:proofErr w:type="spellEnd"/>
      <w:r w:rsidRPr="003612A0">
        <w:rPr>
          <w:rFonts w:ascii="Times New Roman" w:hAnsi="Times New Roman"/>
          <w:sz w:val="24"/>
          <w:szCs w:val="24"/>
          <w:lang w:val="en-US"/>
        </w:rPr>
        <w:t xml:space="preserve"> principles.</w:t>
      </w:r>
    </w:p>
    <w:p w:rsidR="00803A83" w:rsidRDefault="00803A83" w:rsidP="00803A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803A83" w:rsidRDefault="00803A83" w:rsidP="00803A83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Контакты для корреспонденции</w:t>
      </w:r>
    </w:p>
    <w:p w:rsidR="00803A83" w:rsidRDefault="00803A83" w:rsidP="00803A83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</w:p>
    <w:p w:rsidR="00803A83" w:rsidRDefault="00803A83" w:rsidP="00803A83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Колесниченко Вера Анатольевна</w:t>
      </w:r>
    </w:p>
    <w:p w:rsidR="00803A83" w:rsidRPr="00D73C57" w:rsidRDefault="00803A83" w:rsidP="00803A83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D73C57">
        <w:rPr>
          <w:rFonts w:ascii="Times New Roman" w:hAnsi="Times New Roman"/>
          <w:sz w:val="24"/>
          <w:szCs w:val="24"/>
          <w:lang w:val="en-US"/>
        </w:rPr>
        <w:t>. 066 141 89 91</w:t>
      </w:r>
    </w:p>
    <w:p w:rsidR="00803A83" w:rsidRPr="004F0598" w:rsidRDefault="00803A83" w:rsidP="00803A83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veakol@rambler.ru</w:t>
      </w:r>
    </w:p>
    <w:p w:rsidR="00803A83" w:rsidRPr="00803A83" w:rsidRDefault="00803A83" w:rsidP="00803A83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</w:p>
    <w:p w:rsidR="00803A83" w:rsidRPr="00803A83" w:rsidRDefault="00803A83" w:rsidP="00803A83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</w:p>
    <w:p w:rsidR="00803A83" w:rsidRPr="00AE3323" w:rsidRDefault="00803A83" w:rsidP="00803A8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803A8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</w:p>
    <w:p w:rsidR="00324861" w:rsidRPr="00803A83" w:rsidRDefault="00324861" w:rsidP="00803A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24861" w:rsidRPr="00803A83" w:rsidSect="0003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entonGothicCond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682"/>
    <w:multiLevelType w:val="hybridMultilevel"/>
    <w:tmpl w:val="E6AE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C6B"/>
    <w:multiLevelType w:val="hybridMultilevel"/>
    <w:tmpl w:val="2420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1D0C"/>
    <w:multiLevelType w:val="hybridMultilevel"/>
    <w:tmpl w:val="9EA46F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31731"/>
    <w:multiLevelType w:val="hybridMultilevel"/>
    <w:tmpl w:val="FE907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4205"/>
    <w:multiLevelType w:val="hybridMultilevel"/>
    <w:tmpl w:val="1946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470"/>
    <w:multiLevelType w:val="hybridMultilevel"/>
    <w:tmpl w:val="D8DE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77FC"/>
    <w:multiLevelType w:val="hybridMultilevel"/>
    <w:tmpl w:val="B362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7591"/>
    <w:multiLevelType w:val="hybridMultilevel"/>
    <w:tmpl w:val="1A84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37B6A"/>
    <w:multiLevelType w:val="hybridMultilevel"/>
    <w:tmpl w:val="D0C46FA4"/>
    <w:lvl w:ilvl="0" w:tplc="E0F477A6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407A2"/>
    <w:multiLevelType w:val="hybridMultilevel"/>
    <w:tmpl w:val="5AE8E8E0"/>
    <w:lvl w:ilvl="0" w:tplc="698CA8CE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4E3DEE"/>
    <w:multiLevelType w:val="multilevel"/>
    <w:tmpl w:val="17AEB5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D231A89"/>
    <w:multiLevelType w:val="hybridMultilevel"/>
    <w:tmpl w:val="5FB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71719"/>
    <w:multiLevelType w:val="hybridMultilevel"/>
    <w:tmpl w:val="B996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83"/>
    <w:rsid w:val="0003089D"/>
    <w:rsid w:val="0006054B"/>
    <w:rsid w:val="00085B28"/>
    <w:rsid w:val="00305275"/>
    <w:rsid w:val="00324861"/>
    <w:rsid w:val="003612A0"/>
    <w:rsid w:val="0041485E"/>
    <w:rsid w:val="00422D45"/>
    <w:rsid w:val="004F787E"/>
    <w:rsid w:val="00514CBE"/>
    <w:rsid w:val="00532E31"/>
    <w:rsid w:val="0057383D"/>
    <w:rsid w:val="006B0DEA"/>
    <w:rsid w:val="007F5246"/>
    <w:rsid w:val="00803A83"/>
    <w:rsid w:val="00813DA2"/>
    <w:rsid w:val="00852BC0"/>
    <w:rsid w:val="008D7F99"/>
    <w:rsid w:val="009179C8"/>
    <w:rsid w:val="00972541"/>
    <w:rsid w:val="009F72AD"/>
    <w:rsid w:val="00A4709F"/>
    <w:rsid w:val="00B35108"/>
    <w:rsid w:val="00B64472"/>
    <w:rsid w:val="00B9644F"/>
    <w:rsid w:val="00BA265D"/>
    <w:rsid w:val="00C266DD"/>
    <w:rsid w:val="00CF5399"/>
    <w:rsid w:val="00D0754C"/>
    <w:rsid w:val="00DB5404"/>
    <w:rsid w:val="00E86E3D"/>
    <w:rsid w:val="00F00BFC"/>
    <w:rsid w:val="00FD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3A8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theme="minorBidi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03A83"/>
    <w:pPr>
      <w:keepNext/>
      <w:spacing w:before="240" w:after="240" w:line="240" w:lineRule="auto"/>
      <w:ind w:left="709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A83"/>
    <w:pPr>
      <w:keepNext/>
      <w:spacing w:before="240" w:after="60" w:line="240" w:lineRule="auto"/>
      <w:outlineLvl w:val="3"/>
    </w:pPr>
    <w:rPr>
      <w:rFonts w:asciiTheme="minorHAnsi" w:eastAsia="Times New Roman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A83"/>
    <w:pPr>
      <w:spacing w:before="240" w:after="60" w:line="240" w:lineRule="auto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A83"/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A8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A8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3A83"/>
    <w:rPr>
      <w:rFonts w:eastAsia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03A83"/>
    <w:pPr>
      <w:spacing w:after="0" w:line="240" w:lineRule="auto"/>
      <w:ind w:left="720"/>
      <w:contextualSpacing/>
    </w:pPr>
  </w:style>
  <w:style w:type="paragraph" w:styleId="21">
    <w:name w:val="Body Text 2"/>
    <w:basedOn w:val="a"/>
    <w:link w:val="22"/>
    <w:unhideWhenUsed/>
    <w:rsid w:val="00803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3A83"/>
    <w:rPr>
      <w:rFonts w:ascii="Calibri" w:eastAsia="Calibri" w:hAnsi="Calibri" w:cs="Times New Roman"/>
    </w:rPr>
  </w:style>
  <w:style w:type="character" w:customStyle="1" w:styleId="body0020text00202char">
    <w:name w:val="body_0020text_00202__char"/>
    <w:rsid w:val="00803A83"/>
  </w:style>
  <w:style w:type="paragraph" w:styleId="a4">
    <w:name w:val="header"/>
    <w:basedOn w:val="a"/>
    <w:link w:val="a5"/>
    <w:uiPriority w:val="99"/>
    <w:unhideWhenUsed/>
    <w:rsid w:val="0080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A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A8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A83"/>
    <w:rPr>
      <w:rFonts w:ascii="Tahoma" w:eastAsia="Calibri" w:hAnsi="Tahoma" w:cs="Tahoma"/>
      <w:sz w:val="16"/>
      <w:szCs w:val="16"/>
    </w:rPr>
  </w:style>
  <w:style w:type="character" w:customStyle="1" w:styleId="normalchar">
    <w:name w:val="normal__char"/>
    <w:basedOn w:val="a0"/>
    <w:rsid w:val="00803A83"/>
  </w:style>
  <w:style w:type="paragraph" w:customStyle="1" w:styleId="11">
    <w:name w:val="Обычный1"/>
    <w:basedOn w:val="a"/>
    <w:rsid w:val="0080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ыделение 1"/>
    <w:basedOn w:val="1"/>
    <w:next w:val="a"/>
    <w:rsid w:val="00803A83"/>
    <w:pPr>
      <w:spacing w:line="360" w:lineRule="auto"/>
      <w:outlineLvl w:val="9"/>
    </w:pPr>
  </w:style>
  <w:style w:type="paragraph" w:customStyle="1" w:styleId="13">
    <w:name w:val="Заг табл 1"/>
    <w:basedOn w:val="a"/>
    <w:rsid w:val="00803A83"/>
    <w:pPr>
      <w:keepNext/>
      <w:spacing w:before="240" w:after="0" w:line="360" w:lineRule="auto"/>
      <w:jc w:val="right"/>
    </w:pPr>
    <w:rPr>
      <w:rFonts w:ascii="Times New Roman" w:eastAsia="Times New Roman" w:hAnsi="Times New Roman" w:cstheme="minorBidi"/>
      <w:sz w:val="28"/>
      <w:szCs w:val="24"/>
      <w:lang w:eastAsia="ru-RU"/>
    </w:rPr>
  </w:style>
  <w:style w:type="paragraph" w:customStyle="1" w:styleId="23">
    <w:name w:val="Выделение 2"/>
    <w:basedOn w:val="2"/>
    <w:next w:val="a"/>
    <w:rsid w:val="00803A83"/>
    <w:pPr>
      <w:spacing w:line="360" w:lineRule="auto"/>
      <w:ind w:left="1416" w:firstLine="720"/>
      <w:jc w:val="both"/>
      <w:outlineLvl w:val="9"/>
    </w:pPr>
    <w:rPr>
      <w:rFonts w:cs="Times New Roman"/>
      <w:bCs w:val="0"/>
      <w:iCs w:val="0"/>
      <w:sz w:val="26"/>
      <w:szCs w:val="20"/>
      <w:lang w:val="uk-UA"/>
    </w:rPr>
  </w:style>
  <w:style w:type="paragraph" w:styleId="aa">
    <w:name w:val="Body Text"/>
    <w:basedOn w:val="a"/>
    <w:link w:val="ab"/>
    <w:uiPriority w:val="99"/>
    <w:rsid w:val="00803A83"/>
    <w:pPr>
      <w:spacing w:after="0" w:line="336" w:lineRule="auto"/>
      <w:jc w:val="center"/>
    </w:pPr>
    <w:rPr>
      <w:rFonts w:ascii="Times New Roman" w:eastAsia="Times New Roman" w:hAnsi="Times New Roman" w:cstheme="minorBidi"/>
      <w:b/>
      <w:sz w:val="36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803A83"/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styleId="ac">
    <w:name w:val="page number"/>
    <w:basedOn w:val="a0"/>
    <w:rsid w:val="00803A83"/>
  </w:style>
  <w:style w:type="paragraph" w:styleId="ad">
    <w:name w:val="Body Text Indent"/>
    <w:basedOn w:val="a"/>
    <w:link w:val="ae"/>
    <w:uiPriority w:val="99"/>
    <w:unhideWhenUsed/>
    <w:rsid w:val="00803A83"/>
    <w:pPr>
      <w:spacing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с отступом Знак"/>
    <w:basedOn w:val="a0"/>
    <w:link w:val="ad"/>
    <w:uiPriority w:val="99"/>
    <w:rsid w:val="00803A83"/>
  </w:style>
  <w:style w:type="paragraph" w:customStyle="1" w:styleId="210">
    <w:name w:val="Основной текст 21"/>
    <w:basedOn w:val="a"/>
    <w:rsid w:val="00803A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theme="minorBidi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803A83"/>
    <w:rPr>
      <w:b/>
      <w:bCs/>
    </w:rPr>
  </w:style>
  <w:style w:type="table" w:styleId="af0">
    <w:name w:val="Table Grid"/>
    <w:basedOn w:val="a1"/>
    <w:uiPriority w:val="59"/>
    <w:rsid w:val="0080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шинка"/>
    <w:basedOn w:val="a"/>
    <w:rsid w:val="00803A83"/>
    <w:pPr>
      <w:spacing w:after="0" w:line="360" w:lineRule="auto"/>
    </w:pPr>
    <w:rPr>
      <w:rFonts w:ascii="Times New Roman" w:eastAsia="Times New Roman" w:hAnsi="Times New Roman" w:cstheme="minorBidi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03A83"/>
  </w:style>
  <w:style w:type="paragraph" w:customStyle="1" w:styleId="af2">
    <w:name w:val="Подписи"/>
    <w:basedOn w:val="a"/>
    <w:next w:val="a"/>
    <w:rsid w:val="00803A83"/>
    <w:pPr>
      <w:spacing w:after="0" w:line="240" w:lineRule="auto"/>
    </w:pPr>
    <w:rPr>
      <w:rFonts w:ascii="Times New Roman" w:eastAsia="Times New Roman" w:hAnsi="Times New Roman" w:cstheme="minorBidi"/>
      <w:sz w:val="24"/>
      <w:szCs w:val="20"/>
      <w:lang w:val="uk-UA" w:eastAsia="ru-RU"/>
    </w:rPr>
  </w:style>
  <w:style w:type="paragraph" w:customStyle="1" w:styleId="af3">
    <w:name w:val="Перечисление"/>
    <w:basedOn w:val="a"/>
    <w:rsid w:val="00803A83"/>
    <w:pPr>
      <w:spacing w:after="0" w:line="336" w:lineRule="auto"/>
      <w:ind w:left="284" w:hanging="284"/>
      <w:jc w:val="both"/>
    </w:pPr>
    <w:rPr>
      <w:rFonts w:ascii="Times New Roman" w:eastAsia="Times New Roman" w:hAnsi="Times New Roman" w:cstheme="minorBidi"/>
      <w:sz w:val="24"/>
      <w:szCs w:val="20"/>
      <w:lang w:val="uk-UA" w:eastAsia="ru-RU"/>
    </w:rPr>
  </w:style>
  <w:style w:type="paragraph" w:styleId="af4">
    <w:name w:val="Title"/>
    <w:basedOn w:val="a"/>
    <w:link w:val="af5"/>
    <w:qFormat/>
    <w:rsid w:val="00803A83"/>
    <w:pPr>
      <w:spacing w:after="0" w:line="336" w:lineRule="auto"/>
      <w:jc w:val="center"/>
    </w:pPr>
    <w:rPr>
      <w:rFonts w:ascii="Times New Roman" w:eastAsia="Times New Roman" w:hAnsi="Times New Roman" w:cstheme="minorBidi"/>
      <w:b/>
      <w:bCs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803A83"/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03A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29">
    <w:name w:val="Pa12+9"/>
    <w:basedOn w:val="Default"/>
    <w:next w:val="Default"/>
    <w:uiPriority w:val="99"/>
    <w:rsid w:val="00803A83"/>
    <w:pPr>
      <w:spacing w:line="151" w:lineRule="atLeast"/>
    </w:pPr>
    <w:rPr>
      <w:rFonts w:ascii="BentonGothicCond Regular" w:hAnsi="BentonGothicCond Regular" w:cs="Times New Roman"/>
      <w:color w:val="auto"/>
    </w:rPr>
  </w:style>
  <w:style w:type="paragraph" w:styleId="af6">
    <w:name w:val="No Spacing"/>
    <w:qFormat/>
    <w:rsid w:val="00803A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3A8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theme="minorBidi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03A83"/>
    <w:pPr>
      <w:keepNext/>
      <w:spacing w:before="240" w:after="240" w:line="240" w:lineRule="auto"/>
      <w:ind w:left="709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A83"/>
    <w:pPr>
      <w:keepNext/>
      <w:spacing w:before="240" w:after="60" w:line="240" w:lineRule="auto"/>
      <w:outlineLvl w:val="3"/>
    </w:pPr>
    <w:rPr>
      <w:rFonts w:asciiTheme="minorHAnsi" w:eastAsia="Times New Roman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A83"/>
    <w:pPr>
      <w:spacing w:before="240" w:after="60" w:line="240" w:lineRule="auto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A83"/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A8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A8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3A83"/>
    <w:rPr>
      <w:rFonts w:eastAsia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03A83"/>
    <w:pPr>
      <w:spacing w:after="0" w:line="240" w:lineRule="auto"/>
      <w:ind w:left="720"/>
      <w:contextualSpacing/>
    </w:pPr>
  </w:style>
  <w:style w:type="paragraph" w:styleId="21">
    <w:name w:val="Body Text 2"/>
    <w:basedOn w:val="a"/>
    <w:link w:val="22"/>
    <w:unhideWhenUsed/>
    <w:rsid w:val="00803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3A83"/>
    <w:rPr>
      <w:rFonts w:ascii="Calibri" w:eastAsia="Calibri" w:hAnsi="Calibri" w:cs="Times New Roman"/>
    </w:rPr>
  </w:style>
  <w:style w:type="character" w:customStyle="1" w:styleId="body0020text00202char">
    <w:name w:val="body_0020text_00202__char"/>
    <w:rsid w:val="00803A83"/>
  </w:style>
  <w:style w:type="paragraph" w:styleId="a4">
    <w:name w:val="header"/>
    <w:basedOn w:val="a"/>
    <w:link w:val="a5"/>
    <w:uiPriority w:val="99"/>
    <w:unhideWhenUsed/>
    <w:rsid w:val="0080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A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A8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A83"/>
    <w:rPr>
      <w:rFonts w:ascii="Tahoma" w:eastAsia="Calibri" w:hAnsi="Tahoma" w:cs="Tahoma"/>
      <w:sz w:val="16"/>
      <w:szCs w:val="16"/>
    </w:rPr>
  </w:style>
  <w:style w:type="character" w:customStyle="1" w:styleId="normalchar">
    <w:name w:val="normal__char"/>
    <w:basedOn w:val="a0"/>
    <w:rsid w:val="00803A83"/>
  </w:style>
  <w:style w:type="paragraph" w:customStyle="1" w:styleId="11">
    <w:name w:val="Обычный1"/>
    <w:basedOn w:val="a"/>
    <w:rsid w:val="0080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ыделение 1"/>
    <w:basedOn w:val="1"/>
    <w:next w:val="a"/>
    <w:rsid w:val="00803A83"/>
    <w:pPr>
      <w:spacing w:line="360" w:lineRule="auto"/>
      <w:outlineLvl w:val="9"/>
    </w:pPr>
  </w:style>
  <w:style w:type="paragraph" w:customStyle="1" w:styleId="13">
    <w:name w:val="Заг табл 1"/>
    <w:basedOn w:val="a"/>
    <w:rsid w:val="00803A83"/>
    <w:pPr>
      <w:keepNext/>
      <w:spacing w:before="240" w:after="0" w:line="360" w:lineRule="auto"/>
      <w:jc w:val="right"/>
    </w:pPr>
    <w:rPr>
      <w:rFonts w:ascii="Times New Roman" w:eastAsia="Times New Roman" w:hAnsi="Times New Roman" w:cstheme="minorBidi"/>
      <w:sz w:val="28"/>
      <w:szCs w:val="24"/>
      <w:lang w:eastAsia="ru-RU"/>
    </w:rPr>
  </w:style>
  <w:style w:type="paragraph" w:customStyle="1" w:styleId="23">
    <w:name w:val="Выделение 2"/>
    <w:basedOn w:val="2"/>
    <w:next w:val="a"/>
    <w:rsid w:val="00803A83"/>
    <w:pPr>
      <w:spacing w:line="360" w:lineRule="auto"/>
      <w:ind w:left="1416" w:firstLine="720"/>
      <w:jc w:val="both"/>
      <w:outlineLvl w:val="9"/>
    </w:pPr>
    <w:rPr>
      <w:rFonts w:cs="Times New Roman"/>
      <w:bCs w:val="0"/>
      <w:iCs w:val="0"/>
      <w:sz w:val="26"/>
      <w:szCs w:val="20"/>
      <w:lang w:val="uk-UA"/>
    </w:rPr>
  </w:style>
  <w:style w:type="paragraph" w:styleId="aa">
    <w:name w:val="Body Text"/>
    <w:basedOn w:val="a"/>
    <w:link w:val="ab"/>
    <w:uiPriority w:val="99"/>
    <w:rsid w:val="00803A83"/>
    <w:pPr>
      <w:spacing w:after="0" w:line="336" w:lineRule="auto"/>
      <w:jc w:val="center"/>
    </w:pPr>
    <w:rPr>
      <w:rFonts w:ascii="Times New Roman" w:eastAsia="Times New Roman" w:hAnsi="Times New Roman" w:cstheme="minorBidi"/>
      <w:b/>
      <w:sz w:val="36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803A83"/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styleId="ac">
    <w:name w:val="page number"/>
    <w:basedOn w:val="a0"/>
    <w:rsid w:val="00803A83"/>
  </w:style>
  <w:style w:type="paragraph" w:styleId="ad">
    <w:name w:val="Body Text Indent"/>
    <w:basedOn w:val="a"/>
    <w:link w:val="ae"/>
    <w:uiPriority w:val="99"/>
    <w:unhideWhenUsed/>
    <w:rsid w:val="00803A83"/>
    <w:pPr>
      <w:spacing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с отступом Знак"/>
    <w:basedOn w:val="a0"/>
    <w:link w:val="ad"/>
    <w:uiPriority w:val="99"/>
    <w:rsid w:val="00803A83"/>
  </w:style>
  <w:style w:type="paragraph" w:customStyle="1" w:styleId="210">
    <w:name w:val="Основной текст 21"/>
    <w:basedOn w:val="a"/>
    <w:rsid w:val="00803A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theme="minorBidi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803A83"/>
    <w:rPr>
      <w:b/>
      <w:bCs/>
    </w:rPr>
  </w:style>
  <w:style w:type="table" w:styleId="af0">
    <w:name w:val="Table Grid"/>
    <w:basedOn w:val="a1"/>
    <w:uiPriority w:val="59"/>
    <w:rsid w:val="008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машинка"/>
    <w:basedOn w:val="a"/>
    <w:rsid w:val="00803A83"/>
    <w:pPr>
      <w:spacing w:after="0" w:line="360" w:lineRule="auto"/>
    </w:pPr>
    <w:rPr>
      <w:rFonts w:ascii="Times New Roman" w:eastAsia="Times New Roman" w:hAnsi="Times New Roman" w:cstheme="minorBidi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03A83"/>
  </w:style>
  <w:style w:type="paragraph" w:customStyle="1" w:styleId="af2">
    <w:name w:val="Подписи"/>
    <w:basedOn w:val="a"/>
    <w:next w:val="a"/>
    <w:rsid w:val="00803A83"/>
    <w:pPr>
      <w:spacing w:after="0" w:line="240" w:lineRule="auto"/>
    </w:pPr>
    <w:rPr>
      <w:rFonts w:ascii="Times New Roman" w:eastAsia="Times New Roman" w:hAnsi="Times New Roman" w:cstheme="minorBidi"/>
      <w:sz w:val="24"/>
      <w:szCs w:val="20"/>
      <w:lang w:val="uk-UA" w:eastAsia="ru-RU"/>
    </w:rPr>
  </w:style>
  <w:style w:type="paragraph" w:customStyle="1" w:styleId="af3">
    <w:name w:val="Перечисление"/>
    <w:basedOn w:val="a"/>
    <w:rsid w:val="00803A83"/>
    <w:pPr>
      <w:spacing w:after="0" w:line="336" w:lineRule="auto"/>
      <w:ind w:left="284" w:hanging="284"/>
      <w:jc w:val="both"/>
    </w:pPr>
    <w:rPr>
      <w:rFonts w:ascii="Times New Roman" w:eastAsia="Times New Roman" w:hAnsi="Times New Roman" w:cstheme="minorBidi"/>
      <w:sz w:val="24"/>
      <w:szCs w:val="20"/>
      <w:lang w:val="uk-UA" w:eastAsia="ru-RU"/>
    </w:rPr>
  </w:style>
  <w:style w:type="paragraph" w:styleId="af4">
    <w:name w:val="Title"/>
    <w:basedOn w:val="a"/>
    <w:link w:val="af5"/>
    <w:qFormat/>
    <w:rsid w:val="00803A83"/>
    <w:pPr>
      <w:spacing w:after="0" w:line="336" w:lineRule="auto"/>
      <w:jc w:val="center"/>
    </w:pPr>
    <w:rPr>
      <w:rFonts w:ascii="Times New Roman" w:eastAsia="Times New Roman" w:hAnsi="Times New Roman" w:cstheme="minorBidi"/>
      <w:b/>
      <w:bCs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803A83"/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03A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29">
    <w:name w:val="Pa12+9"/>
    <w:basedOn w:val="Default"/>
    <w:next w:val="Default"/>
    <w:uiPriority w:val="99"/>
    <w:rsid w:val="00803A83"/>
    <w:pPr>
      <w:spacing w:line="151" w:lineRule="atLeast"/>
    </w:pPr>
    <w:rPr>
      <w:rFonts w:ascii="BentonGothicCond Regular" w:hAnsi="BentonGothicCond Regular" w:cs="Times New Roman"/>
      <w:color w:val="auto"/>
    </w:rPr>
  </w:style>
  <w:style w:type="paragraph" w:styleId="af6">
    <w:name w:val="No Spacing"/>
    <w:qFormat/>
    <w:rsid w:val="00803A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ncbi.nlm.nih.gov/pubmed?term=Maher%20CG%5BAuthor%5D&amp;cauthor=true&amp;cauthor_uid=24627325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?term=Costa%20LO%5BAuthor%5D&amp;cauthor=true&amp;cauthor_uid=2462732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3;&#1077;&#1089;&#1085;&#1080;&#1095;&#1077;&#1085;&#1082;&#1086;\&#1052;&#1072;%20&#1050;&#1086;&#1085;&#1075;\&#1056;&#1080;&#1089;%20&#1044;&#1080;&#1072;&#1075;&#1088;%20&#1090;&#1072;&#1073;&#1083;%205.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3;&#1077;&#1089;&#1085;&#1080;&#1095;&#1077;&#1085;&#1082;&#1086;\&#1052;&#1072;%20&#1050;&#1086;&#1085;&#1075;\&#1056;&#1080;&#1089;%20&#1044;&#1080;&#1072;&#1075;&#1088;%20&#1090;&#1072;&#1073;&#1083;%205.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8.5416666666666724E-2"/>
          <c:y val="7.229495948042991E-2"/>
          <c:w val="0.7354166666666665"/>
          <c:h val="0.735252217560396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EB0B20"/>
            </a:solidFill>
          </c:spPr>
          <c:invertIfNegative val="1"/>
          <c:errBars>
            <c:errBarType val="both"/>
            <c:errValType val="stdDev"/>
            <c:noEndCap val="1"/>
            <c:val val="1"/>
          </c:errBars>
          <c:cat>
            <c:strRef>
              <c:f>Лист1!$C$2:$F$2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Лист1!$C$3:$F$3</c:f>
              <c:numCache>
                <c:formatCode>General</c:formatCode>
                <c:ptCount val="4"/>
                <c:pt idx="0">
                  <c:v>190</c:v>
                </c:pt>
                <c:pt idx="1">
                  <c:v>210</c:v>
                </c:pt>
                <c:pt idx="2">
                  <c:v>120</c:v>
                </c:pt>
                <c:pt idx="3">
                  <c:v>110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Аосн</c:v>
                </c:pt>
              </c:strCache>
            </c:strRef>
          </c:tx>
          <c:spPr>
            <a:solidFill>
              <a:srgbClr val="8EB4E3"/>
            </a:solidFill>
          </c:spPr>
          <c:invertIfNegative val="1"/>
          <c:errBars>
            <c:errBarType val="both"/>
            <c:errValType val="stdDev"/>
            <c:noEndCap val="1"/>
            <c:val val="1"/>
          </c:errBars>
          <c:cat>
            <c:strRef>
              <c:f>Лист1!$C$2:$F$2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Лист1!$C$4:$F$4</c:f>
              <c:numCache>
                <c:formatCode>General</c:formatCode>
                <c:ptCount val="4"/>
                <c:pt idx="0">
                  <c:v>114.6</c:v>
                </c:pt>
                <c:pt idx="1">
                  <c:v>84.5</c:v>
                </c:pt>
                <c:pt idx="2">
                  <c:v>70.599999999999994</c:v>
                </c:pt>
                <c:pt idx="3">
                  <c:v>62.6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Аконтр</c:v>
                </c:pt>
              </c:strCache>
            </c:strRef>
          </c:tx>
          <c:spPr>
            <a:solidFill>
              <a:srgbClr val="376092"/>
            </a:solidFill>
          </c:spPr>
          <c:invertIfNegative val="1"/>
          <c:errBars>
            <c:errBarType val="both"/>
            <c:errValType val="stdDev"/>
            <c:noEndCap val="1"/>
            <c:val val="1"/>
          </c:errBars>
          <c:cat>
            <c:strRef>
              <c:f>Лист1!$C$2:$F$2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Лист1!$C$5:$F$5</c:f>
              <c:numCache>
                <c:formatCode>General</c:formatCode>
                <c:ptCount val="4"/>
                <c:pt idx="0">
                  <c:v>116.2</c:v>
                </c:pt>
                <c:pt idx="1">
                  <c:v>88.1</c:v>
                </c:pt>
                <c:pt idx="2">
                  <c:v>71.8</c:v>
                </c:pt>
                <c:pt idx="3">
                  <c:v>60.8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3"/>
          <c:tx>
            <c:strRef>
              <c:f>Лист1!#ССЫЛКА!</c:f>
              <c:strCache>
                <c:ptCount val="1"/>
                <c:pt idx="0">
                  <c:v>#ССЫЛКА!</c:v>
                </c:pt>
              </c:strCache>
            </c:strRef>
          </c:tx>
          <c:spPr>
            <a:solidFill>
              <a:srgbClr val="376092"/>
            </a:solidFill>
          </c:spPr>
          <c:invertIfNegative val="1"/>
          <c:cat>
            <c:strRef>
              <c:f>Лист1!$C$2:$F$2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/>
        <c:axId val="77409280"/>
        <c:axId val="77419648"/>
      </c:barChart>
      <c:catAx>
        <c:axId val="7740928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ru-RU"/>
                </a:pPr>
                <a:r>
                  <a:rPr lang="ru-RU"/>
                  <a:t>изометрические </a:t>
                </a:r>
              </a:p>
              <a:p>
                <a:pPr>
                  <a:defRPr lang="ru-RU"/>
                </a:pPr>
                <a:r>
                  <a:rPr lang="ru-RU"/>
                  <a:t>тесты</a:t>
                </a:r>
              </a:p>
            </c:rich>
          </c:tx>
          <c:layout>
            <c:manualLayout>
              <c:xMode val="edge"/>
              <c:yMode val="edge"/>
              <c:x val="0.78334033245844314"/>
              <c:y val="0.78987834549878388"/>
            </c:manualLayout>
          </c:layout>
          <c:overlay val="1"/>
        </c:title>
        <c:numFmt formatCode="General" sourceLinked="1"/>
        <c:majorTickMark val="cross"/>
        <c:minorTickMark val="cross"/>
        <c:tickLblPos val="none"/>
        <c:crossAx val="77419648"/>
        <c:crosses val="autoZero"/>
        <c:auto val="1"/>
        <c:lblAlgn val="ctr"/>
        <c:lblOffset val="100"/>
        <c:noMultiLvlLbl val="1"/>
      </c:catAx>
      <c:valAx>
        <c:axId val="77419648"/>
        <c:scaling>
          <c:orientation val="minMax"/>
        </c:scaling>
        <c:delete val="1"/>
        <c:axPos val="l"/>
        <c:majorGridlines/>
        <c:title>
          <c:tx>
            <c:rich>
              <a:bodyPr rot="0" vert="horz"/>
              <a:lstStyle/>
              <a:p>
                <a:pPr>
                  <a:defRPr lang="ru-RU"/>
                </a:pPr>
                <a:r>
                  <a:rPr lang="ru-RU"/>
                  <a:t>см</a:t>
                </a:r>
              </a:p>
            </c:rich>
          </c:tx>
          <c:layout>
            <c:manualLayout>
              <c:xMode val="edge"/>
              <c:yMode val="edge"/>
              <c:x val="6.3888888888888884E-2"/>
              <c:y val="4.5155851868881394E-3"/>
            </c:manualLayout>
          </c:layout>
          <c:overlay val="1"/>
        </c:title>
        <c:numFmt formatCode="General" sourceLinked="1"/>
        <c:majorTickMark val="cross"/>
        <c:minorTickMark val="cross"/>
        <c:tickLblPos val="none"/>
        <c:crossAx val="77409280"/>
        <c:crosses val="autoZero"/>
        <c:crossBetween val="between"/>
      </c:valAx>
    </c:plotArea>
    <c:legend>
      <c:legendPos val="r"/>
      <c:legendEntry>
        <c:idx val="3"/>
        <c:delete val="1"/>
      </c:legendEntry>
      <c:layout/>
      <c:overlay val="1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8.5416666666666724E-2"/>
          <c:y val="6.7129629629629664E-2"/>
          <c:w val="0.7354166666666665"/>
          <c:h val="0.7557870370370375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Лист1!$A$18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EB0B20"/>
            </a:solidFill>
          </c:spPr>
          <c:invertIfNegative val="1"/>
          <c:errBars>
            <c:errBarType val="both"/>
            <c:errValType val="stdDev"/>
            <c:noEndCap val="1"/>
            <c:val val="1"/>
          </c:errBars>
          <c:cat>
            <c:strRef>
              <c:f>Лист1!$B$17:$E$17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Лист1!$B$18:$E$18</c:f>
              <c:numCache>
                <c:formatCode>General</c:formatCode>
                <c:ptCount val="4"/>
                <c:pt idx="0">
                  <c:v>190</c:v>
                </c:pt>
                <c:pt idx="1">
                  <c:v>210</c:v>
                </c:pt>
                <c:pt idx="2">
                  <c:v>120</c:v>
                </c:pt>
                <c:pt idx="3">
                  <c:v>110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Аосн</c:v>
                </c:pt>
              </c:strCache>
            </c:strRef>
          </c:tx>
          <c:spPr>
            <a:solidFill>
              <a:srgbClr val="8EB4E3"/>
            </a:solidFill>
          </c:spPr>
          <c:invertIfNegative val="1"/>
          <c:errBars>
            <c:errBarType val="both"/>
            <c:errValType val="stdDev"/>
            <c:noEndCap val="1"/>
            <c:val val="1"/>
          </c:errBars>
          <c:cat>
            <c:strRef>
              <c:f>Лист1!$B$17:$E$17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Лист1!$B$19:$E$19</c:f>
              <c:numCache>
                <c:formatCode>General</c:formatCode>
                <c:ptCount val="4"/>
                <c:pt idx="0">
                  <c:v>167.4</c:v>
                </c:pt>
                <c:pt idx="1">
                  <c:v>117.1</c:v>
                </c:pt>
                <c:pt idx="2">
                  <c:v>98.6</c:v>
                </c:pt>
                <c:pt idx="3">
                  <c:v>98.7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Аконтр</c:v>
                </c:pt>
              </c:strCache>
            </c:strRef>
          </c:tx>
          <c:spPr>
            <a:solidFill>
              <a:srgbClr val="376092"/>
            </a:solidFill>
          </c:spPr>
          <c:invertIfNegative val="1"/>
          <c:errBars>
            <c:errBarType val="both"/>
            <c:errValType val="stdDev"/>
            <c:noEndCap val="1"/>
            <c:val val="1"/>
          </c:errBars>
          <c:cat>
            <c:strRef>
              <c:f>Лист1!$B$17:$E$17</c:f>
              <c:strCache>
                <c:ptCount val="4"/>
                <c:pt idx="0">
                  <c:v>Тест Shirado</c:v>
                </c:pt>
                <c:pt idx="1">
                  <c:v>Тест Sorensen</c:v>
                </c:pt>
                <c:pt idx="2">
                  <c:v>Тест  Killy</c:v>
                </c:pt>
                <c:pt idx="3">
                  <c:v>Разгибат. бедра</c:v>
                </c:pt>
              </c:strCache>
            </c:strRef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128.4</c:v>
                </c:pt>
                <c:pt idx="1">
                  <c:v>92.3</c:v>
                </c:pt>
                <c:pt idx="2">
                  <c:v>78.099999999999994</c:v>
                </c:pt>
                <c:pt idx="3">
                  <c:v>68.7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/>
        <c:axId val="77468416"/>
        <c:axId val="77470336"/>
      </c:barChart>
      <c:catAx>
        <c:axId val="7746841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ru-RU"/>
                </a:pPr>
                <a:r>
                  <a:rPr lang="ru-RU"/>
                  <a:t>изометрические </a:t>
                </a:r>
              </a:p>
              <a:p>
                <a:pPr>
                  <a:defRPr lang="ru-RU"/>
                </a:pPr>
                <a:r>
                  <a:rPr lang="ru-RU"/>
                  <a:t>тесты</a:t>
                </a:r>
              </a:p>
            </c:rich>
          </c:tx>
          <c:layout>
            <c:manualLayout>
              <c:xMode val="edge"/>
              <c:yMode val="edge"/>
              <c:x val="0.78110411198600149"/>
              <c:y val="0.82217592592592559"/>
            </c:manualLayout>
          </c:layout>
          <c:overlay val="1"/>
        </c:title>
        <c:numFmt formatCode="General" sourceLinked="1"/>
        <c:majorTickMark val="cross"/>
        <c:minorTickMark val="cross"/>
        <c:tickLblPos val="none"/>
        <c:crossAx val="77470336"/>
        <c:crosses val="autoZero"/>
        <c:auto val="1"/>
        <c:lblAlgn val="ctr"/>
        <c:lblOffset val="100"/>
        <c:noMultiLvlLbl val="1"/>
      </c:catAx>
      <c:valAx>
        <c:axId val="77470336"/>
        <c:scaling>
          <c:orientation val="minMax"/>
        </c:scaling>
        <c:delete val="1"/>
        <c:axPos val="l"/>
        <c:majorGridlines/>
        <c:title>
          <c:tx>
            <c:rich>
              <a:bodyPr rot="0" vert="horz"/>
              <a:lstStyle/>
              <a:p>
                <a:pPr>
                  <a:defRPr lang="ru-RU"/>
                </a:pPr>
                <a:r>
                  <a:rPr lang="ru-RU"/>
                  <a:t>см</a:t>
                </a:r>
              </a:p>
            </c:rich>
          </c:tx>
          <c:layout>
            <c:manualLayout>
              <c:xMode val="edge"/>
              <c:yMode val="edge"/>
              <c:x val="6.3888888888888884E-2"/>
              <c:y val="2.4187080781568988E-3"/>
            </c:manualLayout>
          </c:layout>
          <c:overlay val="1"/>
        </c:title>
        <c:numFmt formatCode="General" sourceLinked="1"/>
        <c:majorTickMark val="cross"/>
        <c:minorTickMark val="cross"/>
        <c:tickLblPos val="none"/>
        <c:crossAx val="77468416"/>
        <c:crosses val="autoZero"/>
        <c:crossBetween val="between"/>
      </c:valAx>
    </c:plotArea>
    <c:legend>
      <c:legendPos val="r"/>
      <c:layout/>
      <c:overlay val="1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D7A4-9256-4B96-8059-05277F95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24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Admin</cp:lastModifiedBy>
  <cp:revision>10</cp:revision>
  <dcterms:created xsi:type="dcterms:W3CDTF">2015-02-05T13:15:00Z</dcterms:created>
  <dcterms:modified xsi:type="dcterms:W3CDTF">2015-02-23T10:38:00Z</dcterms:modified>
</cp:coreProperties>
</file>