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word/charts/chart10.xml" ContentType="application/vnd.openxmlformats-officedocument.drawingml.chart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055" w:rsidRDefault="00D50055" w:rsidP="001C73F1">
      <w:pPr>
        <w:spacing w:after="0" w:line="48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УДК 616.1-073.97-053.5(477.54)</w:t>
      </w:r>
    </w:p>
    <w:p w:rsidR="001C73F1" w:rsidRPr="002C6C82" w:rsidRDefault="001C73F1" w:rsidP="001C73F1">
      <w:pPr>
        <w:spacing w:after="0" w:line="48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C82">
        <w:rPr>
          <w:rFonts w:ascii="Times New Roman" w:hAnsi="Times New Roman"/>
          <w:b/>
          <w:sz w:val="28"/>
          <w:szCs w:val="28"/>
          <w:lang w:val="uk-UA"/>
        </w:rPr>
        <w:t xml:space="preserve">Варіабельність показників кінцевого комплексу ЕКГ </w:t>
      </w:r>
      <w:r w:rsidR="008E2EE6">
        <w:rPr>
          <w:rFonts w:ascii="Times New Roman" w:hAnsi="Times New Roman"/>
          <w:b/>
          <w:sz w:val="28"/>
          <w:szCs w:val="28"/>
          <w:lang w:val="uk-UA"/>
        </w:rPr>
        <w:t xml:space="preserve">в популяції </w:t>
      </w:r>
      <w:r w:rsidRPr="002C6C82">
        <w:rPr>
          <w:rFonts w:ascii="Times New Roman" w:hAnsi="Times New Roman"/>
          <w:b/>
          <w:sz w:val="28"/>
          <w:szCs w:val="28"/>
          <w:lang w:val="uk-UA"/>
        </w:rPr>
        <w:t xml:space="preserve"> школярів м. Харкова.</w:t>
      </w:r>
    </w:p>
    <w:p w:rsidR="001C73F1" w:rsidRPr="002C6C82" w:rsidRDefault="001C73F1" w:rsidP="001C73F1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C6C82">
        <w:rPr>
          <w:rFonts w:ascii="Times New Roman" w:hAnsi="Times New Roman"/>
          <w:sz w:val="28"/>
          <w:szCs w:val="28"/>
          <w:lang w:val="uk-UA"/>
        </w:rPr>
        <w:t>Сенаторова</w:t>
      </w:r>
      <w:proofErr w:type="spellEnd"/>
      <w:r w:rsidRPr="002C6C82">
        <w:rPr>
          <w:rFonts w:ascii="Times New Roman" w:hAnsi="Times New Roman"/>
          <w:sz w:val="28"/>
          <w:szCs w:val="28"/>
          <w:lang w:val="uk-UA"/>
        </w:rPr>
        <w:t xml:space="preserve"> Г.С., </w:t>
      </w:r>
      <w:proofErr w:type="spellStart"/>
      <w:r w:rsidRPr="002C6C82">
        <w:rPr>
          <w:rFonts w:ascii="Times New Roman" w:hAnsi="Times New Roman"/>
          <w:sz w:val="28"/>
          <w:szCs w:val="28"/>
          <w:lang w:val="uk-UA"/>
        </w:rPr>
        <w:t>Саніна</w:t>
      </w:r>
      <w:proofErr w:type="spellEnd"/>
      <w:r w:rsidRPr="002C6C82">
        <w:rPr>
          <w:rFonts w:ascii="Times New Roman" w:hAnsi="Times New Roman"/>
          <w:sz w:val="28"/>
          <w:szCs w:val="28"/>
          <w:lang w:val="uk-UA"/>
        </w:rPr>
        <w:t xml:space="preserve"> І.О.</w:t>
      </w:r>
    </w:p>
    <w:p w:rsidR="001C73F1" w:rsidRDefault="001C73F1" w:rsidP="001C73F1">
      <w:pPr>
        <w:spacing w:after="0" w:line="480" w:lineRule="auto"/>
        <w:rPr>
          <w:rFonts w:ascii="Times New Roman" w:hAnsi="Times New Roman"/>
          <w:sz w:val="28"/>
          <w:szCs w:val="28"/>
          <w:lang w:val="uk-UA"/>
        </w:rPr>
      </w:pPr>
      <w:r w:rsidRPr="001C73F1">
        <w:rPr>
          <w:rFonts w:ascii="Times New Roman" w:hAnsi="Times New Roman"/>
          <w:sz w:val="28"/>
          <w:szCs w:val="28"/>
          <w:lang w:val="uk-UA"/>
        </w:rPr>
        <w:t>Хар</w:t>
      </w:r>
      <w:r>
        <w:rPr>
          <w:rFonts w:ascii="Times New Roman" w:hAnsi="Times New Roman"/>
          <w:sz w:val="28"/>
          <w:szCs w:val="28"/>
          <w:lang w:val="uk-UA"/>
        </w:rPr>
        <w:t xml:space="preserve">ківський національний медичний університет, кафедра педіатрії №1 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неонатології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A3952" w:rsidRDefault="00BA3952" w:rsidP="005947F5">
      <w:pPr>
        <w:spacing w:after="0" w:line="48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Резюме. </w:t>
      </w:r>
      <w:r w:rsidRPr="007A4497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4497">
        <w:rPr>
          <w:rFonts w:ascii="Times New Roman" w:hAnsi="Times New Roman"/>
          <w:sz w:val="28"/>
          <w:szCs w:val="28"/>
          <w:lang w:val="uk-UA"/>
        </w:rPr>
        <w:t xml:space="preserve">метою вивчення </w:t>
      </w:r>
      <w:r>
        <w:rPr>
          <w:rFonts w:ascii="Times New Roman" w:hAnsi="Times New Roman"/>
          <w:sz w:val="28"/>
          <w:szCs w:val="28"/>
          <w:lang w:val="uk-UA"/>
        </w:rPr>
        <w:t>розповсюдженості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змін процесів реполяризації серед школярів м. Харкова</w:t>
      </w:r>
      <w:r>
        <w:rPr>
          <w:rFonts w:ascii="Times New Roman" w:hAnsi="Times New Roman"/>
          <w:sz w:val="28"/>
          <w:szCs w:val="28"/>
          <w:lang w:val="uk-UA"/>
        </w:rPr>
        <w:t>, обстежено 582 школяра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підліткового віку (з 10 до 17 років), що навчаються в середніх </w:t>
      </w:r>
      <w:r w:rsidR="008E2EE6">
        <w:rPr>
          <w:rFonts w:ascii="Times New Roman" w:hAnsi="Times New Roman"/>
          <w:sz w:val="28"/>
          <w:szCs w:val="28"/>
          <w:lang w:val="uk-UA"/>
        </w:rPr>
        <w:t>загальноосвітніх закладах міста.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6C82">
        <w:rPr>
          <w:rFonts w:ascii="Times New Roman" w:hAnsi="Times New Roman"/>
          <w:sz w:val="28"/>
          <w:szCs w:val="28"/>
          <w:lang w:val="uk-UA"/>
        </w:rPr>
        <w:t>Всім дітям було проведено електрокардіографічне дослідження (ЕКГ) у 12 стандартних відведеннях до та після фізичного навантаження</w:t>
      </w:r>
      <w:r>
        <w:rPr>
          <w:rFonts w:ascii="Times New Roman" w:hAnsi="Times New Roman"/>
          <w:sz w:val="28"/>
          <w:szCs w:val="28"/>
          <w:lang w:val="uk-UA"/>
        </w:rPr>
        <w:t xml:space="preserve">. Встановлено, вікові особливості кінцевого комплексу ЕКГ та розповсюдженість змін процесів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реполяризаціїї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серед дитячого населення.</w:t>
      </w:r>
    </w:p>
    <w:p w:rsidR="001C73F1" w:rsidRPr="001C73F1" w:rsidRDefault="00BA3952" w:rsidP="005947F5">
      <w:pPr>
        <w:spacing w:after="0" w:line="480" w:lineRule="auto"/>
        <w:rPr>
          <w:rFonts w:ascii="Times New Roman" w:hAnsi="Times New Roman"/>
          <w:sz w:val="28"/>
          <w:szCs w:val="28"/>
          <w:lang w:val="uk-UA"/>
        </w:rPr>
        <w:sectPr w:rsidR="001C73F1" w:rsidRPr="001C73F1" w:rsidSect="002C6C82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t>Ключові слова: діти, зміни процесів реполяризації, кінцевий комплекс ЕКГ.</w:t>
      </w:r>
    </w:p>
    <w:p w:rsidR="00221ED9" w:rsidRPr="002C6C82" w:rsidRDefault="007137AD" w:rsidP="002C6C82">
      <w:pPr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b/>
          <w:sz w:val="28"/>
          <w:szCs w:val="28"/>
          <w:lang w:val="uk-UA"/>
        </w:rPr>
        <w:lastRenderedPageBreak/>
        <w:t>Вступ.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4310" w:rsidRPr="002C6C82">
        <w:rPr>
          <w:rFonts w:ascii="Times New Roman" w:hAnsi="Times New Roman"/>
          <w:sz w:val="28"/>
          <w:szCs w:val="28"/>
          <w:lang w:val="uk-UA"/>
        </w:rPr>
        <w:t xml:space="preserve">Електрофізіологічні показники дітей у </w:t>
      </w:r>
      <w:r w:rsidR="00242297" w:rsidRPr="002C6C82">
        <w:rPr>
          <w:rFonts w:ascii="Times New Roman" w:hAnsi="Times New Roman"/>
          <w:sz w:val="28"/>
          <w:szCs w:val="28"/>
          <w:lang w:val="uk-UA"/>
        </w:rPr>
        <w:t>кожному</w:t>
      </w:r>
      <w:r w:rsidR="00604310" w:rsidRPr="002C6C82">
        <w:rPr>
          <w:rFonts w:ascii="Times New Roman" w:hAnsi="Times New Roman"/>
          <w:sz w:val="28"/>
          <w:szCs w:val="28"/>
          <w:lang w:val="uk-UA"/>
        </w:rPr>
        <w:t xml:space="preserve"> віков</w:t>
      </w:r>
      <w:r w:rsidR="00242297" w:rsidRPr="002C6C82">
        <w:rPr>
          <w:rFonts w:ascii="Times New Roman" w:hAnsi="Times New Roman"/>
          <w:sz w:val="28"/>
          <w:szCs w:val="28"/>
          <w:lang w:val="uk-UA"/>
        </w:rPr>
        <w:t>ому</w:t>
      </w:r>
      <w:r w:rsidR="00604310" w:rsidRPr="002C6C82">
        <w:rPr>
          <w:rFonts w:ascii="Times New Roman" w:hAnsi="Times New Roman"/>
          <w:sz w:val="28"/>
          <w:szCs w:val="28"/>
          <w:lang w:val="uk-UA"/>
        </w:rPr>
        <w:t xml:space="preserve"> період</w:t>
      </w:r>
      <w:r w:rsidR="00242297" w:rsidRPr="002C6C82">
        <w:rPr>
          <w:rFonts w:ascii="Times New Roman" w:hAnsi="Times New Roman"/>
          <w:sz w:val="28"/>
          <w:szCs w:val="28"/>
          <w:lang w:val="uk-UA"/>
        </w:rPr>
        <w:t>і</w:t>
      </w:r>
      <w:r w:rsidR="00604310" w:rsidRPr="002C6C82">
        <w:rPr>
          <w:rFonts w:ascii="Times New Roman" w:hAnsi="Times New Roman"/>
          <w:sz w:val="28"/>
          <w:szCs w:val="28"/>
          <w:lang w:val="uk-UA"/>
        </w:rPr>
        <w:t xml:space="preserve"> мають специфічні особливості, що обум</w:t>
      </w:r>
      <w:r w:rsidR="00D60359" w:rsidRPr="002C6C82">
        <w:rPr>
          <w:rFonts w:ascii="Times New Roman" w:hAnsi="Times New Roman"/>
          <w:sz w:val="28"/>
          <w:szCs w:val="28"/>
          <w:lang w:val="uk-UA"/>
        </w:rPr>
        <w:t>овлено</w:t>
      </w:r>
      <w:r w:rsidR="00604310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3F67" w:rsidRPr="002C6C82">
        <w:rPr>
          <w:rFonts w:ascii="Times New Roman" w:hAnsi="Times New Roman"/>
          <w:sz w:val="28"/>
          <w:szCs w:val="28"/>
          <w:lang w:val="uk-UA"/>
        </w:rPr>
        <w:t>становленням</w:t>
      </w:r>
      <w:r w:rsidR="00416FB3" w:rsidRPr="002C6C82">
        <w:rPr>
          <w:rFonts w:ascii="Times New Roman" w:hAnsi="Times New Roman"/>
          <w:sz w:val="28"/>
          <w:szCs w:val="28"/>
          <w:lang w:val="uk-UA"/>
        </w:rPr>
        <w:t xml:space="preserve"> морфологічної структури серця і судин</w:t>
      </w:r>
      <w:r w:rsidR="00D60359" w:rsidRPr="002C6C82">
        <w:rPr>
          <w:rFonts w:ascii="Times New Roman" w:hAnsi="Times New Roman"/>
          <w:sz w:val="28"/>
          <w:szCs w:val="28"/>
          <w:lang w:val="uk-UA"/>
        </w:rPr>
        <w:t xml:space="preserve"> протягом усього періоду дитинства</w:t>
      </w:r>
      <w:r w:rsidR="00416FB3" w:rsidRPr="002C6C8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04310" w:rsidRPr="002C6C82">
        <w:rPr>
          <w:rFonts w:ascii="Times New Roman" w:hAnsi="Times New Roman"/>
          <w:sz w:val="28"/>
          <w:szCs w:val="28"/>
          <w:lang w:val="uk-UA"/>
        </w:rPr>
        <w:t xml:space="preserve">співвідношенням м’язової маси правого і лівого шлуночків, </w:t>
      </w:r>
      <w:r w:rsidR="009B48E8" w:rsidRPr="002C6C82">
        <w:rPr>
          <w:rFonts w:ascii="Times New Roman" w:hAnsi="Times New Roman"/>
          <w:sz w:val="28"/>
          <w:szCs w:val="28"/>
          <w:lang w:val="uk-UA"/>
        </w:rPr>
        <w:t>лаб</w:t>
      </w:r>
      <w:r w:rsidR="00986954" w:rsidRPr="002C6C82">
        <w:rPr>
          <w:rFonts w:ascii="Times New Roman" w:hAnsi="Times New Roman"/>
          <w:sz w:val="28"/>
          <w:szCs w:val="28"/>
          <w:lang w:val="uk-UA"/>
        </w:rPr>
        <w:t>і</w:t>
      </w:r>
      <w:r w:rsidR="009B48E8" w:rsidRPr="002C6C82">
        <w:rPr>
          <w:rFonts w:ascii="Times New Roman" w:hAnsi="Times New Roman"/>
          <w:sz w:val="28"/>
          <w:szCs w:val="28"/>
          <w:lang w:val="uk-UA"/>
        </w:rPr>
        <w:t>льн</w:t>
      </w:r>
      <w:r w:rsidR="00986954" w:rsidRPr="002C6C82">
        <w:rPr>
          <w:rFonts w:ascii="Times New Roman" w:hAnsi="Times New Roman"/>
          <w:sz w:val="28"/>
          <w:szCs w:val="28"/>
          <w:lang w:val="uk-UA"/>
        </w:rPr>
        <w:t>і</w:t>
      </w:r>
      <w:r w:rsidR="009B48E8" w:rsidRPr="002C6C82">
        <w:rPr>
          <w:rFonts w:ascii="Times New Roman" w:hAnsi="Times New Roman"/>
          <w:sz w:val="28"/>
          <w:szCs w:val="28"/>
          <w:lang w:val="uk-UA"/>
        </w:rPr>
        <w:t xml:space="preserve">стю </w:t>
      </w:r>
      <w:r w:rsidR="00986954" w:rsidRPr="002C6C82">
        <w:rPr>
          <w:rFonts w:ascii="Times New Roman" w:hAnsi="Times New Roman"/>
          <w:sz w:val="28"/>
          <w:szCs w:val="28"/>
          <w:lang w:val="uk-UA"/>
        </w:rPr>
        <w:t>електрофізіологічних процесів в міокарді</w:t>
      </w:r>
      <w:r w:rsidR="00106F5B" w:rsidRPr="002C6C82">
        <w:rPr>
          <w:rFonts w:ascii="Times New Roman" w:hAnsi="Times New Roman"/>
          <w:sz w:val="28"/>
          <w:szCs w:val="28"/>
          <w:lang w:val="uk-UA"/>
        </w:rPr>
        <w:t>,</w:t>
      </w:r>
      <w:r w:rsidR="009B48E8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4310" w:rsidRPr="002C6C82">
        <w:rPr>
          <w:rFonts w:ascii="Times New Roman" w:hAnsi="Times New Roman"/>
          <w:sz w:val="28"/>
          <w:szCs w:val="28"/>
          <w:lang w:val="uk-UA"/>
        </w:rPr>
        <w:t>впливом вегетативно-ендокринних чинників</w:t>
      </w:r>
      <w:r w:rsidR="009B48E8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4310" w:rsidRPr="002C6C82">
        <w:rPr>
          <w:rFonts w:ascii="Times New Roman" w:hAnsi="Times New Roman"/>
          <w:sz w:val="28"/>
          <w:szCs w:val="28"/>
          <w:lang w:val="uk-UA"/>
        </w:rPr>
        <w:t>в процесі росту і розвитку дитини</w:t>
      </w:r>
      <w:r w:rsidR="00AA5FF8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4310" w:rsidRPr="002C6C82">
        <w:rPr>
          <w:rFonts w:ascii="Times New Roman" w:hAnsi="Times New Roman"/>
          <w:sz w:val="28"/>
          <w:szCs w:val="28"/>
          <w:lang w:val="uk-UA"/>
        </w:rPr>
        <w:t>тощо</w:t>
      </w:r>
      <w:r w:rsidR="00255DD3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3F67" w:rsidRPr="002C6C82">
        <w:rPr>
          <w:rFonts w:ascii="Times New Roman" w:hAnsi="Times New Roman"/>
          <w:sz w:val="28"/>
          <w:szCs w:val="28"/>
          <w:lang w:val="uk-UA"/>
        </w:rPr>
        <w:t>[1,</w:t>
      </w:r>
      <w:r w:rsidR="00E96076" w:rsidRPr="002C6C82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255DD3" w:rsidRPr="002C6C82">
        <w:rPr>
          <w:rFonts w:ascii="Times New Roman" w:hAnsi="Times New Roman"/>
          <w:sz w:val="28"/>
          <w:szCs w:val="28"/>
          <w:lang w:val="uk-UA"/>
        </w:rPr>
        <w:t>]</w:t>
      </w:r>
      <w:r w:rsidR="00604310" w:rsidRPr="002C6C82">
        <w:rPr>
          <w:rFonts w:ascii="Times New Roman" w:hAnsi="Times New Roman"/>
          <w:sz w:val="28"/>
          <w:szCs w:val="28"/>
          <w:lang w:val="uk-UA"/>
        </w:rPr>
        <w:t>.</w:t>
      </w:r>
      <w:r w:rsidR="00621A47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134A" w:rsidRPr="002C6C82">
        <w:rPr>
          <w:rFonts w:ascii="Times New Roman" w:hAnsi="Times New Roman"/>
          <w:sz w:val="28"/>
          <w:szCs w:val="28"/>
          <w:lang w:val="uk-UA"/>
        </w:rPr>
        <w:t>Це частково пояснює той факт, що</w:t>
      </w:r>
      <w:r w:rsidR="004121BD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1009" w:rsidRPr="002C6C82">
        <w:rPr>
          <w:rFonts w:ascii="Times New Roman" w:hAnsi="Times New Roman"/>
          <w:sz w:val="28"/>
          <w:szCs w:val="28"/>
          <w:lang w:val="uk-UA"/>
        </w:rPr>
        <w:t xml:space="preserve">деякі зміни </w:t>
      </w:r>
      <w:r w:rsidR="00986954" w:rsidRPr="002C6C82">
        <w:rPr>
          <w:rFonts w:ascii="Times New Roman" w:hAnsi="Times New Roman"/>
          <w:sz w:val="28"/>
          <w:szCs w:val="28"/>
          <w:lang w:val="uk-UA"/>
        </w:rPr>
        <w:t>процесів реполяри</w:t>
      </w:r>
      <w:r w:rsidR="00416FB3" w:rsidRPr="002C6C82">
        <w:rPr>
          <w:rFonts w:ascii="Times New Roman" w:hAnsi="Times New Roman"/>
          <w:sz w:val="28"/>
          <w:szCs w:val="28"/>
          <w:lang w:val="uk-UA"/>
        </w:rPr>
        <w:t xml:space="preserve">зації тривалий час розглядалися педіатрами </w:t>
      </w:r>
      <w:r w:rsidR="00106F5B" w:rsidRPr="002C6C82">
        <w:rPr>
          <w:rFonts w:ascii="Times New Roman" w:hAnsi="Times New Roman"/>
          <w:sz w:val="28"/>
          <w:szCs w:val="28"/>
          <w:lang w:val="uk-UA"/>
        </w:rPr>
        <w:t xml:space="preserve">виключно </w:t>
      </w:r>
      <w:r w:rsidR="00416FB3" w:rsidRPr="002C6C82">
        <w:rPr>
          <w:rFonts w:ascii="Times New Roman" w:hAnsi="Times New Roman"/>
          <w:sz w:val="28"/>
          <w:szCs w:val="28"/>
          <w:lang w:val="uk-UA"/>
        </w:rPr>
        <w:t>як варіант норми</w:t>
      </w:r>
      <w:r w:rsidR="001B134A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3F67" w:rsidRPr="002C6C82">
        <w:rPr>
          <w:rFonts w:ascii="Times New Roman" w:hAnsi="Times New Roman"/>
          <w:sz w:val="28"/>
          <w:szCs w:val="28"/>
          <w:lang w:val="uk-UA"/>
        </w:rPr>
        <w:t>[1,</w:t>
      </w:r>
      <w:r w:rsidR="00E96076" w:rsidRPr="002C6C82">
        <w:rPr>
          <w:rFonts w:ascii="Times New Roman" w:hAnsi="Times New Roman"/>
          <w:sz w:val="28"/>
          <w:szCs w:val="28"/>
          <w:lang w:val="uk-UA"/>
        </w:rPr>
        <w:t xml:space="preserve"> 3</w:t>
      </w:r>
      <w:r w:rsidR="00BA3952">
        <w:rPr>
          <w:rFonts w:ascii="Times New Roman" w:hAnsi="Times New Roman"/>
          <w:sz w:val="28"/>
          <w:szCs w:val="28"/>
          <w:lang w:val="uk-UA"/>
        </w:rPr>
        <w:t>, 4</w:t>
      </w:r>
      <w:r w:rsidR="001B134A" w:rsidRPr="002C6C82">
        <w:rPr>
          <w:rFonts w:ascii="Times New Roman" w:hAnsi="Times New Roman"/>
          <w:sz w:val="28"/>
          <w:szCs w:val="28"/>
          <w:lang w:val="uk-UA"/>
        </w:rPr>
        <w:t>]</w:t>
      </w:r>
      <w:r w:rsidR="00416FB3" w:rsidRPr="002C6C82">
        <w:rPr>
          <w:rFonts w:ascii="Times New Roman" w:hAnsi="Times New Roman"/>
          <w:sz w:val="28"/>
          <w:szCs w:val="28"/>
          <w:lang w:val="uk-UA"/>
        </w:rPr>
        <w:t>.</w:t>
      </w:r>
      <w:r w:rsidR="00AA5FF8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04310" w:rsidRPr="002C6C82" w:rsidRDefault="00416FB3" w:rsidP="002C6C8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sz w:val="28"/>
          <w:szCs w:val="28"/>
          <w:lang w:val="uk-UA"/>
        </w:rPr>
        <w:t xml:space="preserve">Проте, </w:t>
      </w:r>
      <w:r w:rsidR="009B48E8" w:rsidRPr="002C6C82">
        <w:rPr>
          <w:rFonts w:ascii="Times New Roman" w:hAnsi="Times New Roman"/>
          <w:sz w:val="28"/>
          <w:szCs w:val="28"/>
          <w:lang w:val="uk-UA"/>
        </w:rPr>
        <w:t xml:space="preserve">в останні роки </w:t>
      </w:r>
      <w:r w:rsidR="00D60359" w:rsidRPr="002C6C82">
        <w:rPr>
          <w:rFonts w:ascii="Times New Roman" w:hAnsi="Times New Roman"/>
          <w:sz w:val="28"/>
          <w:szCs w:val="28"/>
          <w:lang w:val="uk-UA"/>
        </w:rPr>
        <w:t xml:space="preserve">будь-які </w:t>
      </w:r>
      <w:r w:rsidR="004B1009" w:rsidRPr="002C6C82">
        <w:rPr>
          <w:rFonts w:ascii="Times New Roman" w:hAnsi="Times New Roman"/>
          <w:sz w:val="28"/>
          <w:szCs w:val="28"/>
          <w:lang w:val="uk-UA"/>
        </w:rPr>
        <w:t>зміни процесів реполяри</w:t>
      </w:r>
      <w:r w:rsidR="00AA5FF8" w:rsidRPr="002C6C82">
        <w:rPr>
          <w:rFonts w:ascii="Times New Roman" w:hAnsi="Times New Roman"/>
          <w:sz w:val="28"/>
          <w:szCs w:val="28"/>
          <w:lang w:val="uk-UA"/>
        </w:rPr>
        <w:t xml:space="preserve">зації все більш привертають увагу </w:t>
      </w:r>
      <w:r w:rsidR="00D60359" w:rsidRPr="002C6C82">
        <w:rPr>
          <w:rFonts w:ascii="Times New Roman" w:hAnsi="Times New Roman"/>
          <w:sz w:val="28"/>
          <w:szCs w:val="28"/>
          <w:lang w:val="uk-UA"/>
        </w:rPr>
        <w:t>в</w:t>
      </w:r>
      <w:r w:rsidR="00AA5FF8" w:rsidRPr="002C6C82">
        <w:rPr>
          <w:rFonts w:ascii="Times New Roman" w:hAnsi="Times New Roman"/>
          <w:sz w:val="28"/>
          <w:szCs w:val="28"/>
          <w:lang w:val="uk-UA"/>
        </w:rPr>
        <w:t xml:space="preserve"> зв’язку з </w:t>
      </w:r>
      <w:r w:rsidR="009B48E8" w:rsidRPr="002C6C82">
        <w:rPr>
          <w:rFonts w:ascii="Times New Roman" w:hAnsi="Times New Roman"/>
          <w:sz w:val="28"/>
          <w:szCs w:val="28"/>
          <w:lang w:val="uk-UA"/>
        </w:rPr>
        <w:t xml:space="preserve">виявленим </w:t>
      </w:r>
      <w:r w:rsidR="00AA5FF8" w:rsidRPr="002C6C82">
        <w:rPr>
          <w:rFonts w:ascii="Times New Roman" w:hAnsi="Times New Roman"/>
          <w:sz w:val="28"/>
          <w:szCs w:val="28"/>
          <w:lang w:val="uk-UA"/>
        </w:rPr>
        <w:t>їхнім потенці</w:t>
      </w:r>
      <w:r w:rsidR="002B310C" w:rsidRPr="002C6C82">
        <w:rPr>
          <w:rFonts w:ascii="Times New Roman" w:hAnsi="Times New Roman"/>
          <w:sz w:val="28"/>
          <w:szCs w:val="28"/>
          <w:lang w:val="uk-UA"/>
        </w:rPr>
        <w:t>й</w:t>
      </w:r>
      <w:r w:rsidR="00E96076" w:rsidRPr="002C6C82">
        <w:rPr>
          <w:rFonts w:ascii="Times New Roman" w:hAnsi="Times New Roman"/>
          <w:sz w:val="28"/>
          <w:szCs w:val="28"/>
          <w:lang w:val="uk-UA"/>
        </w:rPr>
        <w:t xml:space="preserve">ним </w:t>
      </w:r>
      <w:proofErr w:type="spellStart"/>
      <w:r w:rsidR="00E96076" w:rsidRPr="002C6C82">
        <w:rPr>
          <w:rFonts w:ascii="Times New Roman" w:hAnsi="Times New Roman"/>
          <w:sz w:val="28"/>
          <w:szCs w:val="28"/>
          <w:lang w:val="uk-UA"/>
        </w:rPr>
        <w:t>аритмогенним</w:t>
      </w:r>
      <w:proofErr w:type="spellEnd"/>
      <w:r w:rsidR="00E96076" w:rsidRPr="002C6C82">
        <w:rPr>
          <w:rFonts w:ascii="Times New Roman" w:hAnsi="Times New Roman"/>
          <w:sz w:val="28"/>
          <w:szCs w:val="28"/>
          <w:lang w:val="uk-UA"/>
        </w:rPr>
        <w:t xml:space="preserve"> значенням</w:t>
      </w:r>
      <w:r w:rsidR="00242297" w:rsidRPr="002C6C82">
        <w:rPr>
          <w:rFonts w:ascii="Times New Roman" w:hAnsi="Times New Roman"/>
          <w:sz w:val="28"/>
          <w:szCs w:val="28"/>
          <w:lang w:val="uk-UA"/>
        </w:rPr>
        <w:t xml:space="preserve">, а таке порушення як синдром ранньої реполяризації </w:t>
      </w:r>
      <w:r w:rsidR="00F73817" w:rsidRPr="002C6C82">
        <w:rPr>
          <w:rFonts w:ascii="Times New Roman" w:hAnsi="Times New Roman"/>
          <w:sz w:val="28"/>
          <w:szCs w:val="28"/>
          <w:lang w:val="uk-UA"/>
        </w:rPr>
        <w:t xml:space="preserve">(СРР) </w:t>
      </w:r>
      <w:r w:rsidR="00E96076" w:rsidRPr="002C6C82">
        <w:rPr>
          <w:rFonts w:ascii="Times New Roman" w:hAnsi="Times New Roman"/>
          <w:sz w:val="28"/>
          <w:szCs w:val="28"/>
          <w:lang w:val="uk-UA"/>
        </w:rPr>
        <w:t xml:space="preserve">деякими авторами </w:t>
      </w:r>
      <w:r w:rsidR="00242297" w:rsidRPr="002C6C82">
        <w:rPr>
          <w:rFonts w:ascii="Times New Roman" w:hAnsi="Times New Roman"/>
          <w:sz w:val="28"/>
          <w:szCs w:val="28"/>
          <w:lang w:val="uk-UA"/>
        </w:rPr>
        <w:t xml:space="preserve">розглядається </w:t>
      </w:r>
      <w:r w:rsidR="002B310C" w:rsidRPr="002C6C82">
        <w:rPr>
          <w:rFonts w:ascii="Times New Roman" w:hAnsi="Times New Roman"/>
          <w:sz w:val="28"/>
          <w:szCs w:val="28"/>
          <w:lang w:val="uk-UA"/>
        </w:rPr>
        <w:t xml:space="preserve">не тільки як маркер готовності міокарду до </w:t>
      </w:r>
      <w:r w:rsidR="00C81004" w:rsidRPr="002C6C82">
        <w:rPr>
          <w:rFonts w:ascii="Times New Roman" w:hAnsi="Times New Roman"/>
          <w:sz w:val="28"/>
          <w:szCs w:val="28"/>
          <w:lang w:val="uk-UA"/>
        </w:rPr>
        <w:t>електричної нестабільності</w:t>
      </w:r>
      <w:r w:rsidR="009B48E8" w:rsidRPr="002C6C82">
        <w:rPr>
          <w:rFonts w:ascii="Times New Roman" w:hAnsi="Times New Roman"/>
          <w:sz w:val="28"/>
          <w:szCs w:val="28"/>
          <w:lang w:val="uk-UA"/>
        </w:rPr>
        <w:t>,</w:t>
      </w:r>
      <w:r w:rsidR="00E96076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310C" w:rsidRPr="002C6C82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9B48E8" w:rsidRPr="002C6C82">
        <w:rPr>
          <w:rFonts w:ascii="Times New Roman" w:hAnsi="Times New Roman"/>
          <w:sz w:val="28"/>
          <w:szCs w:val="28"/>
          <w:lang w:val="uk-UA"/>
        </w:rPr>
        <w:t>й</w:t>
      </w:r>
      <w:r w:rsidR="00C81004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310C" w:rsidRPr="002C6C82">
        <w:rPr>
          <w:rFonts w:ascii="Times New Roman" w:hAnsi="Times New Roman"/>
          <w:sz w:val="28"/>
          <w:szCs w:val="28"/>
          <w:lang w:val="uk-UA"/>
        </w:rPr>
        <w:t xml:space="preserve">як </w:t>
      </w:r>
      <w:proofErr w:type="spellStart"/>
      <w:r w:rsidR="002B310C" w:rsidRPr="002C6C82">
        <w:rPr>
          <w:rFonts w:ascii="Times New Roman" w:hAnsi="Times New Roman"/>
          <w:sz w:val="28"/>
          <w:szCs w:val="28"/>
          <w:lang w:val="uk-UA"/>
        </w:rPr>
        <w:t>предиктор</w:t>
      </w:r>
      <w:proofErr w:type="spellEnd"/>
      <w:r w:rsidR="002B310C" w:rsidRPr="002C6C82">
        <w:rPr>
          <w:rFonts w:ascii="Times New Roman" w:hAnsi="Times New Roman"/>
          <w:sz w:val="28"/>
          <w:szCs w:val="28"/>
          <w:lang w:val="uk-UA"/>
        </w:rPr>
        <w:t xml:space="preserve"> розвитку </w:t>
      </w:r>
      <w:proofErr w:type="spellStart"/>
      <w:r w:rsidR="00242297" w:rsidRPr="002C6C82">
        <w:rPr>
          <w:rFonts w:ascii="Times New Roman" w:hAnsi="Times New Roman"/>
          <w:sz w:val="28"/>
          <w:szCs w:val="28"/>
          <w:lang w:val="uk-UA"/>
        </w:rPr>
        <w:t>життєвозагрозливих</w:t>
      </w:r>
      <w:proofErr w:type="spellEnd"/>
      <w:r w:rsidR="00242297" w:rsidRPr="002C6C82">
        <w:rPr>
          <w:rFonts w:ascii="Times New Roman" w:hAnsi="Times New Roman"/>
          <w:sz w:val="28"/>
          <w:szCs w:val="28"/>
          <w:lang w:val="uk-UA"/>
        </w:rPr>
        <w:t xml:space="preserve"> аритмій</w:t>
      </w:r>
      <w:r w:rsidR="00C81004" w:rsidRPr="002C6C82">
        <w:rPr>
          <w:rFonts w:ascii="Times New Roman" w:hAnsi="Times New Roman"/>
          <w:sz w:val="28"/>
          <w:szCs w:val="28"/>
          <w:lang w:val="uk-UA"/>
        </w:rPr>
        <w:t xml:space="preserve"> [</w:t>
      </w:r>
      <w:r w:rsidR="00BA3952">
        <w:rPr>
          <w:rFonts w:ascii="Times New Roman" w:hAnsi="Times New Roman"/>
          <w:sz w:val="28"/>
          <w:szCs w:val="28"/>
          <w:lang w:val="uk-UA"/>
        </w:rPr>
        <w:t>5,6</w:t>
      </w:r>
      <w:r w:rsidR="00C81004" w:rsidRPr="002C6C82">
        <w:rPr>
          <w:rFonts w:ascii="Times New Roman" w:hAnsi="Times New Roman"/>
          <w:sz w:val="28"/>
          <w:szCs w:val="28"/>
          <w:lang w:val="uk-UA"/>
        </w:rPr>
        <w:t>]</w:t>
      </w:r>
      <w:r w:rsidR="00242297" w:rsidRPr="002C6C82">
        <w:rPr>
          <w:rFonts w:ascii="Times New Roman" w:hAnsi="Times New Roman"/>
          <w:sz w:val="28"/>
          <w:szCs w:val="28"/>
          <w:lang w:val="uk-UA"/>
        </w:rPr>
        <w:t>.</w:t>
      </w:r>
    </w:p>
    <w:p w:rsidR="008E2EE6" w:rsidRDefault="004B1009" w:rsidP="002C6C8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sz w:val="28"/>
          <w:szCs w:val="28"/>
          <w:lang w:val="uk-UA"/>
        </w:rPr>
        <w:t xml:space="preserve">У зв’язку з випадками раптової серцевої смерті серед школярів </w:t>
      </w:r>
      <w:r w:rsidR="00F26EF1" w:rsidRPr="002C6C82">
        <w:rPr>
          <w:rFonts w:ascii="Times New Roman" w:hAnsi="Times New Roman"/>
          <w:sz w:val="28"/>
          <w:szCs w:val="28"/>
          <w:lang w:val="uk-UA"/>
        </w:rPr>
        <w:t xml:space="preserve"> України протягом останніх років 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нами була поставлена мета </w:t>
      </w:r>
      <w:r w:rsidR="008E2EE6">
        <w:rPr>
          <w:rFonts w:ascii="Times New Roman" w:hAnsi="Times New Roman"/>
          <w:sz w:val="28"/>
          <w:szCs w:val="28"/>
          <w:lang w:val="uk-UA"/>
        </w:rPr>
        <w:t xml:space="preserve">удосконалити діагностику ранніх змін серцево-судинної системи на підставі </w:t>
      </w:r>
      <w:r w:rsidRPr="002C6C82">
        <w:rPr>
          <w:rFonts w:ascii="Times New Roman" w:hAnsi="Times New Roman"/>
          <w:sz w:val="28"/>
          <w:szCs w:val="28"/>
          <w:lang w:val="uk-UA"/>
        </w:rPr>
        <w:t>вивч</w:t>
      </w:r>
      <w:r w:rsidR="008E2EE6">
        <w:rPr>
          <w:rFonts w:ascii="Times New Roman" w:hAnsi="Times New Roman"/>
          <w:sz w:val="28"/>
          <w:szCs w:val="28"/>
          <w:lang w:val="uk-UA"/>
        </w:rPr>
        <w:t xml:space="preserve">ення розповсюдженості 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2EE6">
        <w:rPr>
          <w:rFonts w:ascii="Times New Roman" w:hAnsi="Times New Roman"/>
          <w:sz w:val="28"/>
          <w:szCs w:val="28"/>
          <w:lang w:val="uk-UA"/>
        </w:rPr>
        <w:t>порушень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6EF1" w:rsidRPr="002C6C82">
        <w:rPr>
          <w:rFonts w:ascii="Times New Roman" w:hAnsi="Times New Roman"/>
          <w:sz w:val="28"/>
          <w:szCs w:val="28"/>
          <w:lang w:val="uk-UA"/>
        </w:rPr>
        <w:t>процесів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реполяризації серед школярів </w:t>
      </w:r>
      <w:r w:rsidR="008E2EE6">
        <w:rPr>
          <w:rFonts w:ascii="Times New Roman" w:hAnsi="Times New Roman"/>
          <w:sz w:val="28"/>
          <w:szCs w:val="28"/>
          <w:lang w:val="uk-UA"/>
        </w:rPr>
        <w:t>Харківського регіону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67052F" w:rsidRPr="002C6C82" w:rsidRDefault="007137AD" w:rsidP="002C6C8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b/>
          <w:sz w:val="28"/>
          <w:szCs w:val="28"/>
          <w:lang w:val="uk-UA"/>
        </w:rPr>
        <w:t xml:space="preserve">Матеріали та методи. </w:t>
      </w:r>
      <w:r w:rsidR="0067052F" w:rsidRPr="002C6C82">
        <w:rPr>
          <w:rFonts w:ascii="Times New Roman" w:hAnsi="Times New Roman"/>
          <w:sz w:val="28"/>
          <w:szCs w:val="28"/>
          <w:lang w:val="uk-UA"/>
        </w:rPr>
        <w:t xml:space="preserve">В рамках </w:t>
      </w:r>
      <w:r w:rsidR="004B1009" w:rsidRPr="002C6C82">
        <w:rPr>
          <w:rFonts w:ascii="Times New Roman" w:hAnsi="Times New Roman"/>
          <w:sz w:val="28"/>
          <w:szCs w:val="28"/>
          <w:lang w:val="uk-UA"/>
        </w:rPr>
        <w:t xml:space="preserve">комплексної роботи кафедри педіатрії №1 і </w:t>
      </w:r>
      <w:proofErr w:type="spellStart"/>
      <w:r w:rsidR="004B1009" w:rsidRPr="002C6C82">
        <w:rPr>
          <w:rFonts w:ascii="Times New Roman" w:hAnsi="Times New Roman"/>
          <w:sz w:val="28"/>
          <w:szCs w:val="28"/>
          <w:lang w:val="uk-UA"/>
        </w:rPr>
        <w:t>неонатології</w:t>
      </w:r>
      <w:proofErr w:type="spellEnd"/>
      <w:r w:rsidR="004B1009" w:rsidRPr="002C6C82">
        <w:rPr>
          <w:rFonts w:ascii="Times New Roman" w:hAnsi="Times New Roman"/>
          <w:sz w:val="28"/>
          <w:szCs w:val="28"/>
          <w:lang w:val="uk-UA"/>
        </w:rPr>
        <w:t xml:space="preserve"> ХНМУ </w:t>
      </w:r>
      <w:r w:rsidR="0067052F" w:rsidRPr="002C6C82">
        <w:rPr>
          <w:rFonts w:ascii="Times New Roman" w:hAnsi="Times New Roman"/>
          <w:sz w:val="28"/>
          <w:szCs w:val="28"/>
          <w:lang w:val="uk-UA"/>
        </w:rPr>
        <w:t xml:space="preserve">«Оцінка стану </w:t>
      </w:r>
      <w:r w:rsidR="004B1009" w:rsidRPr="002C6C82">
        <w:rPr>
          <w:rFonts w:ascii="Times New Roman" w:hAnsi="Times New Roman"/>
          <w:sz w:val="28"/>
          <w:szCs w:val="28"/>
          <w:lang w:val="uk-UA"/>
        </w:rPr>
        <w:t>серцево-судинної</w:t>
      </w:r>
      <w:r w:rsidR="0067052F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052F" w:rsidRPr="002C6C82">
        <w:rPr>
          <w:rFonts w:ascii="Times New Roman" w:hAnsi="Times New Roman"/>
          <w:sz w:val="28"/>
          <w:szCs w:val="28"/>
          <w:lang w:val="uk-UA"/>
        </w:rPr>
        <w:lastRenderedPageBreak/>
        <w:t xml:space="preserve">системи у дітей </w:t>
      </w:r>
      <w:r w:rsidR="00656582" w:rsidRPr="002C6C82">
        <w:rPr>
          <w:rFonts w:ascii="Times New Roman" w:hAnsi="Times New Roman"/>
          <w:sz w:val="28"/>
          <w:szCs w:val="28"/>
          <w:lang w:val="uk-UA"/>
        </w:rPr>
        <w:t xml:space="preserve">Харківського </w:t>
      </w:r>
      <w:r w:rsidR="0067052F" w:rsidRPr="002C6C82">
        <w:rPr>
          <w:rFonts w:ascii="Times New Roman" w:hAnsi="Times New Roman"/>
          <w:sz w:val="28"/>
          <w:szCs w:val="28"/>
          <w:lang w:val="uk-UA"/>
        </w:rPr>
        <w:t xml:space="preserve">регіону» обстежено 582 </w:t>
      </w:r>
      <w:r w:rsidR="004B1009" w:rsidRPr="002C6C82">
        <w:rPr>
          <w:rFonts w:ascii="Times New Roman" w:hAnsi="Times New Roman"/>
          <w:sz w:val="28"/>
          <w:szCs w:val="28"/>
          <w:lang w:val="uk-UA"/>
        </w:rPr>
        <w:t>школяра</w:t>
      </w:r>
      <w:r w:rsidR="0067052F" w:rsidRPr="002C6C82">
        <w:rPr>
          <w:rFonts w:ascii="Times New Roman" w:hAnsi="Times New Roman"/>
          <w:sz w:val="28"/>
          <w:szCs w:val="28"/>
          <w:lang w:val="uk-UA"/>
        </w:rPr>
        <w:t xml:space="preserve"> підліткового віку (з 10 до 17 років), що навчаються в середніх </w:t>
      </w:r>
      <w:r w:rsidR="004B1009" w:rsidRPr="002C6C82">
        <w:rPr>
          <w:rFonts w:ascii="Times New Roman" w:hAnsi="Times New Roman"/>
          <w:sz w:val="28"/>
          <w:szCs w:val="28"/>
          <w:lang w:val="uk-UA"/>
        </w:rPr>
        <w:t>загальноосвітніх</w:t>
      </w:r>
      <w:r w:rsidR="00656582" w:rsidRPr="002C6C82">
        <w:rPr>
          <w:rFonts w:ascii="Times New Roman" w:hAnsi="Times New Roman"/>
          <w:sz w:val="28"/>
          <w:szCs w:val="28"/>
          <w:lang w:val="uk-UA"/>
        </w:rPr>
        <w:t xml:space="preserve"> закладах </w:t>
      </w:r>
      <w:r w:rsidR="0067052F" w:rsidRPr="002C6C82">
        <w:rPr>
          <w:rFonts w:ascii="Times New Roman" w:hAnsi="Times New Roman"/>
          <w:sz w:val="28"/>
          <w:szCs w:val="28"/>
          <w:lang w:val="uk-UA"/>
        </w:rPr>
        <w:t>міста</w:t>
      </w:r>
      <w:r w:rsidR="00F26EF1" w:rsidRPr="002C6C82">
        <w:rPr>
          <w:rFonts w:ascii="Times New Roman" w:hAnsi="Times New Roman"/>
          <w:sz w:val="28"/>
          <w:szCs w:val="28"/>
          <w:lang w:val="uk-UA"/>
        </w:rPr>
        <w:t xml:space="preserve"> Харкова. </w:t>
      </w:r>
    </w:p>
    <w:p w:rsidR="0067052F" w:rsidRPr="002C6C82" w:rsidRDefault="0067052F" w:rsidP="002C6C8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sz w:val="28"/>
          <w:szCs w:val="28"/>
          <w:lang w:val="uk-UA"/>
        </w:rPr>
        <w:t>Всього обстежено 46</w:t>
      </w:r>
      <w:r w:rsidRPr="002C6C82">
        <w:rPr>
          <w:rFonts w:ascii="Times New Roman" w:hAnsi="Times New Roman"/>
          <w:sz w:val="28"/>
          <w:szCs w:val="28"/>
        </w:rPr>
        <w:t>,7</w:t>
      </w:r>
      <w:r w:rsidRPr="002C6C82">
        <w:rPr>
          <w:rFonts w:ascii="Times New Roman" w:hAnsi="Times New Roman"/>
          <w:sz w:val="28"/>
          <w:szCs w:val="28"/>
          <w:u w:val="single"/>
        </w:rPr>
        <w:t>+</w:t>
      </w:r>
      <w:r w:rsidRPr="002C6C82">
        <w:rPr>
          <w:rFonts w:ascii="Times New Roman" w:hAnsi="Times New Roman"/>
          <w:sz w:val="28"/>
          <w:szCs w:val="28"/>
        </w:rPr>
        <w:t xml:space="preserve"> 2,07 %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хлопчиків та 53,3</w:t>
      </w:r>
      <w:r w:rsidRPr="002C6C82">
        <w:rPr>
          <w:rFonts w:ascii="Times New Roman" w:hAnsi="Times New Roman"/>
          <w:sz w:val="28"/>
          <w:szCs w:val="28"/>
          <w:u w:val="single"/>
          <w:lang w:val="uk-UA"/>
        </w:rPr>
        <w:t>+</w:t>
      </w:r>
      <w:r w:rsidR="00656582" w:rsidRPr="002C6C82">
        <w:rPr>
          <w:rFonts w:ascii="Times New Roman" w:hAnsi="Times New Roman"/>
          <w:sz w:val="28"/>
          <w:szCs w:val="28"/>
          <w:lang w:val="uk-UA"/>
        </w:rPr>
        <w:t xml:space="preserve">2,07% </w:t>
      </w:r>
      <w:r w:rsidRPr="002C6C82">
        <w:rPr>
          <w:rFonts w:ascii="Times New Roman" w:hAnsi="Times New Roman"/>
          <w:sz w:val="28"/>
          <w:szCs w:val="28"/>
          <w:lang w:val="uk-UA"/>
        </w:rPr>
        <w:t>дівчаток з відносно рівномірним розподілом по навчальних закладах</w:t>
      </w:r>
      <w:r w:rsidR="00710474" w:rsidRPr="002C6C8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0474" w:rsidRPr="002C6C82">
        <w:rPr>
          <w:rFonts w:ascii="Times New Roman" w:hAnsi="Times New Roman"/>
          <w:sz w:val="28"/>
          <w:szCs w:val="28"/>
          <w:lang w:val="uk-UA"/>
        </w:rPr>
        <w:t xml:space="preserve">Розподіл дітей за віком та статтю представлений у </w:t>
      </w:r>
      <w:r w:rsidRPr="002C6C82">
        <w:rPr>
          <w:rFonts w:ascii="Times New Roman" w:hAnsi="Times New Roman"/>
          <w:sz w:val="28"/>
          <w:szCs w:val="28"/>
          <w:lang w:val="uk-UA"/>
        </w:rPr>
        <w:t>таб</w:t>
      </w:r>
      <w:r w:rsidR="00710474" w:rsidRPr="002C6C82">
        <w:rPr>
          <w:rFonts w:ascii="Times New Roman" w:hAnsi="Times New Roman"/>
          <w:sz w:val="28"/>
          <w:szCs w:val="28"/>
          <w:lang w:val="uk-UA"/>
        </w:rPr>
        <w:t>л</w:t>
      </w:r>
      <w:r w:rsidRPr="002C6C82">
        <w:rPr>
          <w:rFonts w:ascii="Times New Roman" w:hAnsi="Times New Roman"/>
          <w:sz w:val="28"/>
          <w:szCs w:val="28"/>
          <w:lang w:val="uk-UA"/>
        </w:rPr>
        <w:t>.1</w:t>
      </w:r>
      <w:r w:rsidR="00710474" w:rsidRPr="002C6C82">
        <w:rPr>
          <w:rFonts w:ascii="Times New Roman" w:hAnsi="Times New Roman"/>
          <w:sz w:val="28"/>
          <w:szCs w:val="28"/>
          <w:lang w:val="uk-UA"/>
        </w:rPr>
        <w:t>.</w:t>
      </w:r>
    </w:p>
    <w:p w:rsidR="008E2EE6" w:rsidRDefault="00710474" w:rsidP="002C6C8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sz w:val="28"/>
          <w:szCs w:val="28"/>
          <w:lang w:val="uk-UA"/>
        </w:rPr>
        <w:t>Всім дітям бул</w:t>
      </w:r>
      <w:r w:rsidR="00532625" w:rsidRPr="002C6C82">
        <w:rPr>
          <w:rFonts w:ascii="Times New Roman" w:hAnsi="Times New Roman"/>
          <w:sz w:val="28"/>
          <w:szCs w:val="28"/>
          <w:lang w:val="uk-UA"/>
        </w:rPr>
        <w:t>о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проведен</w:t>
      </w:r>
      <w:r w:rsidR="00532625" w:rsidRPr="002C6C82">
        <w:rPr>
          <w:rFonts w:ascii="Times New Roman" w:hAnsi="Times New Roman"/>
          <w:sz w:val="28"/>
          <w:szCs w:val="28"/>
          <w:lang w:val="uk-UA"/>
        </w:rPr>
        <w:t>о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1C41" w:rsidRPr="002C6C82">
        <w:rPr>
          <w:rFonts w:ascii="Times New Roman" w:hAnsi="Times New Roman"/>
          <w:sz w:val="28"/>
          <w:szCs w:val="28"/>
          <w:lang w:val="uk-UA"/>
        </w:rPr>
        <w:t>електрокардіогра</w:t>
      </w:r>
      <w:r w:rsidR="00532625" w:rsidRPr="002C6C82">
        <w:rPr>
          <w:rFonts w:ascii="Times New Roman" w:hAnsi="Times New Roman"/>
          <w:sz w:val="28"/>
          <w:szCs w:val="28"/>
          <w:lang w:val="uk-UA"/>
        </w:rPr>
        <w:t>фічне</w:t>
      </w:r>
      <w:r w:rsidR="00761C41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692A" w:rsidRPr="002C6C82">
        <w:rPr>
          <w:rFonts w:ascii="Times New Roman" w:hAnsi="Times New Roman"/>
          <w:sz w:val="28"/>
          <w:szCs w:val="28"/>
          <w:lang w:val="uk-UA"/>
        </w:rPr>
        <w:t xml:space="preserve">дослідження </w:t>
      </w:r>
      <w:r w:rsidR="00761C41" w:rsidRPr="002C6C82">
        <w:rPr>
          <w:rFonts w:ascii="Times New Roman" w:hAnsi="Times New Roman"/>
          <w:sz w:val="28"/>
          <w:szCs w:val="28"/>
          <w:lang w:val="uk-UA"/>
        </w:rPr>
        <w:t>(</w:t>
      </w:r>
      <w:r w:rsidRPr="002C6C82">
        <w:rPr>
          <w:rFonts w:ascii="Times New Roman" w:hAnsi="Times New Roman"/>
          <w:sz w:val="28"/>
          <w:szCs w:val="28"/>
          <w:lang w:val="uk-UA"/>
        </w:rPr>
        <w:t>ЕКГ</w:t>
      </w:r>
      <w:r w:rsidR="005E4929" w:rsidRPr="002C6C82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у 12 стандартних відведеннях до та після </w:t>
      </w:r>
      <w:r w:rsidR="005669CB" w:rsidRPr="002C6C82">
        <w:rPr>
          <w:rFonts w:ascii="Times New Roman" w:hAnsi="Times New Roman"/>
          <w:sz w:val="28"/>
          <w:szCs w:val="28"/>
          <w:lang w:val="uk-UA"/>
        </w:rPr>
        <w:t>фізичного навантаження</w:t>
      </w:r>
      <w:r w:rsidR="005E4929" w:rsidRPr="002C6C82">
        <w:rPr>
          <w:rFonts w:ascii="Times New Roman" w:hAnsi="Times New Roman"/>
          <w:sz w:val="28"/>
          <w:szCs w:val="28"/>
          <w:lang w:val="uk-UA"/>
        </w:rPr>
        <w:t xml:space="preserve"> (20 присідань за 30 секунд)</w:t>
      </w:r>
      <w:r w:rsidR="005669CB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1687" w:rsidRPr="002C6C82">
        <w:rPr>
          <w:rFonts w:ascii="Times New Roman" w:hAnsi="Times New Roman"/>
          <w:sz w:val="28"/>
          <w:szCs w:val="28"/>
          <w:lang w:val="uk-UA"/>
        </w:rPr>
        <w:t xml:space="preserve">на апараті </w:t>
      </w:r>
      <w:r w:rsidR="00255E26" w:rsidRPr="002C6C82">
        <w:rPr>
          <w:rFonts w:ascii="Times New Roman" w:hAnsi="Times New Roman"/>
          <w:sz w:val="28"/>
          <w:szCs w:val="28"/>
          <w:lang w:val="uk-UA"/>
        </w:rPr>
        <w:t>ЮКАРД – 200 (Україна)</w:t>
      </w:r>
      <w:r w:rsidR="007137AD" w:rsidRPr="002C6C8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C3849" w:rsidRPr="002C6C82">
        <w:rPr>
          <w:rFonts w:ascii="Times New Roman" w:hAnsi="Times New Roman"/>
          <w:sz w:val="28"/>
          <w:szCs w:val="28"/>
          <w:lang w:val="uk-UA"/>
        </w:rPr>
        <w:t xml:space="preserve">Для виявлення </w:t>
      </w:r>
      <w:r w:rsidR="005E4929" w:rsidRPr="002C6C82">
        <w:rPr>
          <w:rFonts w:ascii="Times New Roman" w:hAnsi="Times New Roman"/>
          <w:sz w:val="28"/>
          <w:szCs w:val="28"/>
          <w:lang w:val="uk-UA"/>
        </w:rPr>
        <w:t>змін</w:t>
      </w:r>
      <w:r w:rsidR="003C3849" w:rsidRPr="002C6C82">
        <w:rPr>
          <w:rFonts w:ascii="Times New Roman" w:hAnsi="Times New Roman"/>
          <w:sz w:val="28"/>
          <w:szCs w:val="28"/>
          <w:lang w:val="uk-UA"/>
        </w:rPr>
        <w:t xml:space="preserve"> процесів реполяризації оцінювалися такі показники, як довжина інтервалу Q</w:t>
      </w:r>
      <w:r w:rsidR="003C3849" w:rsidRPr="002C6C82">
        <w:rPr>
          <w:rFonts w:ascii="Times New Roman" w:hAnsi="Times New Roman"/>
          <w:sz w:val="28"/>
          <w:szCs w:val="28"/>
          <w:lang w:val="en-US"/>
        </w:rPr>
        <w:t>T</w:t>
      </w:r>
      <w:r w:rsidR="003C3849" w:rsidRPr="002C6C82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3C3849" w:rsidRPr="002C6C82">
        <w:rPr>
          <w:rFonts w:ascii="Times New Roman" w:hAnsi="Times New Roman"/>
          <w:sz w:val="28"/>
          <w:szCs w:val="28"/>
          <w:lang w:val="en-US"/>
        </w:rPr>
        <w:t>QTc</w:t>
      </w:r>
      <w:proofErr w:type="spellEnd"/>
      <w:r w:rsidR="003C3849" w:rsidRPr="002C6C82">
        <w:rPr>
          <w:rFonts w:ascii="Times New Roman" w:hAnsi="Times New Roman"/>
          <w:sz w:val="28"/>
          <w:szCs w:val="28"/>
          <w:lang w:val="uk-UA"/>
        </w:rPr>
        <w:t xml:space="preserve"> у ІІ відхиленні, амплітуда та довжина зубця Т у ІІ, </w:t>
      </w:r>
      <w:r w:rsidR="003C3849" w:rsidRPr="002C6C82">
        <w:rPr>
          <w:rFonts w:ascii="Times New Roman" w:hAnsi="Times New Roman"/>
          <w:sz w:val="28"/>
          <w:szCs w:val="28"/>
          <w:lang w:val="en-US"/>
        </w:rPr>
        <w:t>V</w:t>
      </w:r>
      <w:r w:rsidR="003C3849" w:rsidRPr="002C6C82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="003C3849" w:rsidRPr="002C6C8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C3849" w:rsidRPr="002C6C82">
        <w:rPr>
          <w:rFonts w:ascii="Times New Roman" w:hAnsi="Times New Roman"/>
          <w:sz w:val="28"/>
          <w:szCs w:val="28"/>
          <w:lang w:val="en-US"/>
        </w:rPr>
        <w:t>V</w:t>
      </w:r>
      <w:r w:rsidR="003C3849" w:rsidRPr="002C6C82">
        <w:rPr>
          <w:rFonts w:ascii="Times New Roman" w:hAnsi="Times New Roman"/>
          <w:sz w:val="28"/>
          <w:szCs w:val="28"/>
          <w:vertAlign w:val="subscript"/>
          <w:lang w:val="uk-UA"/>
        </w:rPr>
        <w:t>5</w:t>
      </w:r>
      <w:r w:rsidR="003C3849" w:rsidRPr="002C6C82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3C3849" w:rsidRPr="002C6C82">
        <w:rPr>
          <w:rFonts w:ascii="Times New Roman" w:hAnsi="Times New Roman"/>
          <w:sz w:val="28"/>
          <w:szCs w:val="28"/>
          <w:lang w:val="en-US"/>
        </w:rPr>
        <w:t>V</w:t>
      </w:r>
      <w:r w:rsidR="003C3849" w:rsidRPr="002C6C82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6 </w:t>
      </w:r>
      <w:r w:rsidR="003C3849" w:rsidRPr="002C6C82">
        <w:rPr>
          <w:rFonts w:ascii="Times New Roman" w:hAnsi="Times New Roman"/>
          <w:sz w:val="28"/>
          <w:szCs w:val="28"/>
          <w:lang w:val="uk-UA"/>
        </w:rPr>
        <w:t>відхиленнях.</w:t>
      </w:r>
      <w:r w:rsidR="008E2EE6" w:rsidRPr="008E2EE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744EA" w:rsidRPr="008E2EE6" w:rsidRDefault="008E2EE6" w:rsidP="002C6C8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sz w:val="28"/>
          <w:szCs w:val="28"/>
          <w:lang w:val="uk-UA"/>
        </w:rPr>
        <w:t xml:space="preserve">Під час дослідження використано </w:t>
      </w:r>
      <w:proofErr w:type="spellStart"/>
      <w:r w:rsidRPr="002C6C82">
        <w:rPr>
          <w:rFonts w:ascii="Times New Roman" w:hAnsi="Times New Roman"/>
          <w:sz w:val="28"/>
          <w:szCs w:val="28"/>
          <w:lang w:val="uk-UA"/>
        </w:rPr>
        <w:t>кластерний</w:t>
      </w:r>
      <w:proofErr w:type="spellEnd"/>
      <w:r w:rsidRPr="002C6C82">
        <w:rPr>
          <w:rFonts w:ascii="Times New Roman" w:hAnsi="Times New Roman"/>
          <w:sz w:val="28"/>
          <w:szCs w:val="28"/>
          <w:lang w:val="uk-UA"/>
        </w:rPr>
        <w:t xml:space="preserve"> метод добору вибірки із рівнем точності 95%.</w:t>
      </w:r>
      <w:r>
        <w:rPr>
          <w:rFonts w:ascii="Times New Roman" w:hAnsi="Times New Roman"/>
          <w:sz w:val="28"/>
          <w:szCs w:val="28"/>
          <w:lang w:val="uk-UA"/>
        </w:rPr>
        <w:t xml:space="preserve"> Статистична обробка даних проводилась за допомогою програми </w:t>
      </w:r>
      <w:r>
        <w:rPr>
          <w:rFonts w:ascii="Times New Roman" w:hAnsi="Times New Roman"/>
          <w:sz w:val="28"/>
          <w:szCs w:val="28"/>
          <w:lang w:val="en-US"/>
        </w:rPr>
        <w:t>STATISTICA</w:t>
      </w:r>
      <w:r w:rsidRPr="008E2E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</w:t>
      </w:r>
      <w:r>
        <w:rPr>
          <w:rFonts w:ascii="Times New Roman" w:hAnsi="Times New Roman"/>
          <w:sz w:val="28"/>
          <w:szCs w:val="28"/>
          <w:lang w:val="en-US"/>
        </w:rPr>
        <w:t>MS</w:t>
      </w:r>
      <w:r w:rsidRPr="008E2E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 w:rsidRPr="008E2EE6">
        <w:rPr>
          <w:rFonts w:ascii="Times New Roman" w:hAnsi="Times New Roman"/>
          <w:sz w:val="28"/>
          <w:szCs w:val="28"/>
        </w:rPr>
        <w:t>.</w:t>
      </w:r>
    </w:p>
    <w:p w:rsidR="00817FB7" w:rsidRPr="002C6C82" w:rsidRDefault="002744EA" w:rsidP="00817FB7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b/>
          <w:sz w:val="28"/>
          <w:szCs w:val="28"/>
          <w:lang w:val="uk-UA"/>
        </w:rPr>
        <w:t xml:space="preserve">Результати. </w:t>
      </w:r>
      <w:r w:rsidR="003C3849" w:rsidRPr="002C6C8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17FB7" w:rsidRPr="002C6C82">
        <w:rPr>
          <w:rFonts w:ascii="Times New Roman" w:hAnsi="Times New Roman"/>
          <w:sz w:val="28"/>
          <w:szCs w:val="28"/>
          <w:lang w:val="uk-UA"/>
        </w:rPr>
        <w:t>Частіше за все діти пред’являли жалоби на головні болі (54%) та відчуття серцебиття (39,4%). Найбільш чутливими до зовнішніх подразників діти є у віці 13 років, про це свідчить високий процент скарг (рис.1).</w:t>
      </w:r>
    </w:p>
    <w:p w:rsidR="00BE4A74" w:rsidRPr="002C6C82" w:rsidRDefault="00BE4A74" w:rsidP="002C6C8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sz w:val="28"/>
          <w:szCs w:val="28"/>
          <w:lang w:val="uk-UA"/>
        </w:rPr>
        <w:t>Як представлено на малюнку (ри</w:t>
      </w:r>
      <w:bookmarkStart w:id="0" w:name="_GoBack"/>
      <w:bookmarkEnd w:id="0"/>
      <w:r w:rsidRPr="002C6C82">
        <w:rPr>
          <w:rFonts w:ascii="Times New Roman" w:hAnsi="Times New Roman"/>
          <w:sz w:val="28"/>
          <w:szCs w:val="28"/>
          <w:lang w:val="uk-UA"/>
        </w:rPr>
        <w:t>с.</w:t>
      </w:r>
      <w:r w:rsidR="003C3849" w:rsidRPr="002C6C82">
        <w:rPr>
          <w:rFonts w:ascii="Times New Roman" w:hAnsi="Times New Roman"/>
          <w:sz w:val="28"/>
          <w:szCs w:val="28"/>
          <w:lang w:val="uk-UA"/>
        </w:rPr>
        <w:t>2</w:t>
      </w:r>
      <w:r w:rsidRPr="002C6C82">
        <w:rPr>
          <w:rFonts w:ascii="Times New Roman" w:hAnsi="Times New Roman"/>
          <w:sz w:val="28"/>
          <w:szCs w:val="28"/>
          <w:lang w:val="uk-UA"/>
        </w:rPr>
        <w:t>) довжина інтервалу Q</w:t>
      </w:r>
      <w:r w:rsidRPr="002C6C82">
        <w:rPr>
          <w:rFonts w:ascii="Times New Roman" w:hAnsi="Times New Roman"/>
          <w:sz w:val="28"/>
          <w:szCs w:val="28"/>
          <w:lang w:val="en-US"/>
        </w:rPr>
        <w:t>T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до </w:t>
      </w:r>
      <w:proofErr w:type="spellStart"/>
      <w:r w:rsidR="004D542D" w:rsidRPr="002C6C82">
        <w:rPr>
          <w:rFonts w:ascii="Times New Roman" w:hAnsi="Times New Roman"/>
          <w:sz w:val="28"/>
          <w:szCs w:val="28"/>
          <w:lang w:val="uk-UA"/>
        </w:rPr>
        <w:t>н</w:t>
      </w:r>
      <w:r w:rsidRPr="002C6C82">
        <w:rPr>
          <w:rFonts w:ascii="Times New Roman" w:hAnsi="Times New Roman"/>
          <w:sz w:val="28"/>
          <w:szCs w:val="28"/>
          <w:lang w:val="uk-UA"/>
        </w:rPr>
        <w:t>агрузки</w:t>
      </w:r>
      <w:proofErr w:type="spellEnd"/>
      <w:r w:rsidRPr="002C6C82">
        <w:rPr>
          <w:rFonts w:ascii="Times New Roman" w:hAnsi="Times New Roman"/>
          <w:sz w:val="28"/>
          <w:szCs w:val="28"/>
          <w:lang w:val="uk-UA"/>
        </w:rPr>
        <w:t xml:space="preserve"> має тенденцію до зростання з віком</w:t>
      </w:r>
      <w:r w:rsidR="00E25C27" w:rsidRPr="002C6C82">
        <w:rPr>
          <w:rFonts w:ascii="Times New Roman" w:hAnsi="Times New Roman"/>
          <w:sz w:val="28"/>
          <w:szCs w:val="28"/>
          <w:lang w:val="uk-UA"/>
        </w:rPr>
        <w:t xml:space="preserve">, тоді як після навантаження його значення достовірно не змінюється </w:t>
      </w:r>
      <w:r w:rsidR="00F102F6" w:rsidRPr="002C6C82">
        <w:rPr>
          <w:rFonts w:ascii="Times New Roman" w:hAnsi="Times New Roman"/>
          <w:sz w:val="28"/>
          <w:szCs w:val="28"/>
          <w:lang w:val="uk-UA"/>
        </w:rPr>
        <w:t xml:space="preserve">в залежності від віку і </w:t>
      </w:r>
      <w:r w:rsidR="00E25C27" w:rsidRPr="002C6C82">
        <w:rPr>
          <w:rFonts w:ascii="Times New Roman" w:hAnsi="Times New Roman"/>
          <w:sz w:val="28"/>
          <w:szCs w:val="28"/>
          <w:lang w:val="uk-UA"/>
        </w:rPr>
        <w:t xml:space="preserve">становить </w:t>
      </w:r>
      <w:r w:rsidR="00E25C27" w:rsidRPr="002C6C82">
        <w:rPr>
          <w:rFonts w:ascii="Times New Roman" w:hAnsi="Times New Roman"/>
          <w:sz w:val="28"/>
          <w:szCs w:val="28"/>
          <w:lang w:val="uk-UA"/>
        </w:rPr>
        <w:lastRenderedPageBreak/>
        <w:t>близько 0,3</w:t>
      </w:r>
      <w:r w:rsidR="00721F32" w:rsidRPr="002C6C82">
        <w:rPr>
          <w:rFonts w:ascii="Times New Roman" w:hAnsi="Times New Roman"/>
          <w:sz w:val="28"/>
          <w:szCs w:val="28"/>
          <w:lang w:val="uk-UA"/>
        </w:rPr>
        <w:t>0</w:t>
      </w:r>
      <w:r w:rsidR="00E25C27" w:rsidRPr="002C6C82">
        <w:rPr>
          <w:rFonts w:ascii="Times New Roman" w:hAnsi="Times New Roman"/>
          <w:sz w:val="28"/>
          <w:szCs w:val="28"/>
          <w:lang w:val="uk-UA"/>
        </w:rPr>
        <w:t xml:space="preserve"> с</w:t>
      </w:r>
      <w:r w:rsidR="00CA02ED" w:rsidRPr="002C6C82">
        <w:rPr>
          <w:rFonts w:ascii="Times New Roman" w:hAnsi="Times New Roman"/>
          <w:sz w:val="28"/>
          <w:szCs w:val="28"/>
          <w:lang w:val="uk-UA"/>
        </w:rPr>
        <w:t xml:space="preserve"> (при середньому значені інтервалу RR  </w:t>
      </w:r>
      <w:r w:rsidR="00817FB7">
        <w:rPr>
          <w:rFonts w:ascii="Times New Roman" w:hAnsi="Times New Roman"/>
          <w:sz w:val="28"/>
          <w:szCs w:val="28"/>
          <w:lang w:val="uk-UA"/>
        </w:rPr>
        <w:t>0,</w:t>
      </w:r>
      <w:r w:rsidR="00CA02ED" w:rsidRPr="002C6C82">
        <w:rPr>
          <w:rFonts w:ascii="Times New Roman" w:hAnsi="Times New Roman"/>
          <w:sz w:val="28"/>
          <w:szCs w:val="28"/>
          <w:lang w:val="uk-UA"/>
        </w:rPr>
        <w:t>6</w:t>
      </w:r>
      <w:r w:rsidR="00817F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02ED" w:rsidRPr="002C6C82">
        <w:rPr>
          <w:rFonts w:ascii="Times New Roman" w:hAnsi="Times New Roman"/>
          <w:sz w:val="28"/>
          <w:szCs w:val="28"/>
          <w:lang w:val="uk-UA"/>
        </w:rPr>
        <w:t>с). Найбільш високі показники інтервалу Q</w:t>
      </w:r>
      <w:r w:rsidR="00CA02ED" w:rsidRPr="002C6C82">
        <w:rPr>
          <w:rFonts w:ascii="Times New Roman" w:hAnsi="Times New Roman"/>
          <w:sz w:val="28"/>
          <w:szCs w:val="28"/>
          <w:lang w:val="en-US"/>
        </w:rPr>
        <w:t>T</w:t>
      </w:r>
      <w:r w:rsidR="00CA02ED" w:rsidRPr="002C6C82">
        <w:rPr>
          <w:rFonts w:ascii="Times New Roman" w:hAnsi="Times New Roman"/>
          <w:sz w:val="28"/>
          <w:szCs w:val="28"/>
          <w:lang w:val="uk-UA"/>
        </w:rPr>
        <w:t xml:space="preserve"> досягають у 16 років і становлять 0,358 с, що співпадає з даними російських вчених (</w:t>
      </w:r>
      <w:proofErr w:type="spellStart"/>
      <w:r w:rsidR="00CA02ED" w:rsidRPr="002C6C82">
        <w:rPr>
          <w:rFonts w:ascii="Times New Roman" w:hAnsi="Times New Roman"/>
          <w:sz w:val="28"/>
          <w:szCs w:val="28"/>
          <w:lang w:val="uk-UA"/>
        </w:rPr>
        <w:t>Школьнікова</w:t>
      </w:r>
      <w:proofErr w:type="spellEnd"/>
      <w:r w:rsidR="00CA02ED" w:rsidRPr="002C6C82">
        <w:rPr>
          <w:rFonts w:ascii="Times New Roman" w:hAnsi="Times New Roman"/>
          <w:sz w:val="28"/>
          <w:szCs w:val="28"/>
          <w:lang w:val="uk-UA"/>
        </w:rPr>
        <w:t xml:space="preserve"> М.О., 2010 рік). Однак у всіх інших вікових групах дані нашого дослідження дещо нижчі.</w:t>
      </w:r>
    </w:p>
    <w:p w:rsidR="007137AD" w:rsidRPr="002C6C82" w:rsidRDefault="00BB6C2A" w:rsidP="002C6C8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sz w:val="28"/>
          <w:szCs w:val="28"/>
          <w:lang w:val="uk-UA"/>
        </w:rPr>
        <w:t>При дослідженні довжини інтервалу Q</w:t>
      </w:r>
      <w:r w:rsidRPr="002C6C82">
        <w:rPr>
          <w:rFonts w:ascii="Times New Roman" w:hAnsi="Times New Roman"/>
          <w:sz w:val="28"/>
          <w:szCs w:val="28"/>
          <w:lang w:val="en-US"/>
        </w:rPr>
        <w:t>T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с  виявилось, що його величини до та після </w:t>
      </w:r>
      <w:r w:rsidR="00532625" w:rsidRPr="002C6C82">
        <w:rPr>
          <w:rFonts w:ascii="Times New Roman" w:hAnsi="Times New Roman"/>
          <w:sz w:val="28"/>
          <w:szCs w:val="28"/>
          <w:lang w:val="uk-UA"/>
        </w:rPr>
        <w:t>навантаження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значно не відрізняються. </w:t>
      </w:r>
      <w:r w:rsidR="0074030B" w:rsidRPr="002C6C82">
        <w:rPr>
          <w:rFonts w:ascii="Times New Roman" w:hAnsi="Times New Roman"/>
          <w:sz w:val="28"/>
          <w:szCs w:val="28"/>
          <w:lang w:val="uk-UA"/>
        </w:rPr>
        <w:t>Графік величин інтервалу Q</w:t>
      </w:r>
      <w:r w:rsidR="0074030B" w:rsidRPr="002C6C82">
        <w:rPr>
          <w:rFonts w:ascii="Times New Roman" w:hAnsi="Times New Roman"/>
          <w:sz w:val="28"/>
          <w:szCs w:val="28"/>
          <w:lang w:val="en-US"/>
        </w:rPr>
        <w:t>T</w:t>
      </w:r>
      <w:r w:rsidR="0074030B" w:rsidRPr="002C6C82">
        <w:rPr>
          <w:rFonts w:ascii="Times New Roman" w:hAnsi="Times New Roman"/>
          <w:sz w:val="28"/>
          <w:szCs w:val="28"/>
          <w:lang w:val="uk-UA"/>
        </w:rPr>
        <w:t>с нагадує пара</w:t>
      </w:r>
      <w:r w:rsidR="003C3849" w:rsidRPr="002C6C82">
        <w:rPr>
          <w:rFonts w:ascii="Times New Roman" w:hAnsi="Times New Roman"/>
          <w:sz w:val="28"/>
          <w:szCs w:val="28"/>
          <w:lang w:val="uk-UA"/>
        </w:rPr>
        <w:t>болу з випуклістю донизу (рис.2</w:t>
      </w:r>
      <w:r w:rsidR="0074030B" w:rsidRPr="002C6C82">
        <w:rPr>
          <w:rFonts w:ascii="Times New Roman" w:hAnsi="Times New Roman"/>
          <w:sz w:val="28"/>
          <w:szCs w:val="28"/>
          <w:lang w:val="uk-UA"/>
        </w:rPr>
        <w:t xml:space="preserve">). </w:t>
      </w:r>
      <w:r w:rsidRPr="002C6C82">
        <w:rPr>
          <w:rFonts w:ascii="Times New Roman" w:hAnsi="Times New Roman"/>
          <w:sz w:val="28"/>
          <w:szCs w:val="28"/>
          <w:lang w:val="uk-UA"/>
        </w:rPr>
        <w:t>Має тенденція до зростання довжини інтервалу Q</w:t>
      </w:r>
      <w:r w:rsidRPr="002C6C82">
        <w:rPr>
          <w:rFonts w:ascii="Times New Roman" w:hAnsi="Times New Roman"/>
          <w:sz w:val="28"/>
          <w:szCs w:val="28"/>
          <w:lang w:val="en-US"/>
        </w:rPr>
        <w:t>T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с у віці 12-13 років до 0,403 с, що </w:t>
      </w:r>
      <w:r w:rsidR="001653E7" w:rsidRPr="002C6C82">
        <w:rPr>
          <w:rFonts w:ascii="Times New Roman" w:hAnsi="Times New Roman"/>
          <w:sz w:val="28"/>
          <w:szCs w:val="28"/>
          <w:lang w:val="uk-UA"/>
        </w:rPr>
        <w:t xml:space="preserve">є тотожним 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з даними </w:t>
      </w:r>
      <w:proofErr w:type="spellStart"/>
      <w:r w:rsidRPr="002C6C82">
        <w:rPr>
          <w:rFonts w:ascii="Times New Roman" w:hAnsi="Times New Roman"/>
          <w:sz w:val="28"/>
          <w:szCs w:val="28"/>
          <w:lang w:val="uk-UA"/>
        </w:rPr>
        <w:t>Школьнікової</w:t>
      </w:r>
      <w:proofErr w:type="spellEnd"/>
      <w:r w:rsidRPr="002C6C82">
        <w:rPr>
          <w:rFonts w:ascii="Times New Roman" w:hAnsi="Times New Roman"/>
          <w:sz w:val="28"/>
          <w:szCs w:val="28"/>
          <w:lang w:val="uk-UA"/>
        </w:rPr>
        <w:t xml:space="preserve"> М.О. (2010 рік)</w:t>
      </w:r>
      <w:r w:rsidR="0074030B" w:rsidRPr="002C6C82">
        <w:rPr>
          <w:rFonts w:ascii="Times New Roman" w:hAnsi="Times New Roman"/>
          <w:sz w:val="28"/>
          <w:szCs w:val="28"/>
          <w:lang w:val="uk-UA"/>
        </w:rPr>
        <w:t xml:space="preserve">, та зменшення його величини до 0,383 – 0,386 с у 10 та 17 років.  </w:t>
      </w:r>
    </w:p>
    <w:p w:rsidR="001913AE" w:rsidRPr="002C6C82" w:rsidRDefault="004507A2" w:rsidP="002C6C82">
      <w:pPr>
        <w:spacing w:after="0" w:line="48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sz w:val="28"/>
          <w:szCs w:val="28"/>
          <w:lang w:val="uk-UA"/>
        </w:rPr>
        <w:t>Відмінності</w:t>
      </w:r>
      <w:r w:rsidR="00761C41" w:rsidRPr="002C6C82">
        <w:rPr>
          <w:rFonts w:ascii="Times New Roman" w:hAnsi="Times New Roman"/>
          <w:sz w:val="28"/>
          <w:szCs w:val="28"/>
          <w:lang w:val="uk-UA"/>
        </w:rPr>
        <w:t xml:space="preserve"> процесів реполяризації було виявлено у </w:t>
      </w:r>
      <w:r w:rsidR="002F01B8">
        <w:rPr>
          <w:rFonts w:ascii="Times New Roman" w:eastAsia="Times New Roman" w:hAnsi="Times New Roman"/>
          <w:sz w:val="28"/>
          <w:szCs w:val="28"/>
          <w:lang w:val="uk-UA"/>
        </w:rPr>
        <w:t>43,13±2,05</w:t>
      </w:r>
      <w:r w:rsidR="00761C41" w:rsidRPr="002C6C82">
        <w:rPr>
          <w:rFonts w:ascii="Times New Roman" w:eastAsia="Times New Roman" w:hAnsi="Times New Roman"/>
          <w:sz w:val="28"/>
          <w:szCs w:val="28"/>
          <w:lang w:val="uk-UA"/>
        </w:rPr>
        <w:t>% підлітків</w:t>
      </w:r>
      <w:r w:rsidR="005E4929" w:rsidRPr="002C6C82">
        <w:rPr>
          <w:rFonts w:ascii="Times New Roman" w:eastAsia="Times New Roman" w:hAnsi="Times New Roman"/>
          <w:sz w:val="28"/>
          <w:szCs w:val="28"/>
          <w:lang w:val="uk-UA"/>
        </w:rPr>
        <w:t xml:space="preserve"> у вигляді </w:t>
      </w:r>
      <w:r w:rsidR="00214328" w:rsidRPr="002C6C82">
        <w:rPr>
          <w:rFonts w:ascii="Times New Roman" w:eastAsia="Times New Roman" w:hAnsi="Times New Roman"/>
          <w:sz w:val="28"/>
          <w:szCs w:val="28"/>
          <w:lang w:val="uk-UA"/>
        </w:rPr>
        <w:t>неспецифічних</w:t>
      </w:r>
      <w:r w:rsidRPr="002C6C82">
        <w:rPr>
          <w:rFonts w:ascii="Times New Roman" w:eastAsia="Times New Roman" w:hAnsi="Times New Roman"/>
          <w:sz w:val="28"/>
          <w:szCs w:val="28"/>
          <w:lang w:val="uk-UA"/>
        </w:rPr>
        <w:t xml:space="preserve"> змін (сплощення та загострення зубців Т, підйом сегменту </w:t>
      </w:r>
      <w:r w:rsidRPr="002C6C82">
        <w:rPr>
          <w:rFonts w:ascii="Times New Roman" w:eastAsia="Times New Roman" w:hAnsi="Times New Roman"/>
          <w:sz w:val="28"/>
          <w:szCs w:val="28"/>
          <w:lang w:val="en-US"/>
        </w:rPr>
        <w:t>ST</w:t>
      </w:r>
      <w:r w:rsidRPr="002C6C82">
        <w:rPr>
          <w:rFonts w:ascii="Times New Roman" w:eastAsia="Times New Roman" w:hAnsi="Times New Roman"/>
          <w:sz w:val="28"/>
          <w:szCs w:val="28"/>
          <w:lang w:val="uk-UA"/>
        </w:rPr>
        <w:t xml:space="preserve">) та </w:t>
      </w:r>
      <w:r w:rsidR="005E4929" w:rsidRPr="002C6C82">
        <w:rPr>
          <w:rFonts w:ascii="Times New Roman" w:eastAsia="Times New Roman" w:hAnsi="Times New Roman"/>
          <w:sz w:val="28"/>
          <w:szCs w:val="28"/>
          <w:lang w:val="uk-UA"/>
        </w:rPr>
        <w:t>СРРШ</w:t>
      </w:r>
      <w:r w:rsidR="000E1CF1" w:rsidRPr="002C6C8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D94E35" w:rsidRPr="002C6C82">
        <w:rPr>
          <w:rFonts w:ascii="Times New Roman" w:eastAsia="Times New Roman" w:hAnsi="Times New Roman"/>
          <w:sz w:val="28"/>
          <w:szCs w:val="28"/>
          <w:lang w:val="uk-UA"/>
        </w:rPr>
        <w:t>(табл..№2)</w:t>
      </w:r>
      <w:r w:rsidR="00621E16" w:rsidRPr="002C6C82">
        <w:rPr>
          <w:rFonts w:ascii="Times New Roman" w:eastAsia="Times New Roman" w:hAnsi="Times New Roman"/>
          <w:sz w:val="28"/>
          <w:szCs w:val="28"/>
          <w:lang w:val="uk-UA"/>
        </w:rPr>
        <w:t xml:space="preserve">. Достовірної різниці в залежності від віку </w:t>
      </w:r>
      <w:r w:rsidR="005669CB" w:rsidRPr="002C6C82">
        <w:rPr>
          <w:rFonts w:ascii="Times New Roman" w:eastAsia="Times New Roman" w:hAnsi="Times New Roman"/>
          <w:sz w:val="28"/>
          <w:szCs w:val="28"/>
          <w:lang w:val="uk-UA"/>
        </w:rPr>
        <w:t>встановлено</w:t>
      </w:r>
      <w:r w:rsidR="00621E16" w:rsidRPr="002C6C82">
        <w:rPr>
          <w:rFonts w:ascii="Times New Roman" w:eastAsia="Times New Roman" w:hAnsi="Times New Roman"/>
          <w:sz w:val="28"/>
          <w:szCs w:val="28"/>
          <w:lang w:val="uk-UA"/>
        </w:rPr>
        <w:t xml:space="preserve"> не було. Синдром ранньої реполяризації шлуночків </w:t>
      </w:r>
      <w:r w:rsidR="00DC0D70" w:rsidRPr="002C6C82">
        <w:rPr>
          <w:rFonts w:ascii="Times New Roman" w:eastAsia="Times New Roman" w:hAnsi="Times New Roman"/>
          <w:sz w:val="28"/>
          <w:szCs w:val="28"/>
          <w:lang w:val="uk-UA"/>
        </w:rPr>
        <w:t xml:space="preserve">був зареєстрований у </w:t>
      </w:r>
      <w:r w:rsidR="002638EE">
        <w:rPr>
          <w:rFonts w:ascii="Times New Roman" w:eastAsia="Times New Roman" w:hAnsi="Times New Roman"/>
          <w:sz w:val="28"/>
          <w:szCs w:val="28"/>
          <w:lang w:val="uk-UA"/>
        </w:rPr>
        <w:t>11,51</w:t>
      </w:r>
      <w:r w:rsidR="002638EE" w:rsidRPr="002C6C82">
        <w:rPr>
          <w:rFonts w:ascii="Times New Roman" w:eastAsia="Times New Roman" w:hAnsi="Times New Roman"/>
          <w:sz w:val="28"/>
          <w:szCs w:val="28"/>
          <w:lang w:val="uk-UA"/>
        </w:rPr>
        <w:t>±</w:t>
      </w:r>
      <w:r w:rsidR="002638EE">
        <w:rPr>
          <w:rFonts w:ascii="Times New Roman" w:eastAsia="Times New Roman" w:hAnsi="Times New Roman"/>
          <w:sz w:val="28"/>
          <w:szCs w:val="28"/>
          <w:lang w:val="uk-UA"/>
        </w:rPr>
        <w:t>1,32</w:t>
      </w:r>
      <w:r w:rsidR="00070462" w:rsidRPr="002C6C82">
        <w:rPr>
          <w:rFonts w:ascii="Times New Roman" w:eastAsia="Times New Roman" w:hAnsi="Times New Roman"/>
          <w:sz w:val="28"/>
          <w:szCs w:val="28"/>
          <w:lang w:val="uk-UA"/>
        </w:rPr>
        <w:t>% випадків, що практично співпадає з даними зарубіжних авторів (</w:t>
      </w:r>
      <w:r w:rsidR="00070462" w:rsidRPr="002C6C82">
        <w:rPr>
          <w:rFonts w:ascii="Times New Roman" w:eastAsia="Times New Roman" w:hAnsi="Times New Roman"/>
          <w:sz w:val="28"/>
          <w:szCs w:val="28"/>
          <w:lang w:val="en-US"/>
        </w:rPr>
        <w:t>Ha</w:t>
      </w:r>
      <w:r w:rsidR="00070462" w:rsidRPr="002C6C82">
        <w:rPr>
          <w:rFonts w:ascii="Times New Roman" w:eastAsia="Times New Roman" w:hAnsi="Times New Roman"/>
          <w:sz w:val="28"/>
          <w:szCs w:val="28"/>
          <w:lang w:val="uk-UA"/>
        </w:rPr>
        <w:t>ï</w:t>
      </w:r>
      <w:proofErr w:type="spellStart"/>
      <w:r w:rsidR="00070462" w:rsidRPr="002C6C82">
        <w:rPr>
          <w:rFonts w:ascii="Times New Roman" w:eastAsia="Times New Roman" w:hAnsi="Times New Roman"/>
          <w:sz w:val="28"/>
          <w:szCs w:val="28"/>
          <w:lang w:val="en-US"/>
        </w:rPr>
        <w:t>ssaguerre</w:t>
      </w:r>
      <w:proofErr w:type="spellEnd"/>
      <w:r w:rsidR="00070462" w:rsidRPr="002C6C8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070462" w:rsidRPr="002C6C82">
        <w:rPr>
          <w:rFonts w:ascii="Times New Roman" w:eastAsia="Times New Roman" w:hAnsi="Times New Roman"/>
          <w:sz w:val="28"/>
          <w:szCs w:val="28"/>
          <w:lang w:val="en-US"/>
        </w:rPr>
        <w:t>M</w:t>
      </w:r>
      <w:r w:rsidR="00070462" w:rsidRPr="002C6C82">
        <w:rPr>
          <w:rFonts w:ascii="Times New Roman" w:eastAsia="Times New Roman" w:hAnsi="Times New Roman"/>
          <w:sz w:val="28"/>
          <w:szCs w:val="28"/>
          <w:lang w:val="uk-UA"/>
        </w:rPr>
        <w:t xml:space="preserve">., 2008 р, </w:t>
      </w:r>
      <w:proofErr w:type="spellStart"/>
      <w:r w:rsidR="00070462" w:rsidRPr="002C6C82">
        <w:rPr>
          <w:rFonts w:ascii="Times New Roman" w:eastAsia="Times New Roman" w:hAnsi="Times New Roman"/>
          <w:sz w:val="28"/>
          <w:szCs w:val="28"/>
          <w:lang w:val="uk-UA"/>
        </w:rPr>
        <w:t>Tikkanen</w:t>
      </w:r>
      <w:proofErr w:type="spellEnd"/>
      <w:r w:rsidR="00070462" w:rsidRPr="002C6C82">
        <w:rPr>
          <w:rFonts w:ascii="Times New Roman" w:eastAsia="Times New Roman" w:hAnsi="Times New Roman"/>
          <w:sz w:val="28"/>
          <w:szCs w:val="28"/>
          <w:lang w:val="uk-UA"/>
        </w:rPr>
        <w:t xml:space="preserve"> J.T., 2009р.).</w:t>
      </w:r>
    </w:p>
    <w:p w:rsidR="00710474" w:rsidRPr="002C6C82" w:rsidRDefault="00357C65" w:rsidP="002C6C82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sz w:val="28"/>
          <w:szCs w:val="28"/>
          <w:lang w:val="uk-UA"/>
        </w:rPr>
        <w:t xml:space="preserve">Були уточнені амплітудні характеристики зубця Т. Його абсолютне значення в середньому може досягати 5,7 мм у відведенні </w:t>
      </w:r>
      <w:r w:rsidRPr="002C6C82">
        <w:rPr>
          <w:rFonts w:ascii="Times New Roman" w:hAnsi="Times New Roman"/>
          <w:sz w:val="28"/>
          <w:szCs w:val="28"/>
          <w:lang w:val="en-US"/>
        </w:rPr>
        <w:t>V</w:t>
      </w:r>
      <w:r w:rsidRPr="002C6C82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та не перевищувати </w:t>
      </w:r>
      <w:r w:rsidR="00A61515" w:rsidRPr="002C6C82">
        <w:rPr>
          <w:rFonts w:ascii="Times New Roman" w:hAnsi="Times New Roman"/>
          <w:sz w:val="28"/>
          <w:szCs w:val="28"/>
          <w:lang w:val="uk-UA"/>
        </w:rPr>
        <w:t xml:space="preserve">2,4 мм у відведенні </w:t>
      </w:r>
      <w:r w:rsidR="00A61515" w:rsidRPr="002C6C82">
        <w:rPr>
          <w:rFonts w:ascii="Times New Roman" w:hAnsi="Times New Roman"/>
          <w:sz w:val="28"/>
          <w:szCs w:val="28"/>
          <w:lang w:val="en-US"/>
        </w:rPr>
        <w:t>V</w:t>
      </w:r>
      <w:r w:rsidR="00A61515" w:rsidRPr="002C6C82">
        <w:rPr>
          <w:rFonts w:ascii="Times New Roman" w:hAnsi="Times New Roman"/>
          <w:sz w:val="28"/>
          <w:szCs w:val="28"/>
          <w:vertAlign w:val="subscript"/>
          <w:lang w:val="uk-UA"/>
        </w:rPr>
        <w:t>6</w:t>
      </w:r>
      <w:r w:rsidR="00A61515" w:rsidRPr="002C6C82">
        <w:rPr>
          <w:rFonts w:ascii="Times New Roman" w:hAnsi="Times New Roman"/>
          <w:sz w:val="28"/>
          <w:szCs w:val="28"/>
          <w:lang w:val="uk-UA"/>
        </w:rPr>
        <w:t>. Як представлено на рис.</w:t>
      </w:r>
      <w:r w:rsidR="003C3849" w:rsidRPr="002C6C82">
        <w:rPr>
          <w:rFonts w:ascii="Times New Roman" w:hAnsi="Times New Roman"/>
          <w:sz w:val="28"/>
          <w:szCs w:val="28"/>
          <w:lang w:val="uk-UA"/>
        </w:rPr>
        <w:t>3</w:t>
      </w:r>
      <w:r w:rsidR="00A61515" w:rsidRPr="002C6C82">
        <w:rPr>
          <w:rFonts w:ascii="Times New Roman" w:hAnsi="Times New Roman"/>
          <w:sz w:val="28"/>
          <w:szCs w:val="28"/>
          <w:lang w:val="uk-UA"/>
        </w:rPr>
        <w:t>, варіабельність амплітуди зубця Т в залежності від віку до та після фізичного навантаження тісно взаємозв’язана.</w:t>
      </w:r>
      <w:r w:rsidR="00F47CB9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0EB8" w:rsidRPr="002C6C82">
        <w:rPr>
          <w:rFonts w:ascii="Times New Roman" w:hAnsi="Times New Roman"/>
          <w:sz w:val="28"/>
          <w:szCs w:val="28"/>
          <w:lang w:val="uk-UA"/>
        </w:rPr>
        <w:t xml:space="preserve">Найбільш високі показники </w:t>
      </w:r>
      <w:r w:rsidR="004B0EB8" w:rsidRPr="002C6C82">
        <w:rPr>
          <w:rFonts w:ascii="Times New Roman" w:hAnsi="Times New Roman"/>
          <w:sz w:val="28"/>
          <w:szCs w:val="28"/>
          <w:lang w:val="uk-UA"/>
        </w:rPr>
        <w:lastRenderedPageBreak/>
        <w:t xml:space="preserve">зубець Т має у віці 10 років у всіх відведеннях та у 16 років у відведенні </w:t>
      </w:r>
      <w:r w:rsidR="004B0EB8" w:rsidRPr="002C6C82">
        <w:rPr>
          <w:rFonts w:ascii="Times New Roman" w:hAnsi="Times New Roman"/>
          <w:sz w:val="28"/>
          <w:szCs w:val="28"/>
          <w:lang w:val="en-US"/>
        </w:rPr>
        <w:t>V</w:t>
      </w:r>
      <w:r w:rsidR="004B0EB8" w:rsidRPr="002C6C82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="004B0EB8" w:rsidRPr="002C6C82">
        <w:rPr>
          <w:rFonts w:ascii="Times New Roman" w:hAnsi="Times New Roman"/>
          <w:sz w:val="28"/>
          <w:szCs w:val="28"/>
          <w:lang w:val="uk-UA"/>
        </w:rPr>
        <w:t xml:space="preserve">. Потім ще один пік підйому у 13 років у всіх відведеннях. Порівнюючи з середніми показниками амплітуди зубця Т, що були отримані при </w:t>
      </w:r>
      <w:proofErr w:type="spellStart"/>
      <w:r w:rsidR="004B0EB8" w:rsidRPr="002C6C82">
        <w:rPr>
          <w:rFonts w:ascii="Times New Roman" w:hAnsi="Times New Roman"/>
          <w:sz w:val="28"/>
          <w:szCs w:val="28"/>
          <w:lang w:val="uk-UA"/>
        </w:rPr>
        <w:t>скринінговому</w:t>
      </w:r>
      <w:proofErr w:type="spellEnd"/>
      <w:r w:rsidR="004B0EB8" w:rsidRPr="002C6C82">
        <w:rPr>
          <w:rFonts w:ascii="Times New Roman" w:hAnsi="Times New Roman"/>
          <w:sz w:val="28"/>
          <w:szCs w:val="28"/>
          <w:lang w:val="uk-UA"/>
        </w:rPr>
        <w:t xml:space="preserve"> обстеженні дітей Російської федерації, ми виявили дещо нижчі показники</w:t>
      </w:r>
      <w:r w:rsidR="00BA3952">
        <w:rPr>
          <w:rFonts w:ascii="Times New Roman" w:hAnsi="Times New Roman"/>
          <w:sz w:val="28"/>
          <w:szCs w:val="28"/>
          <w:lang w:val="uk-UA"/>
        </w:rPr>
        <w:t xml:space="preserve"> [7</w:t>
      </w:r>
      <w:r w:rsidR="00634694" w:rsidRPr="002C6C82">
        <w:rPr>
          <w:rFonts w:ascii="Times New Roman" w:hAnsi="Times New Roman"/>
          <w:sz w:val="28"/>
          <w:szCs w:val="28"/>
          <w:lang w:val="uk-UA"/>
        </w:rPr>
        <w:t>]</w:t>
      </w:r>
      <w:r w:rsidR="004B0EB8" w:rsidRPr="002C6C82">
        <w:rPr>
          <w:rFonts w:ascii="Times New Roman" w:hAnsi="Times New Roman"/>
          <w:sz w:val="28"/>
          <w:szCs w:val="28"/>
          <w:lang w:val="uk-UA"/>
        </w:rPr>
        <w:t>.</w:t>
      </w:r>
      <w:r w:rsidR="00634694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456BE" w:rsidRPr="002C6C82" w:rsidRDefault="00357C65" w:rsidP="005947F5">
      <w:pPr>
        <w:spacing w:after="0" w:line="48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2EE6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</w:t>
      </w:r>
      <w:r w:rsidR="005947F5">
        <w:rPr>
          <w:rFonts w:ascii="Times New Roman" w:hAnsi="Times New Roman"/>
          <w:noProof/>
          <w:sz w:val="28"/>
          <w:szCs w:val="28"/>
          <w:lang w:val="uk-UA" w:eastAsia="ru-RU"/>
        </w:rPr>
        <w:tab/>
      </w:r>
      <w:r w:rsidR="00634694" w:rsidRPr="002C6C82">
        <w:rPr>
          <w:rFonts w:ascii="Times New Roman" w:hAnsi="Times New Roman"/>
          <w:sz w:val="28"/>
          <w:szCs w:val="28"/>
          <w:lang w:val="uk-UA"/>
        </w:rPr>
        <w:t>Також нами був проведений а</w:t>
      </w:r>
      <w:r w:rsidR="00D63030" w:rsidRPr="002C6C82">
        <w:rPr>
          <w:rFonts w:ascii="Times New Roman" w:hAnsi="Times New Roman"/>
          <w:sz w:val="28"/>
          <w:szCs w:val="28"/>
          <w:lang w:val="uk-UA"/>
        </w:rPr>
        <w:t xml:space="preserve">наліз довжини зубця Т до та після </w:t>
      </w:r>
      <w:proofErr w:type="spellStart"/>
      <w:r w:rsidR="00D63030" w:rsidRPr="002C6C82">
        <w:rPr>
          <w:rFonts w:ascii="Times New Roman" w:hAnsi="Times New Roman"/>
          <w:sz w:val="28"/>
          <w:szCs w:val="28"/>
          <w:lang w:val="uk-UA"/>
        </w:rPr>
        <w:t>нагрузки</w:t>
      </w:r>
      <w:proofErr w:type="spellEnd"/>
      <w:r w:rsidR="00D63030" w:rsidRPr="002C6C82">
        <w:rPr>
          <w:rFonts w:ascii="Times New Roman" w:hAnsi="Times New Roman"/>
          <w:sz w:val="28"/>
          <w:szCs w:val="28"/>
          <w:lang w:val="uk-UA"/>
        </w:rPr>
        <w:t xml:space="preserve">. Абсолютне значення цього показника більш значуще зростає з віком у ІІ, </w:t>
      </w:r>
      <w:r w:rsidR="00D63030" w:rsidRPr="002C6C82">
        <w:rPr>
          <w:rFonts w:ascii="Times New Roman" w:hAnsi="Times New Roman"/>
          <w:sz w:val="28"/>
          <w:szCs w:val="28"/>
          <w:lang w:val="en-US"/>
        </w:rPr>
        <w:t>V</w:t>
      </w:r>
      <w:r w:rsidR="00D63030" w:rsidRPr="002C6C82">
        <w:rPr>
          <w:rFonts w:ascii="Times New Roman" w:hAnsi="Times New Roman"/>
          <w:sz w:val="28"/>
          <w:szCs w:val="28"/>
          <w:vertAlign w:val="subscript"/>
          <w:lang w:val="uk-UA"/>
        </w:rPr>
        <w:t>4</w:t>
      </w:r>
      <w:r w:rsidR="00D63030" w:rsidRPr="002C6C82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D63030" w:rsidRPr="002C6C82">
        <w:rPr>
          <w:rFonts w:ascii="Times New Roman" w:hAnsi="Times New Roman"/>
          <w:sz w:val="28"/>
          <w:szCs w:val="28"/>
          <w:lang w:val="en-US"/>
        </w:rPr>
        <w:t>V</w:t>
      </w:r>
      <w:r w:rsidR="00D63030" w:rsidRPr="002C6C82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5 </w:t>
      </w:r>
      <w:r w:rsidR="00D63030" w:rsidRPr="002C6C82">
        <w:rPr>
          <w:rFonts w:ascii="Times New Roman" w:hAnsi="Times New Roman"/>
          <w:sz w:val="28"/>
          <w:szCs w:val="28"/>
          <w:lang w:val="uk-UA"/>
        </w:rPr>
        <w:t xml:space="preserve">відведеннях, тоді як у відведенні </w:t>
      </w:r>
      <w:r w:rsidR="00D63030" w:rsidRPr="002C6C82">
        <w:rPr>
          <w:rFonts w:ascii="Times New Roman" w:hAnsi="Times New Roman"/>
          <w:sz w:val="28"/>
          <w:szCs w:val="28"/>
          <w:lang w:val="en-US"/>
        </w:rPr>
        <w:t>V</w:t>
      </w:r>
      <w:r w:rsidR="00D63030" w:rsidRPr="002C6C82">
        <w:rPr>
          <w:rFonts w:ascii="Times New Roman" w:hAnsi="Times New Roman"/>
          <w:sz w:val="28"/>
          <w:szCs w:val="28"/>
          <w:vertAlign w:val="subscript"/>
          <w:lang w:val="uk-UA"/>
        </w:rPr>
        <w:t>6</w:t>
      </w:r>
      <w:r w:rsidR="00D63030" w:rsidRPr="002C6C82">
        <w:rPr>
          <w:rFonts w:ascii="Times New Roman" w:hAnsi="Times New Roman"/>
          <w:sz w:val="28"/>
          <w:szCs w:val="28"/>
          <w:lang w:val="uk-UA"/>
        </w:rPr>
        <w:t xml:space="preserve"> довжина зубця Т коливається у межах 0,14 с</w:t>
      </w:r>
      <w:r w:rsidR="003C3849" w:rsidRPr="002C6C82">
        <w:rPr>
          <w:rFonts w:ascii="Times New Roman" w:hAnsi="Times New Roman"/>
          <w:sz w:val="28"/>
          <w:szCs w:val="28"/>
          <w:lang w:val="uk-UA"/>
        </w:rPr>
        <w:t xml:space="preserve"> (рис.4)</w:t>
      </w:r>
      <w:r w:rsidR="00D63030" w:rsidRPr="002C6C82">
        <w:rPr>
          <w:rFonts w:ascii="Times New Roman" w:hAnsi="Times New Roman"/>
          <w:sz w:val="28"/>
          <w:szCs w:val="28"/>
          <w:lang w:val="uk-UA"/>
        </w:rPr>
        <w:t>.</w:t>
      </w:r>
      <w:r w:rsidR="009B2018" w:rsidRPr="002C6C82">
        <w:rPr>
          <w:rFonts w:ascii="Times New Roman" w:hAnsi="Times New Roman"/>
          <w:sz w:val="28"/>
          <w:szCs w:val="28"/>
          <w:lang w:val="uk-UA"/>
        </w:rPr>
        <w:t xml:space="preserve"> Після </w:t>
      </w:r>
      <w:r w:rsidR="00532625" w:rsidRPr="002C6C82">
        <w:rPr>
          <w:rFonts w:ascii="Times New Roman" w:hAnsi="Times New Roman"/>
          <w:sz w:val="28"/>
          <w:szCs w:val="28"/>
          <w:lang w:val="uk-UA"/>
        </w:rPr>
        <w:t>навантаження</w:t>
      </w:r>
      <w:r w:rsidR="009B2018" w:rsidRPr="002C6C82">
        <w:rPr>
          <w:rFonts w:ascii="Times New Roman" w:hAnsi="Times New Roman"/>
          <w:sz w:val="28"/>
          <w:szCs w:val="28"/>
          <w:lang w:val="uk-UA"/>
        </w:rPr>
        <w:t xml:space="preserve"> відзначається зменшення довжини зубця Т, причому найбільш значуще у 11 та 14 років.</w:t>
      </w:r>
    </w:p>
    <w:p w:rsidR="003E64C8" w:rsidRPr="002C6C82" w:rsidRDefault="00CB505B" w:rsidP="005947F5">
      <w:pPr>
        <w:spacing w:after="0" w:line="48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947F5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</w:t>
      </w:r>
      <w:r w:rsidR="005947F5">
        <w:rPr>
          <w:rFonts w:ascii="Times New Roman" w:hAnsi="Times New Roman"/>
          <w:noProof/>
          <w:sz w:val="28"/>
          <w:szCs w:val="28"/>
          <w:lang w:val="uk-UA" w:eastAsia="ru-RU"/>
        </w:rPr>
        <w:tab/>
      </w:r>
      <w:r w:rsidR="009F0A77" w:rsidRPr="002C6C82">
        <w:rPr>
          <w:rFonts w:ascii="Times New Roman" w:hAnsi="Times New Roman"/>
          <w:b/>
          <w:sz w:val="28"/>
          <w:szCs w:val="28"/>
          <w:lang w:val="uk-UA"/>
        </w:rPr>
        <w:t>Висновки</w:t>
      </w:r>
      <w:r w:rsidR="0074030B" w:rsidRPr="002C6C8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94E35" w:rsidRPr="002C6C82">
        <w:rPr>
          <w:rFonts w:ascii="Times New Roman" w:hAnsi="Times New Roman"/>
          <w:sz w:val="28"/>
          <w:szCs w:val="28"/>
          <w:lang w:val="uk-UA"/>
        </w:rPr>
        <w:t>Таким чином</w:t>
      </w:r>
      <w:r w:rsidR="00D94E35" w:rsidRPr="002C6C82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D94E35" w:rsidRPr="002C6C82">
        <w:rPr>
          <w:rFonts w:ascii="Times New Roman" w:hAnsi="Times New Roman"/>
          <w:sz w:val="28"/>
          <w:szCs w:val="28"/>
          <w:lang w:val="uk-UA"/>
        </w:rPr>
        <w:t>проведен</w:t>
      </w:r>
      <w:r w:rsidR="003B54C5" w:rsidRPr="002C6C82"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74030B" w:rsidRPr="002C6C82">
        <w:rPr>
          <w:rFonts w:ascii="Times New Roman" w:hAnsi="Times New Roman"/>
          <w:sz w:val="28"/>
          <w:szCs w:val="28"/>
          <w:lang w:val="uk-UA"/>
        </w:rPr>
        <w:t>популяційн</w:t>
      </w:r>
      <w:r w:rsidR="003B54C5" w:rsidRPr="002C6C82"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74030B" w:rsidRPr="002C6C82">
        <w:rPr>
          <w:rFonts w:ascii="Times New Roman" w:hAnsi="Times New Roman"/>
          <w:sz w:val="28"/>
          <w:szCs w:val="28"/>
          <w:lang w:val="uk-UA"/>
        </w:rPr>
        <w:t>досліджен</w:t>
      </w:r>
      <w:r w:rsidR="003B54C5" w:rsidRPr="002C6C82">
        <w:rPr>
          <w:rFonts w:ascii="Times New Roman" w:hAnsi="Times New Roman"/>
          <w:sz w:val="28"/>
          <w:szCs w:val="28"/>
          <w:lang w:val="uk-UA"/>
        </w:rPr>
        <w:t>ня</w:t>
      </w:r>
      <w:r w:rsidR="0074030B" w:rsidRPr="002C6C82">
        <w:rPr>
          <w:rFonts w:ascii="Times New Roman" w:hAnsi="Times New Roman"/>
          <w:sz w:val="28"/>
          <w:szCs w:val="28"/>
          <w:lang w:val="uk-UA"/>
        </w:rPr>
        <w:t xml:space="preserve"> дозвол</w:t>
      </w:r>
      <w:r w:rsidR="003B54C5" w:rsidRPr="002C6C82">
        <w:rPr>
          <w:rFonts w:ascii="Times New Roman" w:hAnsi="Times New Roman"/>
          <w:sz w:val="28"/>
          <w:szCs w:val="28"/>
          <w:lang w:val="uk-UA"/>
        </w:rPr>
        <w:t xml:space="preserve">или </w:t>
      </w:r>
      <w:r w:rsidR="0074030B" w:rsidRPr="002C6C82">
        <w:rPr>
          <w:rFonts w:ascii="Times New Roman" w:hAnsi="Times New Roman"/>
          <w:sz w:val="28"/>
          <w:szCs w:val="28"/>
          <w:lang w:val="uk-UA"/>
        </w:rPr>
        <w:t xml:space="preserve">встановити нормативні </w:t>
      </w:r>
      <w:r w:rsidR="009F0A77" w:rsidRPr="002C6C82">
        <w:rPr>
          <w:rFonts w:ascii="Times New Roman" w:hAnsi="Times New Roman"/>
          <w:sz w:val="28"/>
          <w:szCs w:val="28"/>
          <w:lang w:val="uk-UA"/>
        </w:rPr>
        <w:t xml:space="preserve">дані </w:t>
      </w:r>
      <w:r w:rsidR="00817FB7">
        <w:rPr>
          <w:rFonts w:ascii="Times New Roman" w:hAnsi="Times New Roman"/>
          <w:sz w:val="28"/>
          <w:szCs w:val="28"/>
          <w:lang w:val="uk-UA"/>
        </w:rPr>
        <w:t xml:space="preserve">інтервалу </w:t>
      </w:r>
      <w:r w:rsidR="00817FB7">
        <w:rPr>
          <w:rFonts w:ascii="Times New Roman" w:hAnsi="Times New Roman"/>
          <w:sz w:val="28"/>
          <w:szCs w:val="28"/>
          <w:lang w:val="en-US"/>
        </w:rPr>
        <w:t>QT</w:t>
      </w:r>
      <w:r w:rsidR="00817FB7" w:rsidRPr="00817F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7FB7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817FB7">
        <w:rPr>
          <w:rFonts w:ascii="Times New Roman" w:hAnsi="Times New Roman"/>
          <w:sz w:val="28"/>
          <w:szCs w:val="28"/>
          <w:lang w:val="en-US"/>
        </w:rPr>
        <w:t>ST</w:t>
      </w:r>
      <w:r w:rsidR="00817FB7" w:rsidRPr="00817FB7">
        <w:rPr>
          <w:rFonts w:ascii="Times New Roman" w:hAnsi="Times New Roman"/>
          <w:sz w:val="28"/>
          <w:szCs w:val="28"/>
          <w:lang w:val="uk-UA"/>
        </w:rPr>
        <w:t>-</w:t>
      </w:r>
      <w:r w:rsidR="00817FB7">
        <w:rPr>
          <w:rFonts w:ascii="Times New Roman" w:hAnsi="Times New Roman"/>
          <w:sz w:val="28"/>
          <w:szCs w:val="28"/>
          <w:lang w:val="en-US"/>
        </w:rPr>
        <w:t>T</w:t>
      </w:r>
      <w:r w:rsidR="00817FB7">
        <w:rPr>
          <w:rFonts w:ascii="Times New Roman" w:hAnsi="Times New Roman"/>
          <w:sz w:val="28"/>
          <w:szCs w:val="28"/>
          <w:lang w:val="uk-UA"/>
        </w:rPr>
        <w:t xml:space="preserve"> комплексу </w:t>
      </w:r>
      <w:r w:rsidR="003E64C8" w:rsidRPr="002C6C82">
        <w:rPr>
          <w:rFonts w:ascii="Times New Roman" w:hAnsi="Times New Roman"/>
          <w:sz w:val="28"/>
          <w:szCs w:val="28"/>
          <w:lang w:val="uk-UA"/>
        </w:rPr>
        <w:t>у дітей підліткового віку</w:t>
      </w:r>
      <w:r w:rsidR="0074030B" w:rsidRPr="002C6C82">
        <w:rPr>
          <w:rFonts w:ascii="Times New Roman" w:hAnsi="Times New Roman"/>
          <w:sz w:val="28"/>
          <w:szCs w:val="28"/>
          <w:lang w:val="uk-UA"/>
        </w:rPr>
        <w:t>, на які мож</w:t>
      </w:r>
      <w:r w:rsidR="003E64C8" w:rsidRPr="002C6C82">
        <w:rPr>
          <w:rFonts w:ascii="Times New Roman" w:hAnsi="Times New Roman"/>
          <w:sz w:val="28"/>
          <w:szCs w:val="28"/>
          <w:lang w:val="uk-UA"/>
        </w:rPr>
        <w:t>уть с</w:t>
      </w:r>
      <w:r w:rsidR="0074030B" w:rsidRPr="002C6C82">
        <w:rPr>
          <w:rFonts w:ascii="Times New Roman" w:hAnsi="Times New Roman"/>
          <w:sz w:val="28"/>
          <w:szCs w:val="28"/>
          <w:lang w:val="uk-UA"/>
        </w:rPr>
        <w:t>пиратися лікар</w:t>
      </w:r>
      <w:r w:rsidR="003E64C8" w:rsidRPr="002C6C82">
        <w:rPr>
          <w:rFonts w:ascii="Times New Roman" w:hAnsi="Times New Roman"/>
          <w:sz w:val="28"/>
          <w:szCs w:val="28"/>
          <w:lang w:val="uk-UA"/>
        </w:rPr>
        <w:t>і</w:t>
      </w:r>
      <w:r w:rsidR="0074030B" w:rsidRPr="002C6C82">
        <w:rPr>
          <w:rFonts w:ascii="Times New Roman" w:hAnsi="Times New Roman"/>
          <w:sz w:val="28"/>
          <w:szCs w:val="28"/>
          <w:lang w:val="uk-UA"/>
        </w:rPr>
        <w:t xml:space="preserve"> практичної охорони здоров’я у своїй діяльності</w:t>
      </w:r>
      <w:r w:rsidR="009F0A77" w:rsidRPr="002C6C82">
        <w:rPr>
          <w:rFonts w:ascii="Times New Roman" w:hAnsi="Times New Roman"/>
          <w:sz w:val="28"/>
          <w:szCs w:val="28"/>
          <w:lang w:val="uk-UA"/>
        </w:rPr>
        <w:t>, в</w:t>
      </w:r>
      <w:r w:rsidR="00703BC2" w:rsidRPr="002C6C82">
        <w:rPr>
          <w:rFonts w:ascii="Times New Roman" w:hAnsi="Times New Roman"/>
          <w:sz w:val="28"/>
          <w:szCs w:val="28"/>
          <w:lang w:val="uk-UA"/>
        </w:rPr>
        <w:t xml:space="preserve">иявити розповсюдженість порушень </w:t>
      </w:r>
      <w:r w:rsidR="00817FB7">
        <w:rPr>
          <w:rFonts w:ascii="Times New Roman" w:hAnsi="Times New Roman"/>
          <w:sz w:val="28"/>
          <w:szCs w:val="28"/>
          <w:lang w:val="uk-UA"/>
        </w:rPr>
        <w:t>кінцевого комплексу</w:t>
      </w:r>
      <w:r w:rsidR="00817FB7" w:rsidRPr="002C6C82">
        <w:rPr>
          <w:rFonts w:ascii="Times New Roman" w:hAnsi="Times New Roman"/>
          <w:sz w:val="28"/>
          <w:szCs w:val="28"/>
          <w:lang w:val="uk-UA"/>
        </w:rPr>
        <w:t xml:space="preserve"> ЕКГ</w:t>
      </w:r>
      <w:r w:rsidR="00703BC2" w:rsidRPr="002C6C82">
        <w:rPr>
          <w:rFonts w:ascii="Times New Roman" w:hAnsi="Times New Roman"/>
          <w:sz w:val="28"/>
          <w:szCs w:val="28"/>
          <w:lang w:val="uk-UA"/>
        </w:rPr>
        <w:t xml:space="preserve"> в популяції</w:t>
      </w:r>
      <w:r w:rsidR="003E64C8" w:rsidRPr="002C6C8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F0A77" w:rsidRPr="002C6C82">
        <w:rPr>
          <w:rFonts w:ascii="Times New Roman" w:hAnsi="Times New Roman"/>
          <w:sz w:val="28"/>
          <w:szCs w:val="28"/>
          <w:lang w:val="uk-UA"/>
        </w:rPr>
        <w:t xml:space="preserve">Це </w:t>
      </w:r>
      <w:r w:rsidR="00703BC2" w:rsidRPr="002C6C82">
        <w:rPr>
          <w:rFonts w:ascii="Times New Roman" w:hAnsi="Times New Roman"/>
          <w:sz w:val="28"/>
          <w:szCs w:val="28"/>
          <w:lang w:val="uk-UA"/>
        </w:rPr>
        <w:t xml:space="preserve">дозволить </w:t>
      </w:r>
      <w:r w:rsidR="003E64C8" w:rsidRPr="002C6C82">
        <w:rPr>
          <w:rFonts w:ascii="Times New Roman" w:hAnsi="Times New Roman"/>
          <w:sz w:val="28"/>
          <w:szCs w:val="28"/>
          <w:lang w:val="uk-UA"/>
        </w:rPr>
        <w:t xml:space="preserve">розробити шляхи профілактики та диспансерного нагляду у дітей з виявленими змінами, </w:t>
      </w:r>
      <w:r w:rsidR="00703BC2" w:rsidRPr="002C6C82">
        <w:rPr>
          <w:rFonts w:ascii="Times New Roman" w:hAnsi="Times New Roman"/>
          <w:sz w:val="28"/>
          <w:szCs w:val="28"/>
          <w:lang w:val="uk-UA"/>
        </w:rPr>
        <w:t xml:space="preserve">попередити тяжкі ускладнення з </w:t>
      </w:r>
      <w:r w:rsidR="009F0A77" w:rsidRPr="002C6C82">
        <w:rPr>
          <w:rFonts w:ascii="Times New Roman" w:hAnsi="Times New Roman"/>
          <w:sz w:val="28"/>
          <w:szCs w:val="28"/>
          <w:lang w:val="uk-UA"/>
        </w:rPr>
        <w:t xml:space="preserve">боку серцево-судинної </w:t>
      </w:r>
      <w:r w:rsidR="00703BC2" w:rsidRPr="002C6C82">
        <w:rPr>
          <w:rFonts w:ascii="Times New Roman" w:hAnsi="Times New Roman"/>
          <w:sz w:val="28"/>
          <w:szCs w:val="28"/>
          <w:lang w:val="uk-UA"/>
        </w:rPr>
        <w:t>системи</w:t>
      </w:r>
      <w:r w:rsidR="005E7E7A" w:rsidRPr="002C6C82">
        <w:rPr>
          <w:rFonts w:ascii="Times New Roman" w:hAnsi="Times New Roman"/>
          <w:sz w:val="28"/>
          <w:szCs w:val="28"/>
          <w:lang w:val="uk-UA"/>
        </w:rPr>
        <w:t xml:space="preserve"> в подальшому та</w:t>
      </w:r>
      <w:r w:rsidR="00703BC2"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0A77" w:rsidRPr="002C6C82">
        <w:rPr>
          <w:rFonts w:ascii="Times New Roman" w:hAnsi="Times New Roman"/>
          <w:sz w:val="28"/>
          <w:szCs w:val="28"/>
          <w:lang w:val="uk-UA"/>
        </w:rPr>
        <w:t>звернути</w:t>
      </w:r>
      <w:r w:rsidR="003E64C8" w:rsidRPr="002C6C82">
        <w:rPr>
          <w:rFonts w:ascii="Times New Roman" w:hAnsi="Times New Roman"/>
          <w:sz w:val="28"/>
          <w:szCs w:val="28"/>
          <w:lang w:val="uk-UA"/>
        </w:rPr>
        <w:t xml:space="preserve"> увагу терапевтів при подальшому нагляді у дорослому віці</w:t>
      </w:r>
      <w:r w:rsidR="00FB3D79" w:rsidRPr="002C6C8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F397E" w:rsidRDefault="00EF397E" w:rsidP="008505AF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8505AF" w:rsidRPr="002C6C82" w:rsidRDefault="008505AF" w:rsidP="008505AF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sz w:val="28"/>
          <w:szCs w:val="28"/>
          <w:lang w:val="uk-UA"/>
        </w:rPr>
        <w:lastRenderedPageBreak/>
        <w:t>Таблиця №1. Розподіл обстежених підлітків за віком і статтю, 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4"/>
        <w:gridCol w:w="1196"/>
        <w:gridCol w:w="1347"/>
        <w:gridCol w:w="1175"/>
        <w:gridCol w:w="1270"/>
        <w:gridCol w:w="1273"/>
        <w:gridCol w:w="1171"/>
      </w:tblGrid>
      <w:tr w:rsidR="008505AF" w:rsidRPr="002C6C82" w:rsidTr="003654DB">
        <w:tc>
          <w:tcPr>
            <w:tcW w:w="1878" w:type="dxa"/>
            <w:vMerge w:val="restart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Вік</w:t>
            </w:r>
          </w:p>
        </w:tc>
        <w:tc>
          <w:tcPr>
            <w:tcW w:w="2586" w:type="dxa"/>
            <w:gridSpan w:val="2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Загалом</w:t>
            </w:r>
          </w:p>
        </w:tc>
        <w:tc>
          <w:tcPr>
            <w:tcW w:w="2484" w:type="dxa"/>
            <w:gridSpan w:val="2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Дівчаток</w:t>
            </w:r>
          </w:p>
        </w:tc>
        <w:tc>
          <w:tcPr>
            <w:tcW w:w="2482" w:type="dxa"/>
            <w:gridSpan w:val="2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Хлопчиків</w:t>
            </w:r>
          </w:p>
        </w:tc>
      </w:tr>
      <w:tr w:rsidR="008505AF" w:rsidRPr="002C6C82" w:rsidTr="003654DB">
        <w:tc>
          <w:tcPr>
            <w:tcW w:w="1878" w:type="dxa"/>
            <w:vMerge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1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37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%</w:t>
            </w:r>
          </w:p>
        </w:tc>
        <w:tc>
          <w:tcPr>
            <w:tcW w:w="1191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Осіб 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%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189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%</w:t>
            </w:r>
          </w:p>
        </w:tc>
      </w:tr>
      <w:tr w:rsidR="008505AF" w:rsidRPr="002C6C82" w:rsidTr="003654DB">
        <w:tc>
          <w:tcPr>
            <w:tcW w:w="187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10 років</w:t>
            </w:r>
          </w:p>
        </w:tc>
        <w:tc>
          <w:tcPr>
            <w:tcW w:w="121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137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8,2</w:t>
            </w:r>
          </w:p>
        </w:tc>
        <w:tc>
          <w:tcPr>
            <w:tcW w:w="1191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46,8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189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53,2</w:t>
            </w:r>
          </w:p>
        </w:tc>
      </w:tr>
      <w:tr w:rsidR="008505AF" w:rsidRPr="002C6C82" w:rsidTr="003654DB">
        <w:tc>
          <w:tcPr>
            <w:tcW w:w="187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11 років</w:t>
            </w:r>
          </w:p>
        </w:tc>
        <w:tc>
          <w:tcPr>
            <w:tcW w:w="121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137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14,6</w:t>
            </w:r>
          </w:p>
        </w:tc>
        <w:tc>
          <w:tcPr>
            <w:tcW w:w="1191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43,5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1189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56,5</w:t>
            </w:r>
          </w:p>
        </w:tc>
      </w:tr>
      <w:tr w:rsidR="008505AF" w:rsidRPr="002C6C82" w:rsidTr="003654DB">
        <w:tc>
          <w:tcPr>
            <w:tcW w:w="187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12 років</w:t>
            </w:r>
          </w:p>
        </w:tc>
        <w:tc>
          <w:tcPr>
            <w:tcW w:w="121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137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11,3</w:t>
            </w:r>
          </w:p>
        </w:tc>
        <w:tc>
          <w:tcPr>
            <w:tcW w:w="1191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57,6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1189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42,4</w:t>
            </w:r>
          </w:p>
        </w:tc>
      </w:tr>
      <w:tr w:rsidR="008505AF" w:rsidRPr="002C6C82" w:rsidTr="003654DB">
        <w:tc>
          <w:tcPr>
            <w:tcW w:w="187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13 років</w:t>
            </w:r>
          </w:p>
        </w:tc>
        <w:tc>
          <w:tcPr>
            <w:tcW w:w="121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87</w:t>
            </w:r>
          </w:p>
        </w:tc>
        <w:tc>
          <w:tcPr>
            <w:tcW w:w="137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14,9</w:t>
            </w:r>
          </w:p>
        </w:tc>
        <w:tc>
          <w:tcPr>
            <w:tcW w:w="1191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55,2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1189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44,8</w:t>
            </w:r>
          </w:p>
        </w:tc>
      </w:tr>
      <w:tr w:rsidR="008505AF" w:rsidRPr="002C6C82" w:rsidTr="003654DB">
        <w:tc>
          <w:tcPr>
            <w:tcW w:w="187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14 років</w:t>
            </w:r>
          </w:p>
        </w:tc>
        <w:tc>
          <w:tcPr>
            <w:tcW w:w="121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104</w:t>
            </w:r>
          </w:p>
        </w:tc>
        <w:tc>
          <w:tcPr>
            <w:tcW w:w="137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17,8</w:t>
            </w:r>
          </w:p>
        </w:tc>
        <w:tc>
          <w:tcPr>
            <w:tcW w:w="1191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47,1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1189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52,9</w:t>
            </w:r>
          </w:p>
        </w:tc>
      </w:tr>
      <w:tr w:rsidR="008505AF" w:rsidRPr="002C6C82" w:rsidTr="003654DB">
        <w:tc>
          <w:tcPr>
            <w:tcW w:w="187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15 років</w:t>
            </w:r>
          </w:p>
        </w:tc>
        <w:tc>
          <w:tcPr>
            <w:tcW w:w="121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37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17,2</w:t>
            </w:r>
          </w:p>
        </w:tc>
        <w:tc>
          <w:tcPr>
            <w:tcW w:w="1191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43,0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189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57,0</w:t>
            </w:r>
          </w:p>
        </w:tc>
      </w:tr>
      <w:tr w:rsidR="008505AF" w:rsidRPr="002C6C82" w:rsidTr="003654DB">
        <w:tc>
          <w:tcPr>
            <w:tcW w:w="187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16 років</w:t>
            </w:r>
          </w:p>
        </w:tc>
        <w:tc>
          <w:tcPr>
            <w:tcW w:w="121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137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10,5</w:t>
            </w:r>
          </w:p>
        </w:tc>
        <w:tc>
          <w:tcPr>
            <w:tcW w:w="1191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29,5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1189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70,5</w:t>
            </w:r>
          </w:p>
        </w:tc>
      </w:tr>
      <w:tr w:rsidR="008505AF" w:rsidRPr="002C6C82" w:rsidTr="003654DB">
        <w:tc>
          <w:tcPr>
            <w:tcW w:w="187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17 років</w:t>
            </w:r>
          </w:p>
        </w:tc>
        <w:tc>
          <w:tcPr>
            <w:tcW w:w="121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137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5,5</w:t>
            </w:r>
          </w:p>
        </w:tc>
        <w:tc>
          <w:tcPr>
            <w:tcW w:w="1191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53,1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189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46,9</w:t>
            </w:r>
          </w:p>
        </w:tc>
      </w:tr>
      <w:tr w:rsidR="008505AF" w:rsidRPr="002C6C82" w:rsidTr="003654DB">
        <w:tc>
          <w:tcPr>
            <w:tcW w:w="187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Загалом:</w:t>
            </w:r>
          </w:p>
        </w:tc>
        <w:tc>
          <w:tcPr>
            <w:tcW w:w="121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582</w:t>
            </w:r>
          </w:p>
        </w:tc>
        <w:tc>
          <w:tcPr>
            <w:tcW w:w="137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191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272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293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310</w:t>
            </w:r>
          </w:p>
        </w:tc>
        <w:tc>
          <w:tcPr>
            <w:tcW w:w="1189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</w:tbl>
    <w:p w:rsidR="008505AF" w:rsidRPr="002C6C82" w:rsidRDefault="008505AF" w:rsidP="008505AF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05AF" w:rsidRDefault="008505AF" w:rsidP="008505AF">
      <w:pPr>
        <w:pStyle w:val="a3"/>
        <w:spacing w:after="0" w:line="48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505AF" w:rsidRPr="002C6C82" w:rsidRDefault="008505AF" w:rsidP="008505AF">
      <w:pPr>
        <w:spacing w:after="0" w:line="48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Таблиця №2. Розповсюдженість змін процесів реполяризації серед підлітків Харківського регіону.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842"/>
        <w:gridCol w:w="1985"/>
        <w:gridCol w:w="1841"/>
        <w:gridCol w:w="1842"/>
      </w:tblGrid>
      <w:tr w:rsidR="008505AF" w:rsidRPr="002C6C82" w:rsidTr="003654DB">
        <w:trPr>
          <w:trHeight w:val="435"/>
        </w:trPr>
        <w:tc>
          <w:tcPr>
            <w:tcW w:w="1668" w:type="dxa"/>
            <w:vMerge w:val="restart"/>
          </w:tcPr>
          <w:p w:rsidR="008505AF" w:rsidRPr="002C6C82" w:rsidRDefault="002B11CE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8" o:spid="_x0000_s1026" type="#_x0000_t32" style="position:absolute;left:0;text-align:left;margin-left:-4.35pt;margin-top:4.3pt;width:78.15pt;height:43.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"/>
              </w:pict>
            </w:r>
            <w:r w:rsidR="008505AF"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   Показник</w:t>
            </w:r>
          </w:p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Вік </w:t>
            </w:r>
          </w:p>
        </w:tc>
        <w:tc>
          <w:tcPr>
            <w:tcW w:w="3827" w:type="dxa"/>
            <w:gridSpan w:val="2"/>
          </w:tcPr>
          <w:p w:rsidR="008505AF" w:rsidRPr="002C6C82" w:rsidRDefault="008505AF" w:rsidP="003654DB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СРРШ</w:t>
            </w:r>
          </w:p>
        </w:tc>
        <w:tc>
          <w:tcPr>
            <w:tcW w:w="3683" w:type="dxa"/>
            <w:gridSpan w:val="2"/>
          </w:tcPr>
          <w:p w:rsidR="008505AF" w:rsidRPr="002C6C82" w:rsidRDefault="008505AF" w:rsidP="003654DB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ЗПР</w:t>
            </w:r>
          </w:p>
        </w:tc>
      </w:tr>
      <w:tr w:rsidR="008505AF" w:rsidRPr="002C6C82" w:rsidTr="003654DB">
        <w:trPr>
          <w:trHeight w:val="434"/>
        </w:trPr>
        <w:tc>
          <w:tcPr>
            <w:tcW w:w="1668" w:type="dxa"/>
            <w:vMerge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Абс</w:t>
            </w:r>
            <w:proofErr w:type="spellEnd"/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1985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%</w:t>
            </w:r>
          </w:p>
        </w:tc>
        <w:tc>
          <w:tcPr>
            <w:tcW w:w="1841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Абс</w:t>
            </w:r>
            <w:proofErr w:type="spellEnd"/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1842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%</w:t>
            </w:r>
          </w:p>
        </w:tc>
      </w:tr>
      <w:tr w:rsidR="008505AF" w:rsidRPr="002C6C82" w:rsidTr="003654DB">
        <w:tc>
          <w:tcPr>
            <w:tcW w:w="166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10 років</w:t>
            </w:r>
          </w:p>
        </w:tc>
        <w:tc>
          <w:tcPr>
            <w:tcW w:w="1842" w:type="dxa"/>
          </w:tcPr>
          <w:p w:rsidR="008505AF" w:rsidRPr="002C6C82" w:rsidRDefault="00BF36F8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85" w:type="dxa"/>
          </w:tcPr>
          <w:p w:rsidR="008505AF" w:rsidRPr="002C6C82" w:rsidRDefault="00BF36F8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12,77</w:t>
            </w: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±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4,9</w:t>
            </w:r>
          </w:p>
        </w:tc>
        <w:tc>
          <w:tcPr>
            <w:tcW w:w="1841" w:type="dxa"/>
          </w:tcPr>
          <w:p w:rsidR="008505AF" w:rsidRPr="0069379C" w:rsidRDefault="0069379C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6937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842" w:type="dxa"/>
          </w:tcPr>
          <w:p w:rsidR="008505AF" w:rsidRPr="0069379C" w:rsidRDefault="0069379C" w:rsidP="006937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6937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36,17</w:t>
            </w:r>
            <w:r w:rsidR="008505AF" w:rsidRPr="006937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±</w:t>
            </w:r>
            <w:r w:rsidRPr="006937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7,08</w:t>
            </w:r>
          </w:p>
        </w:tc>
      </w:tr>
      <w:tr w:rsidR="008505AF" w:rsidRPr="002C6C82" w:rsidTr="003654DB">
        <w:tc>
          <w:tcPr>
            <w:tcW w:w="166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11 років</w:t>
            </w:r>
          </w:p>
        </w:tc>
        <w:tc>
          <w:tcPr>
            <w:tcW w:w="1842" w:type="dxa"/>
          </w:tcPr>
          <w:p w:rsidR="008505AF" w:rsidRPr="002C6C82" w:rsidRDefault="00BF36F8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985" w:type="dxa"/>
          </w:tcPr>
          <w:p w:rsidR="008505AF" w:rsidRPr="002C6C82" w:rsidRDefault="00BF36F8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11,76±3,5</w:t>
            </w:r>
          </w:p>
        </w:tc>
        <w:tc>
          <w:tcPr>
            <w:tcW w:w="1841" w:type="dxa"/>
          </w:tcPr>
          <w:p w:rsidR="008505AF" w:rsidRPr="0069379C" w:rsidRDefault="0069379C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842" w:type="dxa"/>
          </w:tcPr>
          <w:p w:rsidR="008505AF" w:rsidRPr="0069379C" w:rsidRDefault="0069379C" w:rsidP="006937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31,76</w:t>
            </w:r>
            <w:r w:rsidR="008505AF" w:rsidRPr="006937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±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5,08</w:t>
            </w:r>
          </w:p>
        </w:tc>
      </w:tr>
      <w:tr w:rsidR="008505AF" w:rsidRPr="002C6C82" w:rsidTr="003654DB">
        <w:tc>
          <w:tcPr>
            <w:tcW w:w="166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12 років</w:t>
            </w:r>
          </w:p>
        </w:tc>
        <w:tc>
          <w:tcPr>
            <w:tcW w:w="1842" w:type="dxa"/>
          </w:tcPr>
          <w:p w:rsidR="008505AF" w:rsidRPr="002C6C82" w:rsidRDefault="00BF36F8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85" w:type="dxa"/>
          </w:tcPr>
          <w:p w:rsidR="008505AF" w:rsidRPr="002C6C82" w:rsidRDefault="00BF36F8" w:rsidP="00BF36F8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9,09</w:t>
            </w:r>
            <w:r w:rsidR="008505AF"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±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3,6</w:t>
            </w:r>
          </w:p>
        </w:tc>
        <w:tc>
          <w:tcPr>
            <w:tcW w:w="1841" w:type="dxa"/>
          </w:tcPr>
          <w:p w:rsidR="008505AF" w:rsidRPr="0069379C" w:rsidRDefault="0069379C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842" w:type="dxa"/>
          </w:tcPr>
          <w:p w:rsidR="008505AF" w:rsidRPr="0069379C" w:rsidRDefault="0069379C" w:rsidP="006937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40,91</w:t>
            </w:r>
            <w:r w:rsidR="008505AF" w:rsidRPr="006937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±6,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8505AF" w:rsidRPr="002C6C82" w:rsidTr="003654DB">
        <w:tc>
          <w:tcPr>
            <w:tcW w:w="166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13 років</w:t>
            </w:r>
          </w:p>
        </w:tc>
        <w:tc>
          <w:tcPr>
            <w:tcW w:w="1842" w:type="dxa"/>
          </w:tcPr>
          <w:p w:rsidR="008505AF" w:rsidRPr="002C6C82" w:rsidRDefault="00BF36F8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985" w:type="dxa"/>
          </w:tcPr>
          <w:p w:rsidR="008505AF" w:rsidRPr="002C6C82" w:rsidRDefault="00BF36F8" w:rsidP="00BF36F8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12,64</w:t>
            </w:r>
            <w:r w:rsidR="008505AF"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±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3,6</w:t>
            </w:r>
          </w:p>
        </w:tc>
        <w:tc>
          <w:tcPr>
            <w:tcW w:w="1841" w:type="dxa"/>
          </w:tcPr>
          <w:p w:rsidR="008505AF" w:rsidRPr="0069379C" w:rsidRDefault="0069379C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1842" w:type="dxa"/>
          </w:tcPr>
          <w:p w:rsidR="008505AF" w:rsidRPr="0069379C" w:rsidRDefault="0069379C" w:rsidP="006937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33,33</w:t>
            </w:r>
            <w:r w:rsidR="008505AF" w:rsidRPr="006937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±5,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08</w:t>
            </w:r>
          </w:p>
        </w:tc>
      </w:tr>
      <w:tr w:rsidR="008505AF" w:rsidRPr="002C6C82" w:rsidTr="003654DB">
        <w:tc>
          <w:tcPr>
            <w:tcW w:w="166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14 років</w:t>
            </w:r>
          </w:p>
        </w:tc>
        <w:tc>
          <w:tcPr>
            <w:tcW w:w="1842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</w:t>
            </w:r>
            <w:r w:rsidR="00BF36F8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85" w:type="dxa"/>
          </w:tcPr>
          <w:p w:rsidR="008505AF" w:rsidRPr="002C6C82" w:rsidRDefault="00BF36F8" w:rsidP="00BF36F8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12,5</w:t>
            </w:r>
            <w:r w:rsidR="008505AF"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±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3,3</w:t>
            </w:r>
          </w:p>
        </w:tc>
        <w:tc>
          <w:tcPr>
            <w:tcW w:w="1841" w:type="dxa"/>
          </w:tcPr>
          <w:p w:rsidR="008505AF" w:rsidRPr="0069379C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6937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1842" w:type="dxa"/>
          </w:tcPr>
          <w:p w:rsidR="008505AF" w:rsidRPr="0069379C" w:rsidRDefault="0069379C" w:rsidP="006937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25,0</w:t>
            </w:r>
            <w:r w:rsidR="008505AF" w:rsidRPr="006937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±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4,27</w:t>
            </w:r>
          </w:p>
        </w:tc>
      </w:tr>
      <w:tr w:rsidR="008505AF" w:rsidRPr="002C6C82" w:rsidTr="003654DB">
        <w:tc>
          <w:tcPr>
            <w:tcW w:w="166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15 років</w:t>
            </w:r>
          </w:p>
        </w:tc>
        <w:tc>
          <w:tcPr>
            <w:tcW w:w="1842" w:type="dxa"/>
          </w:tcPr>
          <w:p w:rsidR="008505AF" w:rsidRPr="002C6C82" w:rsidRDefault="00BF36F8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985" w:type="dxa"/>
          </w:tcPr>
          <w:p w:rsidR="008505AF" w:rsidRPr="002C6C82" w:rsidRDefault="00BF36F8" w:rsidP="00BF36F8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11,0</w:t>
            </w:r>
            <w:r w:rsidR="008505AF"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±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3,2</w:t>
            </w:r>
          </w:p>
        </w:tc>
        <w:tc>
          <w:tcPr>
            <w:tcW w:w="1841" w:type="dxa"/>
          </w:tcPr>
          <w:p w:rsidR="008505AF" w:rsidRPr="0069379C" w:rsidRDefault="0069379C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842" w:type="dxa"/>
          </w:tcPr>
          <w:p w:rsidR="008505AF" w:rsidRPr="0069379C" w:rsidRDefault="0069379C" w:rsidP="006937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27,0</w:t>
            </w:r>
            <w:r w:rsidR="008505AF" w:rsidRPr="006937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±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4,46</w:t>
            </w:r>
          </w:p>
        </w:tc>
      </w:tr>
      <w:tr w:rsidR="008505AF" w:rsidRPr="002C6C82" w:rsidTr="003654DB">
        <w:tc>
          <w:tcPr>
            <w:tcW w:w="166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16 років</w:t>
            </w:r>
          </w:p>
        </w:tc>
        <w:tc>
          <w:tcPr>
            <w:tcW w:w="1842" w:type="dxa"/>
          </w:tcPr>
          <w:p w:rsidR="008505AF" w:rsidRPr="002C6C82" w:rsidRDefault="00BF36F8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985" w:type="dxa"/>
          </w:tcPr>
          <w:p w:rsidR="008505AF" w:rsidRPr="002C6C82" w:rsidRDefault="00BF36F8" w:rsidP="00BF36F8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8,2</w:t>
            </w:r>
            <w:r w:rsidR="008505AF"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±3,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841" w:type="dxa"/>
          </w:tcPr>
          <w:p w:rsidR="008505AF" w:rsidRPr="0069379C" w:rsidRDefault="0069379C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842" w:type="dxa"/>
          </w:tcPr>
          <w:p w:rsidR="008505AF" w:rsidRPr="0069379C" w:rsidRDefault="0069379C" w:rsidP="006937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39,34</w:t>
            </w:r>
            <w:r w:rsidR="008505AF" w:rsidRPr="006937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±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6,3</w:t>
            </w:r>
          </w:p>
        </w:tc>
      </w:tr>
      <w:tr w:rsidR="008505AF" w:rsidRPr="002C6C82" w:rsidTr="003654DB">
        <w:tc>
          <w:tcPr>
            <w:tcW w:w="166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17 років</w:t>
            </w:r>
          </w:p>
        </w:tc>
        <w:tc>
          <w:tcPr>
            <w:tcW w:w="1842" w:type="dxa"/>
          </w:tcPr>
          <w:p w:rsidR="008505AF" w:rsidRPr="002C6C82" w:rsidRDefault="00BF36F8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985" w:type="dxa"/>
          </w:tcPr>
          <w:p w:rsidR="008505AF" w:rsidRPr="002C6C82" w:rsidRDefault="00BF36F8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15,63</w:t>
            </w: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±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6,5</w:t>
            </w:r>
          </w:p>
        </w:tc>
        <w:tc>
          <w:tcPr>
            <w:tcW w:w="1841" w:type="dxa"/>
          </w:tcPr>
          <w:p w:rsidR="008505AF" w:rsidRPr="0069379C" w:rsidRDefault="0069379C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842" w:type="dxa"/>
          </w:tcPr>
          <w:p w:rsidR="008505AF" w:rsidRPr="0069379C" w:rsidRDefault="0069379C" w:rsidP="0069379C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40,63</w:t>
            </w:r>
            <w:r w:rsidR="008505AF" w:rsidRPr="006937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±8,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8505AF" w:rsidRPr="002C6C82" w:rsidTr="003654DB">
        <w:tc>
          <w:tcPr>
            <w:tcW w:w="1668" w:type="dxa"/>
          </w:tcPr>
          <w:p w:rsidR="008505AF" w:rsidRPr="002C6C82" w:rsidRDefault="008505AF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2C6C82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2" w:type="dxa"/>
          </w:tcPr>
          <w:p w:rsidR="008505AF" w:rsidRPr="002C6C82" w:rsidRDefault="00BF36F8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67</w:t>
            </w:r>
          </w:p>
        </w:tc>
        <w:tc>
          <w:tcPr>
            <w:tcW w:w="1985" w:type="dxa"/>
          </w:tcPr>
          <w:p w:rsidR="008505AF" w:rsidRPr="002C6C82" w:rsidRDefault="00A50241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11,51±1,32</w:t>
            </w:r>
          </w:p>
        </w:tc>
        <w:tc>
          <w:tcPr>
            <w:tcW w:w="1841" w:type="dxa"/>
          </w:tcPr>
          <w:p w:rsidR="008505AF" w:rsidRPr="002C6C82" w:rsidRDefault="00BF36F8" w:rsidP="003654DB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190</w:t>
            </w:r>
          </w:p>
        </w:tc>
        <w:tc>
          <w:tcPr>
            <w:tcW w:w="1842" w:type="dxa"/>
          </w:tcPr>
          <w:p w:rsidR="008505AF" w:rsidRPr="002C6C82" w:rsidRDefault="00BF36F8" w:rsidP="00BF36F8">
            <w:pPr>
              <w:spacing w:after="0" w:line="48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BF36F8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32,65</w:t>
            </w:r>
            <w:r w:rsidR="00A5024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±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1,95</w:t>
            </w:r>
          </w:p>
        </w:tc>
      </w:tr>
    </w:tbl>
    <w:p w:rsidR="008505AF" w:rsidRPr="002C6C82" w:rsidRDefault="008505AF" w:rsidP="008505AF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sz w:val="28"/>
          <w:szCs w:val="28"/>
          <w:lang w:val="uk-UA"/>
        </w:rPr>
        <w:t>СРРШ – синдром ранньої реполяризації шлуночків</w:t>
      </w:r>
    </w:p>
    <w:p w:rsidR="008505AF" w:rsidRPr="002C6C82" w:rsidRDefault="008505AF" w:rsidP="008505AF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sz w:val="28"/>
          <w:szCs w:val="28"/>
          <w:lang w:val="uk-UA"/>
        </w:rPr>
        <w:t xml:space="preserve">ЗПР – </w:t>
      </w:r>
      <w:r w:rsidRPr="002C6C82">
        <w:rPr>
          <w:rFonts w:ascii="Times New Roman" w:eastAsia="Times New Roman" w:hAnsi="Times New Roman"/>
          <w:sz w:val="28"/>
          <w:szCs w:val="28"/>
          <w:lang w:val="uk-UA"/>
        </w:rPr>
        <w:t xml:space="preserve">неспецифічні зміни процесів 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реполяризації </w:t>
      </w:r>
      <w:r w:rsidRPr="002C6C82">
        <w:rPr>
          <w:rFonts w:ascii="Times New Roman" w:eastAsia="Times New Roman" w:hAnsi="Times New Roman"/>
          <w:sz w:val="28"/>
          <w:szCs w:val="28"/>
          <w:lang w:val="uk-UA"/>
        </w:rPr>
        <w:t xml:space="preserve">(сплощення та загострення зубців Т, підйом сегменту </w:t>
      </w:r>
      <w:r w:rsidRPr="002C6C82">
        <w:rPr>
          <w:rFonts w:ascii="Times New Roman" w:eastAsia="Times New Roman" w:hAnsi="Times New Roman"/>
          <w:sz w:val="28"/>
          <w:szCs w:val="28"/>
          <w:lang w:val="en-US"/>
        </w:rPr>
        <w:t>ST</w:t>
      </w:r>
      <w:r w:rsidRPr="002C6C82">
        <w:rPr>
          <w:rFonts w:ascii="Times New Roman" w:eastAsia="Times New Roman" w:hAnsi="Times New Roman"/>
          <w:sz w:val="28"/>
          <w:szCs w:val="28"/>
          <w:lang w:val="uk-UA"/>
        </w:rPr>
        <w:t>)</w:t>
      </w:r>
    </w:p>
    <w:p w:rsidR="008505AF" w:rsidRDefault="008505AF" w:rsidP="008505AF">
      <w:pPr>
        <w:pStyle w:val="a3"/>
        <w:spacing w:after="0" w:line="480" w:lineRule="auto"/>
        <w:ind w:left="64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8505AF" w:rsidRPr="002C6C82" w:rsidRDefault="008505AF" w:rsidP="008505AF">
      <w:pPr>
        <w:spacing w:after="0" w:line="48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noProof/>
          <w:sz w:val="28"/>
          <w:szCs w:val="28"/>
          <w:lang w:val="uk-UA" w:eastAsia="ru-RU"/>
        </w:rPr>
        <w:lastRenderedPageBreak/>
        <w:t>Рисунок 1. Характеристика скарг підлітків в залежності від віку.</w:t>
      </w:r>
    </w:p>
    <w:p w:rsidR="008505AF" w:rsidRDefault="003951A3" w:rsidP="008505AF">
      <w:pPr>
        <w:pStyle w:val="a3"/>
        <w:spacing w:after="0" w:line="480" w:lineRule="auto"/>
        <w:ind w:left="644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712261" cy="2701385"/>
            <wp:effectExtent l="0" t="0" r="3175" b="3810"/>
            <wp:docPr id="1" name="Диаграмма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951A3" w:rsidRDefault="003951A3" w:rsidP="008505AF">
      <w:pPr>
        <w:pStyle w:val="a3"/>
        <w:spacing w:after="0" w:line="480" w:lineRule="auto"/>
        <w:ind w:left="64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3951A3" w:rsidRDefault="003951A3" w:rsidP="003951A3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sz w:val="28"/>
          <w:szCs w:val="28"/>
          <w:lang w:val="uk-UA"/>
        </w:rPr>
        <w:lastRenderedPageBreak/>
        <w:t xml:space="preserve">Рисунок №2. Варіабельність інтервалу </w:t>
      </w:r>
      <w:r w:rsidRPr="002C6C82">
        <w:rPr>
          <w:rFonts w:ascii="Times New Roman" w:hAnsi="Times New Roman"/>
          <w:sz w:val="28"/>
          <w:szCs w:val="28"/>
          <w:lang w:val="en-US"/>
        </w:rPr>
        <w:t>QT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2C6C82">
        <w:rPr>
          <w:rFonts w:ascii="Times New Roman" w:hAnsi="Times New Roman"/>
          <w:sz w:val="28"/>
          <w:szCs w:val="28"/>
          <w:lang w:val="en-US"/>
        </w:rPr>
        <w:t>QTc</w:t>
      </w:r>
      <w:proofErr w:type="spellEnd"/>
      <w:r w:rsidRPr="002C6C82">
        <w:rPr>
          <w:rFonts w:ascii="Times New Roman" w:hAnsi="Times New Roman"/>
          <w:sz w:val="28"/>
          <w:szCs w:val="28"/>
          <w:lang w:val="uk-UA"/>
        </w:rPr>
        <w:t xml:space="preserve"> в залежності від віку до та після навантаження.</w:t>
      </w:r>
    </w:p>
    <w:p w:rsidR="003951A3" w:rsidRPr="002C6C82" w:rsidRDefault="002B11CE" w:rsidP="003951A3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Группа 22" o:spid="_x0000_s1033" style="position:absolute;left:0;text-align:left;margin-left:69.35pt;margin-top:10.2pt;width:193.55pt;height:127.55pt;z-index:251665920" coordsize="24580,16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">
            <v:shape id="AutoShape 3" o:spid="_x0000_s1027" type="#_x0000_t32" style="position:absolute;top:7810;width:7759;height: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LHuMQAAADbAAAADwAAAGRycy9kb3ducmV2LnhtbESPQWvCQBSE74X+h+UJvRSzMUJpoqsU&#10;QegtGu3B2yP7TILZt2l2m6T/visIPQ4z3wyz3k6mFQP1rrGsYBHFIIhLqxuuFJxP+/k7COeRNbaW&#10;ScEvOdhunp/WmGk78pGGwlcilLDLUEHtfZdJ6cqaDLrIdsTBu9reoA+yr6TucQzlppVJHL9Jgw2H&#10;hRo72tVU3oofoyA558U3L5Kv5Z7T1/xyqHY6HZV6mU0fKxCeJv8fftCfOnBLuH8JP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wse4xAAAANsAAAAPAAAAAAAAAAAA&#10;AAAAAKECAABkcnMvZG93bnJldi54bWxQSwUGAAAAAAQABAD5AAAAkgMAAAAA&#10;" strokecolor="blue" strokeweight="1pt">
              <v:stroke dashstyle="longDash"/>
            </v:shape>
            <v:shape id="AutoShape 5" o:spid="_x0000_s1028" type="#_x0000_t32" style="position:absolute;top:7143;width:2458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1MEsMAAADbAAAADwAAAGRycy9kb3ducmV2LnhtbESPQYvCMBSE7wv+h/AEL8uaWmSRrlFE&#10;KSjiYVXc69vm2Rabl9JEW/+9EQSPw8x8w0znnanEjRpXWlYwGkYgiDOrS84VHA/p1wSE88gaK8uk&#10;4E4O5rPexxQTbVv+pdve5yJA2CWooPC+TqR0WUEG3dDWxME728agD7LJpW6wDXBTyTiKvqXBksNC&#10;gTUtC8ou+6tRQGn2uY63p+vu7/i/WVV1attxqtSg3y1+QHjq/Dv8aq+1gngMzy/hB8j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NTBLDAAAA2wAAAA8AAAAAAAAAAAAA&#10;AAAAoQIAAGRycy9kb3ducmV2LnhtbFBLBQYAAAAABAAEAPkAAACRAwAAAAA=&#10;" strokecolor="blue" strokeweight="1.5pt">
              <v:stroke dashstyle="longDash"/>
            </v:shape>
            <v:shape id="AutoShape 8" o:spid="_x0000_s1029" type="#_x0000_t32" style="position:absolute;left:10668;top:1524;width:171;height:1467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4KXcIAAADbAAAADwAAAGRycy9kb3ducmV2LnhtbESPT2vCQBDF7wW/wzKCt7pRsNToKlEo&#10;9dKDth68DdkxCWZnQ3ZM4rd3C4UeH+/Pj7feDq5WHbWh8mxgNk1AEefeVlwY+Pn+eH0HFQTZYu2Z&#10;DDwowHYzelljan3PR+pOUqg4wiFFA6VIk2od8pIchqlviKN39a1DibIttG2xj+Ou1vMkedMOK46E&#10;Ehval5TfTncXIRntv5aPs+0v9f2zq2RXZHI0ZjIeshUooUH+w3/tgzUwX8Dvl/gD9OY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4KXcIAAADbAAAADwAAAAAAAAAAAAAA&#10;AAChAgAAZHJzL2Rvd25yZXYueG1sUEsFBgAAAAAEAAQA+QAAAJADAAAAAA==&#10;" strokecolor="blue">
              <v:stroke endarrow="block"/>
            </v:shape>
            <v:shape id="AutoShape 9" o:spid="_x0000_s1030" type="#_x0000_t32" style="position:absolute;left:7810;width:6;height:1614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yUKsIAAADbAAAADwAAAGRycy9kb3ducmV2LnhtbESPS2vCQBSF90L/w3AL3ZlJXYimjpIK&#10;Yjdd+Fp0d8ncJqGZOyFzTeK/7wiCy8N5fJzVZnSN6qkLtWcD70kKirjwtubSwPm0my5ABUG22Hgm&#10;AzcKsFm/TFaYWT/wgfqjlCqOcMjQQCXSZlqHoiKHIfEtcfR+fedQouxKbTsc4rhr9CxN59phzZFQ&#10;YUvbioq/49VFSE7b7+XtYoef5rrva/ksczkY8/Y65h+ghEZ5hh/tL2tgNof7l/gD9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CyUKsIAAADbAAAADwAAAAAAAAAAAAAA&#10;AAChAgAAZHJzL2Rvd25yZXYueG1sUEsFBgAAAAAEAAQA+QAAAJADAAAAAA==&#10;" strokecolor="blue">
              <v:stroke endarrow="block"/>
            </v:shape>
            <v:shape id="AutoShape 13" o:spid="_x0000_s1031" type="#_x0000_t32" style="position:absolute;width:775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kj7sQAAADbAAAADwAAAGRycy9kb3ducmV2LnhtbESPQWsCMRSE7wX/Q3iCt5pVpMrWKCLY&#10;FmoF12Kvj83r7uLmJSSprv/eCAWPw8x8w8yXnWnFmXxoLCsYDTMQxKXVDVcKvg+b5xmIEJE1tpZJ&#10;wZUCLBe9pznm2l54T+ciViJBOOSooI7R5VKGsiaDYWgdcfJ+rTcYk/SV1B4vCW5aOc6yF2mw4bRQ&#10;o6N1TeWp+DMKDj/vX9X02Gw3xe7TOb96m5x2R6UG/W71CiJSFx/h//aHVjCewv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OSPuxAAAANsAAAAPAAAAAAAAAAAA&#10;AAAAAKECAABkcnMvZG93bnJldi54bWxQSwUGAAAAAAQABAD5AAAAkgMAAAAA&#10;" strokecolor="#00b050" strokeweight="1.5pt">
              <v:stroke dashstyle="longDash"/>
            </v:shape>
            <v:shape id="AutoShape 14" o:spid="_x0000_s1032" type="#_x0000_t32" style="position:absolute;top:1524;width:2458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a3nMEAAADbAAAADwAAAGRycy9kb3ducmV2LnhtbERPy2oCMRTdF/yHcAvuaqYirUyNIoIP&#10;qBUci24vk+vM4OQmJFGnf98sBJeH857MOtOKG/nQWFbwPshAEJdWN1wp+D0s38YgQkTW2FomBX8U&#10;YDbtvUww1/bOe7oVsRIphEOOCuoYXS5lKGsyGAbWESfubL3BmKCvpPZ4T+GmlcMs+5AGG04NNTpa&#10;1FReiqtRcDitf6rPY7NdFrtv5/x8Nbrsjkr1X7v5F4hIXXyKH+6NVjBMY9OX9APk9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precwQAAANsAAAAPAAAAAAAAAAAAAAAA&#10;AKECAABkcnMvZG93bnJldi54bWxQSwUGAAAAAAQABAD5AAAAjwMAAAAA&#10;" strokecolor="#00b050" strokeweight="1.5pt">
              <v:stroke dashstyle="longDash"/>
            </v:shape>
          </v:group>
        </w:pict>
      </w:r>
      <w:r w:rsidR="003951A3" w:rsidRPr="002C6C8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025219" cy="2321145"/>
            <wp:effectExtent l="0" t="0" r="13970" b="22225"/>
            <wp:docPr id="29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951A3" w:rsidRPr="002C6C82" w:rsidRDefault="003951A3" w:rsidP="003951A3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2C6C82">
        <w:rPr>
          <w:rFonts w:ascii="Times New Roman" w:hAnsi="Times New Roman"/>
          <w:sz w:val="28"/>
          <w:szCs w:val="28"/>
          <w:lang w:val="en-US"/>
        </w:rPr>
        <w:t>QT</w:t>
      </w:r>
      <w:proofErr w:type="spellStart"/>
      <w:r w:rsidRPr="002C6C82">
        <w:rPr>
          <w:rFonts w:ascii="Times New Roman" w:hAnsi="Times New Roman"/>
          <w:sz w:val="28"/>
          <w:szCs w:val="28"/>
          <w:lang w:val="uk-UA"/>
        </w:rPr>
        <w:t>нагр</w:t>
      </w:r>
      <w:proofErr w:type="spellEnd"/>
      <w:r w:rsidRPr="002C6C82">
        <w:rPr>
          <w:rFonts w:ascii="Times New Roman" w:hAnsi="Times New Roman"/>
          <w:sz w:val="28"/>
          <w:szCs w:val="28"/>
          <w:lang w:val="uk-UA"/>
        </w:rPr>
        <w:t xml:space="preserve">. – довжина інтервалу </w:t>
      </w:r>
      <w:r w:rsidRPr="002C6C82">
        <w:rPr>
          <w:rFonts w:ascii="Times New Roman" w:hAnsi="Times New Roman"/>
          <w:sz w:val="28"/>
          <w:szCs w:val="28"/>
          <w:lang w:val="en-US"/>
        </w:rPr>
        <w:t>QT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після фізичного навантаження.</w:t>
      </w:r>
      <w:proofErr w:type="gramEnd"/>
    </w:p>
    <w:p w:rsidR="003951A3" w:rsidRPr="002C6C82" w:rsidRDefault="003951A3" w:rsidP="003951A3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2C6C82">
        <w:rPr>
          <w:rFonts w:ascii="Times New Roman" w:hAnsi="Times New Roman"/>
          <w:sz w:val="28"/>
          <w:szCs w:val="28"/>
          <w:lang w:val="en-US"/>
        </w:rPr>
        <w:t>QT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с – корегований інтервал </w:t>
      </w:r>
      <w:r w:rsidRPr="002C6C82">
        <w:rPr>
          <w:rFonts w:ascii="Times New Roman" w:hAnsi="Times New Roman"/>
          <w:sz w:val="28"/>
          <w:szCs w:val="28"/>
          <w:lang w:val="en-US"/>
        </w:rPr>
        <w:t>QT</w:t>
      </w:r>
      <w:r w:rsidRPr="002C6C82">
        <w:rPr>
          <w:rFonts w:ascii="Times New Roman" w:hAnsi="Times New Roman"/>
          <w:sz w:val="28"/>
          <w:szCs w:val="28"/>
          <w:lang w:val="uk-UA"/>
        </w:rPr>
        <w:t>.</w:t>
      </w:r>
      <w:proofErr w:type="gramEnd"/>
    </w:p>
    <w:p w:rsidR="003951A3" w:rsidRPr="002C6C82" w:rsidRDefault="003951A3" w:rsidP="003951A3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proofErr w:type="gramStart"/>
      <w:r w:rsidRPr="002C6C82">
        <w:rPr>
          <w:rFonts w:ascii="Times New Roman" w:hAnsi="Times New Roman"/>
          <w:sz w:val="28"/>
          <w:szCs w:val="28"/>
          <w:lang w:val="en-US"/>
        </w:rPr>
        <w:t>QTc</w:t>
      </w:r>
      <w:proofErr w:type="spellEnd"/>
      <w:r w:rsidRPr="002C6C82">
        <w:rPr>
          <w:rFonts w:ascii="Times New Roman" w:hAnsi="Times New Roman"/>
          <w:sz w:val="28"/>
          <w:szCs w:val="28"/>
        </w:rPr>
        <w:t xml:space="preserve"> 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– довжина корегованого інтервалу </w:t>
      </w:r>
      <w:r w:rsidRPr="002C6C82">
        <w:rPr>
          <w:rFonts w:ascii="Times New Roman" w:hAnsi="Times New Roman"/>
          <w:sz w:val="28"/>
          <w:szCs w:val="28"/>
          <w:lang w:val="en-US"/>
        </w:rPr>
        <w:t>QT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після фізичного навантаження.</w:t>
      </w:r>
      <w:proofErr w:type="gramEnd"/>
    </w:p>
    <w:p w:rsidR="003951A3" w:rsidRDefault="003951A3" w:rsidP="003951A3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sz w:val="28"/>
          <w:szCs w:val="28"/>
          <w:lang w:val="en-US"/>
        </w:rPr>
        <w:t>QT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6C82">
        <w:rPr>
          <w:rFonts w:ascii="Times New Roman" w:hAnsi="Times New Roman"/>
          <w:sz w:val="28"/>
          <w:szCs w:val="28"/>
          <w:lang w:val="en-US"/>
        </w:rPr>
        <w:t>N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– довжина інтервалу </w:t>
      </w:r>
      <w:r w:rsidRPr="002C6C82">
        <w:rPr>
          <w:rFonts w:ascii="Times New Roman" w:hAnsi="Times New Roman"/>
          <w:sz w:val="28"/>
          <w:szCs w:val="28"/>
          <w:lang w:val="en-US"/>
        </w:rPr>
        <w:t>QT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згідно з даними </w:t>
      </w:r>
      <w:proofErr w:type="spellStart"/>
      <w:r w:rsidRPr="002C6C82">
        <w:rPr>
          <w:rFonts w:ascii="Times New Roman" w:hAnsi="Times New Roman"/>
          <w:sz w:val="28"/>
          <w:szCs w:val="28"/>
          <w:lang w:val="uk-UA"/>
        </w:rPr>
        <w:t>Школьнікової</w:t>
      </w:r>
      <w:proofErr w:type="spellEnd"/>
      <w:r w:rsidRPr="002C6C82">
        <w:rPr>
          <w:rFonts w:ascii="Times New Roman" w:hAnsi="Times New Roman"/>
          <w:sz w:val="28"/>
          <w:szCs w:val="28"/>
          <w:lang w:val="uk-UA"/>
        </w:rPr>
        <w:t xml:space="preserve"> М.А.</w:t>
      </w:r>
    </w:p>
    <w:p w:rsidR="003951A3" w:rsidRDefault="003951A3" w:rsidP="003951A3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5947F5" w:rsidRPr="002C6C82" w:rsidRDefault="005947F5" w:rsidP="005947F5">
      <w:pPr>
        <w:spacing w:after="0" w:line="48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val="uk-UA" w:eastAsia="ru-RU"/>
        </w:rPr>
      </w:pPr>
      <w:r w:rsidRPr="002C6C82">
        <w:rPr>
          <w:rFonts w:ascii="Times New Roman" w:hAnsi="Times New Roman"/>
          <w:noProof/>
          <w:sz w:val="28"/>
          <w:szCs w:val="28"/>
          <w:lang w:val="uk-UA" w:eastAsia="ru-RU"/>
        </w:rPr>
        <w:lastRenderedPageBreak/>
        <w:t>Рисунок №3. Показники амплитуди зубця Т в залежності від віку.</w:t>
      </w:r>
    </w:p>
    <w:p w:rsidR="003951A3" w:rsidRDefault="003951A3" w:rsidP="003951A3">
      <w:pPr>
        <w:spacing w:after="0" w:line="48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87339" cy="1919246"/>
            <wp:effectExtent l="0" t="0" r="13335" b="24130"/>
            <wp:docPr id="30" name="Диаграмма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2C6C8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60189" cy="1917341"/>
            <wp:effectExtent l="19050" t="0" r="21111" b="6709"/>
            <wp:docPr id="31" name="Диаграм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951A3" w:rsidRDefault="003951A3" w:rsidP="003951A3">
      <w:pPr>
        <w:spacing w:after="0" w:line="48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800518" cy="2200108"/>
            <wp:effectExtent l="19050" t="0" r="18882" b="0"/>
            <wp:docPr id="32" name="Диаграмма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Pr="002C6C8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48496" cy="2202648"/>
            <wp:effectExtent l="19050" t="0" r="13754" b="7152"/>
            <wp:docPr id="33" name="Диаграмма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947F5" w:rsidRPr="002C6C82" w:rsidRDefault="005947F5" w:rsidP="005947F5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C6C82">
        <w:rPr>
          <w:rFonts w:ascii="Times New Roman" w:hAnsi="Times New Roman"/>
          <w:sz w:val="28"/>
          <w:szCs w:val="28"/>
          <w:lang w:val="uk-UA"/>
        </w:rPr>
        <w:t>ІІнагр</w:t>
      </w:r>
      <w:proofErr w:type="spellEnd"/>
      <w:r w:rsidRPr="002C6C82"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gramStart"/>
      <w:r w:rsidRPr="002C6C82">
        <w:rPr>
          <w:rFonts w:ascii="Times New Roman" w:hAnsi="Times New Roman"/>
          <w:sz w:val="28"/>
          <w:szCs w:val="28"/>
          <w:lang w:val="en-US"/>
        </w:rPr>
        <w:t>V</w:t>
      </w:r>
      <w:r w:rsidRPr="002C6C82">
        <w:rPr>
          <w:rFonts w:ascii="Times New Roman" w:hAnsi="Times New Roman"/>
          <w:sz w:val="28"/>
          <w:szCs w:val="28"/>
          <w:vertAlign w:val="subscript"/>
          <w:lang w:val="uk-UA"/>
        </w:rPr>
        <w:t>4нагр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C6C82">
        <w:rPr>
          <w:rFonts w:ascii="Times New Roman" w:hAnsi="Times New Roman"/>
          <w:sz w:val="28"/>
          <w:szCs w:val="28"/>
          <w:lang w:val="en-US"/>
        </w:rPr>
        <w:t>V</w:t>
      </w:r>
      <w:r w:rsidRPr="002C6C82">
        <w:rPr>
          <w:rFonts w:ascii="Times New Roman" w:hAnsi="Times New Roman"/>
          <w:sz w:val="28"/>
          <w:szCs w:val="28"/>
          <w:vertAlign w:val="subscript"/>
          <w:lang w:val="uk-UA"/>
        </w:rPr>
        <w:t>5нагр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2C6C82">
        <w:rPr>
          <w:rFonts w:ascii="Times New Roman" w:hAnsi="Times New Roman"/>
          <w:sz w:val="28"/>
          <w:szCs w:val="28"/>
          <w:lang w:val="en-US"/>
        </w:rPr>
        <w:t>V</w:t>
      </w:r>
      <w:r w:rsidRPr="002C6C82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6нагр </w:t>
      </w:r>
      <w:r w:rsidRPr="002C6C82">
        <w:rPr>
          <w:rFonts w:ascii="Times New Roman" w:hAnsi="Times New Roman"/>
          <w:sz w:val="28"/>
          <w:szCs w:val="28"/>
          <w:lang w:val="uk-UA"/>
        </w:rPr>
        <w:t>– показники амплітуди зубця Т після фізичного навантаження.</w:t>
      </w:r>
      <w:proofErr w:type="gramEnd"/>
    </w:p>
    <w:p w:rsidR="005947F5" w:rsidRPr="002C6C82" w:rsidRDefault="005947F5" w:rsidP="005947F5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C6C82">
        <w:rPr>
          <w:rFonts w:ascii="Times New Roman" w:hAnsi="Times New Roman"/>
          <w:sz w:val="28"/>
          <w:szCs w:val="28"/>
          <w:lang w:val="uk-UA"/>
        </w:rPr>
        <w:t xml:space="preserve">ІІ </w:t>
      </w:r>
      <w:r w:rsidRPr="002C6C82">
        <w:rPr>
          <w:rFonts w:ascii="Times New Roman" w:hAnsi="Times New Roman"/>
          <w:sz w:val="28"/>
          <w:szCs w:val="28"/>
          <w:lang w:val="en-US"/>
        </w:rPr>
        <w:t>N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C6C82">
        <w:rPr>
          <w:rFonts w:ascii="Times New Roman" w:hAnsi="Times New Roman"/>
          <w:sz w:val="28"/>
          <w:szCs w:val="28"/>
          <w:lang w:val="en-US"/>
        </w:rPr>
        <w:t>V</w:t>
      </w:r>
      <w:r w:rsidRPr="002C6C82">
        <w:rPr>
          <w:rFonts w:ascii="Times New Roman" w:hAnsi="Times New Roman"/>
          <w:sz w:val="28"/>
          <w:szCs w:val="28"/>
          <w:vertAlign w:val="subscript"/>
          <w:lang w:val="uk-UA"/>
        </w:rPr>
        <w:t>5</w:t>
      </w:r>
      <w:r w:rsidRPr="002C6C82">
        <w:rPr>
          <w:rFonts w:ascii="Times New Roman" w:hAnsi="Times New Roman"/>
          <w:sz w:val="28"/>
          <w:szCs w:val="28"/>
          <w:lang w:val="en-US"/>
        </w:rPr>
        <w:t>N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2C6C82">
        <w:rPr>
          <w:rFonts w:ascii="Times New Roman" w:hAnsi="Times New Roman"/>
          <w:sz w:val="28"/>
          <w:szCs w:val="28"/>
          <w:lang w:val="en-US"/>
        </w:rPr>
        <w:t>V</w:t>
      </w:r>
      <w:r w:rsidRPr="002C6C82">
        <w:rPr>
          <w:rFonts w:ascii="Times New Roman" w:hAnsi="Times New Roman"/>
          <w:sz w:val="28"/>
          <w:szCs w:val="28"/>
          <w:vertAlign w:val="subscript"/>
          <w:lang w:val="uk-UA"/>
        </w:rPr>
        <w:t>6</w:t>
      </w:r>
      <w:r w:rsidRPr="002C6C82">
        <w:rPr>
          <w:rFonts w:ascii="Times New Roman" w:hAnsi="Times New Roman"/>
          <w:sz w:val="28"/>
          <w:szCs w:val="28"/>
          <w:lang w:val="en-US"/>
        </w:rPr>
        <w:t>N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– показники амплітуди зубця Т згідно із даними </w:t>
      </w:r>
      <w:proofErr w:type="spellStart"/>
      <w:r w:rsidRPr="002C6C82">
        <w:rPr>
          <w:rFonts w:ascii="Times New Roman" w:hAnsi="Times New Roman"/>
          <w:sz w:val="28"/>
          <w:szCs w:val="28"/>
          <w:lang w:val="uk-UA"/>
        </w:rPr>
        <w:t>скринінгу</w:t>
      </w:r>
      <w:proofErr w:type="spellEnd"/>
      <w:r w:rsidRPr="002C6C82">
        <w:rPr>
          <w:rFonts w:ascii="Times New Roman" w:hAnsi="Times New Roman"/>
          <w:sz w:val="28"/>
          <w:szCs w:val="28"/>
          <w:lang w:val="uk-UA"/>
        </w:rPr>
        <w:t xml:space="preserve"> Російської Федерації.</w:t>
      </w:r>
    </w:p>
    <w:p w:rsidR="005947F5" w:rsidRDefault="005947F5" w:rsidP="003951A3">
      <w:pPr>
        <w:spacing w:after="0" w:line="48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5947F5" w:rsidRDefault="005947F5" w:rsidP="003951A3">
      <w:pPr>
        <w:spacing w:after="0" w:line="480" w:lineRule="auto"/>
        <w:jc w:val="both"/>
        <w:rPr>
          <w:rFonts w:ascii="Times New Roman" w:hAnsi="Times New Roman"/>
          <w:noProof/>
          <w:sz w:val="28"/>
          <w:szCs w:val="28"/>
          <w:lang w:val="uk-UA" w:eastAsia="ru-RU"/>
        </w:rPr>
      </w:pPr>
      <w:r w:rsidRPr="002C6C82">
        <w:rPr>
          <w:rFonts w:ascii="Times New Roman" w:hAnsi="Times New Roman"/>
          <w:noProof/>
          <w:sz w:val="28"/>
          <w:szCs w:val="28"/>
          <w:lang w:val="uk-UA" w:eastAsia="ru-RU"/>
        </w:rPr>
        <w:lastRenderedPageBreak/>
        <w:t>Рисунок 4. Довжина зубця Т в залежності від віку.</w:t>
      </w:r>
    </w:p>
    <w:p w:rsidR="005947F5" w:rsidRDefault="005947F5" w:rsidP="003951A3">
      <w:pPr>
        <w:spacing w:after="0" w:line="480" w:lineRule="auto"/>
        <w:jc w:val="both"/>
        <w:rPr>
          <w:rFonts w:ascii="Times New Roman" w:hAnsi="Times New Roman"/>
          <w:noProof/>
          <w:sz w:val="28"/>
          <w:szCs w:val="28"/>
          <w:lang w:val="uk-UA" w:eastAsia="ru-RU"/>
        </w:rPr>
      </w:pPr>
      <w:r w:rsidRPr="002C6C8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58656" cy="1939038"/>
            <wp:effectExtent l="19050" t="0" r="22644" b="4062"/>
            <wp:docPr id="7" name="Диаграмма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Pr="005947F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2C6C8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862173" cy="1939038"/>
            <wp:effectExtent l="19050" t="0" r="14377" b="4062"/>
            <wp:docPr id="8" name="Диаграмма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947F5" w:rsidRDefault="005947F5" w:rsidP="003951A3">
      <w:pPr>
        <w:spacing w:after="0" w:line="480" w:lineRule="auto"/>
        <w:jc w:val="both"/>
        <w:rPr>
          <w:rFonts w:ascii="Times New Roman" w:hAnsi="Times New Roman"/>
          <w:noProof/>
          <w:sz w:val="28"/>
          <w:szCs w:val="28"/>
          <w:lang w:val="uk-UA" w:eastAsia="ru-RU"/>
        </w:rPr>
      </w:pPr>
      <w:r w:rsidRPr="002C6C8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852540" cy="1823720"/>
            <wp:effectExtent l="19050" t="0" r="24010" b="5080"/>
            <wp:docPr id="9" name="Диаграмма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5947F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2C6C8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81995" cy="1824355"/>
            <wp:effectExtent l="19050" t="0" r="18355" b="4445"/>
            <wp:docPr id="10" name="Диаграмма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5947F5" w:rsidRPr="002C6C82" w:rsidRDefault="005947F5" w:rsidP="005947F5">
      <w:pPr>
        <w:spacing w:after="0" w:line="48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C6C82">
        <w:rPr>
          <w:rFonts w:ascii="Times New Roman" w:hAnsi="Times New Roman"/>
          <w:sz w:val="28"/>
          <w:szCs w:val="28"/>
          <w:lang w:val="uk-UA"/>
        </w:rPr>
        <w:t>ІІнагр</w:t>
      </w:r>
      <w:proofErr w:type="spellEnd"/>
      <w:r w:rsidRPr="002C6C82"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gramStart"/>
      <w:r w:rsidRPr="002C6C82">
        <w:rPr>
          <w:rFonts w:ascii="Times New Roman" w:hAnsi="Times New Roman"/>
          <w:sz w:val="28"/>
          <w:szCs w:val="28"/>
          <w:lang w:val="en-US"/>
        </w:rPr>
        <w:t>V</w:t>
      </w:r>
      <w:r w:rsidRPr="002C6C82">
        <w:rPr>
          <w:rFonts w:ascii="Times New Roman" w:hAnsi="Times New Roman"/>
          <w:sz w:val="28"/>
          <w:szCs w:val="28"/>
          <w:vertAlign w:val="subscript"/>
          <w:lang w:val="uk-UA"/>
        </w:rPr>
        <w:t>4нагр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C6C82">
        <w:rPr>
          <w:rFonts w:ascii="Times New Roman" w:hAnsi="Times New Roman"/>
          <w:sz w:val="28"/>
          <w:szCs w:val="28"/>
          <w:lang w:val="en-US"/>
        </w:rPr>
        <w:t>V</w:t>
      </w:r>
      <w:r w:rsidRPr="002C6C82">
        <w:rPr>
          <w:rFonts w:ascii="Times New Roman" w:hAnsi="Times New Roman"/>
          <w:sz w:val="28"/>
          <w:szCs w:val="28"/>
          <w:vertAlign w:val="subscript"/>
          <w:lang w:val="uk-UA"/>
        </w:rPr>
        <w:t>5нагр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2C6C82">
        <w:rPr>
          <w:rFonts w:ascii="Times New Roman" w:hAnsi="Times New Roman"/>
          <w:sz w:val="28"/>
          <w:szCs w:val="28"/>
          <w:lang w:val="en-US"/>
        </w:rPr>
        <w:t>V</w:t>
      </w:r>
      <w:r w:rsidRPr="002C6C82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6нагр </w:t>
      </w:r>
      <w:r w:rsidRPr="002C6C82">
        <w:rPr>
          <w:rFonts w:ascii="Times New Roman" w:hAnsi="Times New Roman"/>
          <w:sz w:val="28"/>
          <w:szCs w:val="28"/>
          <w:lang w:val="uk-UA"/>
        </w:rPr>
        <w:t>– показники амплітуди зубця Т після фізичного навантаження.</w:t>
      </w:r>
      <w:proofErr w:type="gramEnd"/>
    </w:p>
    <w:p w:rsidR="005947F5" w:rsidRPr="005947F5" w:rsidRDefault="005947F5" w:rsidP="003951A3">
      <w:pPr>
        <w:spacing w:after="0" w:line="48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397E" w:rsidRDefault="00EF397E" w:rsidP="008505AF">
      <w:pPr>
        <w:pStyle w:val="a3"/>
        <w:spacing w:after="0" w:line="480" w:lineRule="auto"/>
        <w:ind w:left="64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EF397E" w:rsidRPr="002C6C82" w:rsidRDefault="00EF397E" w:rsidP="00EF397E">
      <w:pPr>
        <w:spacing w:after="0" w:line="48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C6C82">
        <w:rPr>
          <w:rFonts w:ascii="Times New Roman" w:hAnsi="Times New Roman"/>
          <w:b/>
          <w:sz w:val="28"/>
          <w:szCs w:val="28"/>
          <w:lang w:val="uk-UA"/>
        </w:rPr>
        <w:lastRenderedPageBreak/>
        <w:t>Список використаних джерел.</w:t>
      </w:r>
    </w:p>
    <w:p w:rsidR="00EF397E" w:rsidRPr="002C6C82" w:rsidRDefault="00EF397E" w:rsidP="00EF397E">
      <w:pPr>
        <w:pStyle w:val="a3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Дж. </w:t>
      </w:r>
      <w:proofErr w:type="spellStart"/>
      <w:r>
        <w:rPr>
          <w:rFonts w:ascii="Times New Roman" w:hAnsi="Times New Roman"/>
          <w:sz w:val="28"/>
          <w:szCs w:val="28"/>
        </w:rPr>
        <w:t>Хоффман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2C6C82">
        <w:rPr>
          <w:rFonts w:ascii="Times New Roman" w:hAnsi="Times New Roman"/>
          <w:sz w:val="28"/>
          <w:szCs w:val="28"/>
        </w:rPr>
        <w:t>ред.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2C6C8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C6C82">
        <w:rPr>
          <w:rFonts w:ascii="Times New Roman" w:hAnsi="Times New Roman"/>
          <w:sz w:val="28"/>
          <w:szCs w:val="28"/>
          <w:lang w:val="uk-UA"/>
        </w:rPr>
        <w:t>Детская</w:t>
      </w:r>
      <w:proofErr w:type="spellEnd"/>
      <w:r w:rsidRPr="002C6C82">
        <w:rPr>
          <w:rFonts w:ascii="Times New Roman" w:hAnsi="Times New Roman"/>
          <w:sz w:val="28"/>
          <w:szCs w:val="28"/>
          <w:lang w:val="uk-UA"/>
        </w:rPr>
        <w:t xml:space="preserve"> кард</w:t>
      </w:r>
      <w:proofErr w:type="spellStart"/>
      <w:r w:rsidRPr="002C6C82">
        <w:rPr>
          <w:rFonts w:ascii="Times New Roman" w:hAnsi="Times New Roman"/>
          <w:sz w:val="28"/>
          <w:szCs w:val="28"/>
        </w:rPr>
        <w:t>иология</w:t>
      </w:r>
      <w:proofErr w:type="spellEnd"/>
      <w:r w:rsidRPr="002C6C82">
        <w:rPr>
          <w:rFonts w:ascii="Times New Roman" w:hAnsi="Times New Roman"/>
          <w:sz w:val="28"/>
          <w:szCs w:val="28"/>
        </w:rPr>
        <w:t>. М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9E46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Практика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2C6C82">
        <w:rPr>
          <w:rFonts w:ascii="Times New Roman" w:hAnsi="Times New Roman"/>
          <w:sz w:val="28"/>
          <w:szCs w:val="28"/>
        </w:rPr>
        <w:t xml:space="preserve"> 2006.</w:t>
      </w:r>
    </w:p>
    <w:p w:rsidR="00EF397E" w:rsidRPr="002C6C82" w:rsidRDefault="00EF397E" w:rsidP="00EF397E">
      <w:pPr>
        <w:pStyle w:val="a3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2C6C82">
        <w:rPr>
          <w:rFonts w:ascii="Times New Roman" w:hAnsi="Times New Roman"/>
          <w:sz w:val="28"/>
          <w:szCs w:val="28"/>
        </w:rPr>
        <w:t>Леонтьева И.В. Лекции по карди</w:t>
      </w:r>
      <w:r>
        <w:rPr>
          <w:rFonts w:ascii="Times New Roman" w:hAnsi="Times New Roman"/>
          <w:sz w:val="28"/>
          <w:szCs w:val="28"/>
        </w:rPr>
        <w:t>ологии подросткового возраста.</w:t>
      </w:r>
      <w:r w:rsidRPr="002C6C82">
        <w:rPr>
          <w:rFonts w:ascii="Times New Roman" w:hAnsi="Times New Roman"/>
          <w:sz w:val="28"/>
          <w:szCs w:val="28"/>
        </w:rPr>
        <w:t xml:space="preserve"> М: ИД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Медпрактика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  <w:r w:rsidRPr="002C6C82">
        <w:rPr>
          <w:rFonts w:ascii="Times New Roman" w:hAnsi="Times New Roman"/>
          <w:sz w:val="28"/>
          <w:szCs w:val="28"/>
        </w:rPr>
        <w:t xml:space="preserve"> 2005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F397E" w:rsidRDefault="00EF397E" w:rsidP="00EF397E">
      <w:pPr>
        <w:pStyle w:val="a3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2C6C82">
        <w:rPr>
          <w:rFonts w:ascii="Times New Roman" w:hAnsi="Times New Roman"/>
          <w:sz w:val="28"/>
          <w:szCs w:val="28"/>
        </w:rPr>
        <w:t>Макаров Л.М. ЭКГ в педиатрии. М: ИД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Медпрактика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2C6C82">
        <w:rPr>
          <w:rFonts w:ascii="Times New Roman" w:hAnsi="Times New Roman"/>
          <w:sz w:val="28"/>
          <w:szCs w:val="28"/>
        </w:rPr>
        <w:t>200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2C6C82">
        <w:rPr>
          <w:rFonts w:ascii="Times New Roman" w:hAnsi="Times New Roman"/>
          <w:sz w:val="28"/>
          <w:szCs w:val="28"/>
        </w:rPr>
        <w:t xml:space="preserve">. </w:t>
      </w:r>
    </w:p>
    <w:p w:rsidR="00EF397E" w:rsidRPr="002C6C82" w:rsidRDefault="00EF397E" w:rsidP="00EF397E">
      <w:pPr>
        <w:pStyle w:val="a3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Осколкова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М.К., Куприянова О.О. Электрокардиография у детей. М</w:t>
      </w:r>
      <w:r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МЕДпрес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/>
          <w:sz w:val="28"/>
          <w:szCs w:val="28"/>
        </w:rPr>
        <w:t>2001.</w:t>
      </w:r>
    </w:p>
    <w:p w:rsidR="00EF397E" w:rsidRPr="002C6C82" w:rsidRDefault="00EF397E" w:rsidP="00EF397E">
      <w:pPr>
        <w:pStyle w:val="a3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2C6C82">
        <w:rPr>
          <w:rFonts w:ascii="Times New Roman" w:hAnsi="Times New Roman"/>
          <w:sz w:val="28"/>
          <w:szCs w:val="28"/>
          <w:lang w:val="en-US"/>
        </w:rPr>
        <w:t>Ha</w:t>
      </w:r>
      <w:r w:rsidRPr="00EF397E">
        <w:rPr>
          <w:rFonts w:ascii="Times New Roman" w:hAnsi="Times New Roman"/>
          <w:sz w:val="28"/>
          <w:szCs w:val="28"/>
          <w:lang w:val="en-US"/>
        </w:rPr>
        <w:t>ï</w:t>
      </w:r>
      <w:r w:rsidRPr="002C6C82">
        <w:rPr>
          <w:rFonts w:ascii="Times New Roman" w:hAnsi="Times New Roman"/>
          <w:sz w:val="28"/>
          <w:szCs w:val="28"/>
          <w:lang w:val="en-US"/>
        </w:rPr>
        <w:t>ssaguerre</w:t>
      </w:r>
      <w:proofErr w:type="spellEnd"/>
      <w:r w:rsidRPr="00EF397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C6C82">
        <w:rPr>
          <w:rFonts w:ascii="Times New Roman" w:hAnsi="Times New Roman"/>
          <w:sz w:val="28"/>
          <w:szCs w:val="28"/>
          <w:lang w:val="en-US"/>
        </w:rPr>
        <w:t>M</w:t>
      </w:r>
      <w:r w:rsidRPr="00EF397E">
        <w:rPr>
          <w:rFonts w:ascii="Times New Roman" w:hAnsi="Times New Roman"/>
          <w:sz w:val="28"/>
          <w:szCs w:val="28"/>
          <w:lang w:val="en-US"/>
        </w:rPr>
        <w:t xml:space="preserve">., </w:t>
      </w:r>
      <w:proofErr w:type="spellStart"/>
      <w:r w:rsidRPr="002C6C82">
        <w:rPr>
          <w:rFonts w:ascii="Times New Roman" w:hAnsi="Times New Roman"/>
          <w:sz w:val="28"/>
          <w:szCs w:val="28"/>
          <w:lang w:val="en-US"/>
        </w:rPr>
        <w:t>Derval</w:t>
      </w:r>
      <w:proofErr w:type="spellEnd"/>
      <w:r w:rsidRPr="00EF397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C6C82">
        <w:rPr>
          <w:rFonts w:ascii="Times New Roman" w:hAnsi="Times New Roman"/>
          <w:sz w:val="28"/>
          <w:szCs w:val="28"/>
          <w:lang w:val="en-US"/>
        </w:rPr>
        <w:t>N</w:t>
      </w:r>
      <w:r w:rsidRPr="00EF397E">
        <w:rPr>
          <w:rFonts w:ascii="Times New Roman" w:hAnsi="Times New Roman"/>
          <w:sz w:val="28"/>
          <w:szCs w:val="28"/>
          <w:lang w:val="en-US"/>
        </w:rPr>
        <w:t xml:space="preserve">., </w:t>
      </w:r>
      <w:proofErr w:type="spellStart"/>
      <w:r w:rsidRPr="002C6C82">
        <w:rPr>
          <w:rFonts w:ascii="Times New Roman" w:hAnsi="Times New Roman"/>
          <w:sz w:val="28"/>
          <w:szCs w:val="28"/>
          <w:lang w:val="en-US"/>
        </w:rPr>
        <w:t>Sacher</w:t>
      </w:r>
      <w:proofErr w:type="spellEnd"/>
      <w:r w:rsidRPr="00EF397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C6C82">
        <w:rPr>
          <w:rFonts w:ascii="Times New Roman" w:hAnsi="Times New Roman"/>
          <w:sz w:val="28"/>
          <w:szCs w:val="28"/>
          <w:lang w:val="en-US"/>
        </w:rPr>
        <w:t>F</w:t>
      </w:r>
      <w:r w:rsidRPr="00EF397E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2C6C82">
        <w:rPr>
          <w:rFonts w:ascii="Times New Roman" w:hAnsi="Times New Roman"/>
          <w:sz w:val="28"/>
          <w:szCs w:val="28"/>
          <w:lang w:val="en-US"/>
        </w:rPr>
        <w:t>et</w:t>
      </w:r>
      <w:r w:rsidRPr="00EF397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C6C82">
        <w:rPr>
          <w:rFonts w:ascii="Times New Roman" w:hAnsi="Times New Roman"/>
          <w:sz w:val="28"/>
          <w:szCs w:val="28"/>
          <w:lang w:val="en-US"/>
        </w:rPr>
        <w:t>al</w:t>
      </w:r>
      <w:r w:rsidRPr="00EF397E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2C6C82">
        <w:rPr>
          <w:rFonts w:ascii="Times New Roman" w:hAnsi="Times New Roman"/>
          <w:sz w:val="28"/>
          <w:szCs w:val="28"/>
          <w:lang w:val="en-US"/>
        </w:rPr>
        <w:t>Sudden</w:t>
      </w:r>
      <w:r w:rsidRPr="00EF397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C6C82">
        <w:rPr>
          <w:rFonts w:ascii="Times New Roman" w:hAnsi="Times New Roman"/>
          <w:sz w:val="28"/>
          <w:szCs w:val="28"/>
          <w:lang w:val="en-US"/>
        </w:rPr>
        <w:t>cardiac</w:t>
      </w:r>
      <w:r w:rsidRPr="00EF397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C6C82">
        <w:rPr>
          <w:rFonts w:ascii="Times New Roman" w:hAnsi="Times New Roman"/>
          <w:sz w:val="28"/>
          <w:szCs w:val="28"/>
          <w:lang w:val="en-US"/>
        </w:rPr>
        <w:t>arrest</w:t>
      </w:r>
      <w:r w:rsidRPr="00EF397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C6C82">
        <w:rPr>
          <w:rFonts w:ascii="Times New Roman" w:hAnsi="Times New Roman"/>
          <w:sz w:val="28"/>
          <w:szCs w:val="28"/>
          <w:lang w:val="en-US"/>
        </w:rPr>
        <w:t>associated</w:t>
      </w:r>
      <w:r w:rsidRPr="00EF397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C6C82">
        <w:rPr>
          <w:rFonts w:ascii="Times New Roman" w:hAnsi="Times New Roman"/>
          <w:sz w:val="28"/>
          <w:szCs w:val="28"/>
          <w:lang w:val="en-US"/>
        </w:rPr>
        <w:t>with</w:t>
      </w:r>
      <w:r w:rsidRPr="00EF397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C6C82">
        <w:rPr>
          <w:rFonts w:ascii="Times New Roman" w:hAnsi="Times New Roman"/>
          <w:sz w:val="28"/>
          <w:szCs w:val="28"/>
          <w:lang w:val="en-US"/>
        </w:rPr>
        <w:t>early</w:t>
      </w:r>
      <w:r w:rsidRPr="00EF397E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C6C82">
        <w:rPr>
          <w:rFonts w:ascii="Times New Roman" w:hAnsi="Times New Roman"/>
          <w:sz w:val="28"/>
          <w:szCs w:val="28"/>
          <w:lang w:val="en-US"/>
        </w:rPr>
        <w:t xml:space="preserve">repolarization. N </w:t>
      </w:r>
      <w:proofErr w:type="spellStart"/>
      <w:r w:rsidRPr="002C6C82">
        <w:rPr>
          <w:rFonts w:ascii="Times New Roman" w:hAnsi="Times New Roman"/>
          <w:sz w:val="28"/>
          <w:szCs w:val="28"/>
          <w:lang w:val="en-US"/>
        </w:rPr>
        <w:t>engl</w:t>
      </w:r>
      <w:proofErr w:type="spellEnd"/>
      <w:r w:rsidRPr="002C6C82">
        <w:rPr>
          <w:rFonts w:ascii="Times New Roman" w:hAnsi="Times New Roman"/>
          <w:sz w:val="28"/>
          <w:szCs w:val="28"/>
          <w:lang w:val="en-US"/>
        </w:rPr>
        <w:t xml:space="preserve"> j med. May 8, 2008;358:2016-23</w:t>
      </w:r>
    </w:p>
    <w:p w:rsidR="00EF397E" w:rsidRPr="002C6C82" w:rsidRDefault="00EF397E" w:rsidP="00EF397E">
      <w:pPr>
        <w:pStyle w:val="a3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2C6C82">
        <w:rPr>
          <w:rStyle w:val="a7"/>
          <w:rFonts w:ascii="Times New Roman" w:hAnsi="Times New Roman"/>
          <w:i w:val="0"/>
          <w:sz w:val="28"/>
          <w:szCs w:val="28"/>
          <w:lang w:val="en-US"/>
        </w:rPr>
        <w:t>Pelliccia</w:t>
      </w:r>
      <w:proofErr w:type="spellEnd"/>
      <w:r w:rsidRPr="002C6C82">
        <w:rPr>
          <w:rStyle w:val="a7"/>
          <w:rFonts w:ascii="Times New Roman" w:hAnsi="Times New Roman"/>
          <w:i w:val="0"/>
          <w:sz w:val="28"/>
          <w:szCs w:val="28"/>
          <w:lang w:val="en-US"/>
        </w:rPr>
        <w:t xml:space="preserve"> A., Di Paolo F.M., </w:t>
      </w:r>
      <w:proofErr w:type="spellStart"/>
      <w:r w:rsidRPr="002C6C82">
        <w:rPr>
          <w:rStyle w:val="a7"/>
          <w:rFonts w:ascii="Times New Roman" w:hAnsi="Times New Roman"/>
          <w:i w:val="0"/>
          <w:sz w:val="28"/>
          <w:szCs w:val="28"/>
          <w:lang w:val="en-US"/>
        </w:rPr>
        <w:t>Quattrini</w:t>
      </w:r>
      <w:proofErr w:type="spellEnd"/>
      <w:r w:rsidRPr="002C6C82">
        <w:rPr>
          <w:rStyle w:val="a7"/>
          <w:rFonts w:ascii="Times New Roman" w:hAnsi="Times New Roman"/>
          <w:i w:val="0"/>
          <w:sz w:val="28"/>
          <w:szCs w:val="28"/>
          <w:lang w:val="en-US"/>
        </w:rPr>
        <w:t xml:space="preserve"> F.M. et al. </w:t>
      </w:r>
      <w:r w:rsidRPr="002C6C82">
        <w:rPr>
          <w:rStyle w:val="a7"/>
          <w:rFonts w:ascii="Times New Roman" w:hAnsi="Times New Roman"/>
          <w:i w:val="0"/>
          <w:sz w:val="28"/>
          <w:szCs w:val="28"/>
          <w:lang w:val="en-GB"/>
        </w:rPr>
        <w:t xml:space="preserve">Outcomes in athletes with marked </w:t>
      </w:r>
      <w:proofErr w:type="spellStart"/>
      <w:proofErr w:type="gramStart"/>
      <w:r w:rsidRPr="002C6C82">
        <w:rPr>
          <w:rStyle w:val="a7"/>
          <w:rFonts w:ascii="Times New Roman" w:hAnsi="Times New Roman"/>
          <w:i w:val="0"/>
          <w:sz w:val="28"/>
          <w:szCs w:val="28"/>
          <w:lang w:val="en-GB"/>
        </w:rPr>
        <w:t>ecg</w:t>
      </w:r>
      <w:proofErr w:type="spellEnd"/>
      <w:proofErr w:type="gramEnd"/>
      <w:r w:rsidRPr="002C6C82">
        <w:rPr>
          <w:rStyle w:val="a7"/>
          <w:rFonts w:ascii="Times New Roman" w:hAnsi="Times New Roman"/>
          <w:i w:val="0"/>
          <w:sz w:val="28"/>
          <w:szCs w:val="28"/>
          <w:lang w:val="en-GB"/>
        </w:rPr>
        <w:t xml:space="preserve"> </w:t>
      </w:r>
      <w:proofErr w:type="spellStart"/>
      <w:r w:rsidRPr="002C6C82">
        <w:rPr>
          <w:rStyle w:val="a7"/>
          <w:rFonts w:ascii="Times New Roman" w:hAnsi="Times New Roman"/>
          <w:i w:val="0"/>
          <w:sz w:val="28"/>
          <w:szCs w:val="28"/>
          <w:lang w:val="en-GB"/>
        </w:rPr>
        <w:t>repolarization</w:t>
      </w:r>
      <w:proofErr w:type="spellEnd"/>
      <w:r w:rsidRPr="002C6C82">
        <w:rPr>
          <w:rStyle w:val="a7"/>
          <w:rFonts w:ascii="Times New Roman" w:hAnsi="Times New Roman"/>
          <w:i w:val="0"/>
          <w:sz w:val="28"/>
          <w:szCs w:val="28"/>
          <w:lang w:val="en-GB"/>
        </w:rPr>
        <w:t xml:space="preserve"> abnormalities. N </w:t>
      </w:r>
      <w:proofErr w:type="spellStart"/>
      <w:r w:rsidRPr="002C6C82">
        <w:rPr>
          <w:rStyle w:val="a7"/>
          <w:rFonts w:ascii="Times New Roman" w:hAnsi="Times New Roman"/>
          <w:i w:val="0"/>
          <w:sz w:val="28"/>
          <w:szCs w:val="28"/>
          <w:lang w:val="en-GB"/>
        </w:rPr>
        <w:t>engl</w:t>
      </w:r>
      <w:proofErr w:type="spellEnd"/>
      <w:r w:rsidRPr="002C6C82">
        <w:rPr>
          <w:rStyle w:val="a7"/>
          <w:rFonts w:ascii="Times New Roman" w:hAnsi="Times New Roman"/>
          <w:i w:val="0"/>
          <w:sz w:val="28"/>
          <w:szCs w:val="28"/>
          <w:lang w:val="en-GB"/>
        </w:rPr>
        <w:t xml:space="preserve"> j med. </w:t>
      </w:r>
      <w:r w:rsidRPr="002C6C82">
        <w:rPr>
          <w:rStyle w:val="a7"/>
          <w:rFonts w:ascii="Times New Roman" w:hAnsi="Times New Roman"/>
          <w:i w:val="0"/>
          <w:sz w:val="28"/>
          <w:szCs w:val="28"/>
          <w:lang w:val="en-US"/>
        </w:rPr>
        <w:t>January 10, 2008</w:t>
      </w:r>
      <w:proofErr w:type="gramStart"/>
      <w:r w:rsidRPr="002C6C82">
        <w:rPr>
          <w:rStyle w:val="a7"/>
          <w:rFonts w:ascii="Times New Roman" w:hAnsi="Times New Roman"/>
          <w:i w:val="0"/>
          <w:sz w:val="28"/>
          <w:szCs w:val="28"/>
          <w:lang w:val="en-US"/>
        </w:rPr>
        <w:t>;358:152</w:t>
      </w:r>
      <w:proofErr w:type="gramEnd"/>
      <w:r w:rsidRPr="002C6C82">
        <w:rPr>
          <w:rStyle w:val="a7"/>
          <w:rFonts w:ascii="Times New Roman" w:hAnsi="Times New Roman"/>
          <w:i w:val="0"/>
          <w:sz w:val="28"/>
          <w:szCs w:val="28"/>
          <w:lang w:val="en-US"/>
        </w:rPr>
        <w:t>-61</w:t>
      </w:r>
      <w:r w:rsidRPr="002C6C82">
        <w:rPr>
          <w:rFonts w:ascii="Times New Roman" w:hAnsi="Times New Roman"/>
          <w:sz w:val="28"/>
          <w:szCs w:val="28"/>
          <w:lang w:val="en-US"/>
        </w:rPr>
        <w:t>.</w:t>
      </w:r>
    </w:p>
    <w:p w:rsidR="00EF397E" w:rsidRPr="008505AF" w:rsidRDefault="00EF397E" w:rsidP="00EF397E">
      <w:pPr>
        <w:pStyle w:val="a3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C6C82">
        <w:rPr>
          <w:rFonts w:ascii="Times New Roman" w:hAnsi="Times New Roman"/>
          <w:sz w:val="28"/>
          <w:szCs w:val="28"/>
          <w:lang w:val="uk-UA"/>
        </w:rPr>
        <w:t>Школьникова</w:t>
      </w:r>
      <w:proofErr w:type="spellEnd"/>
      <w:r w:rsidRPr="002C6C82">
        <w:rPr>
          <w:rFonts w:ascii="Times New Roman" w:hAnsi="Times New Roman"/>
          <w:sz w:val="28"/>
          <w:szCs w:val="28"/>
          <w:lang w:val="uk-UA"/>
        </w:rPr>
        <w:t xml:space="preserve"> М.А. </w:t>
      </w:r>
      <w:proofErr w:type="spellStart"/>
      <w:r w:rsidRPr="002C6C82">
        <w:rPr>
          <w:rFonts w:ascii="Times New Roman" w:hAnsi="Times New Roman"/>
          <w:sz w:val="28"/>
          <w:szCs w:val="28"/>
          <w:lang w:val="uk-UA"/>
        </w:rPr>
        <w:t>Всероссийский</w:t>
      </w:r>
      <w:proofErr w:type="spellEnd"/>
      <w:r w:rsidRPr="002C6C8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C6C82">
        <w:rPr>
          <w:rFonts w:ascii="Times New Roman" w:hAnsi="Times New Roman"/>
          <w:sz w:val="28"/>
          <w:szCs w:val="28"/>
          <w:lang w:val="uk-UA"/>
        </w:rPr>
        <w:t>скринин</w:t>
      </w:r>
      <w:r>
        <w:rPr>
          <w:rFonts w:ascii="Times New Roman" w:hAnsi="Times New Roman"/>
          <w:sz w:val="28"/>
          <w:szCs w:val="28"/>
          <w:lang w:val="uk-UA"/>
        </w:rPr>
        <w:t>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ЭКГ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среди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детской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популяции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Москва; </w:t>
      </w:r>
      <w:r w:rsidRPr="002C6C82">
        <w:rPr>
          <w:rFonts w:ascii="Times New Roman" w:hAnsi="Times New Roman"/>
          <w:sz w:val="28"/>
          <w:szCs w:val="28"/>
          <w:lang w:val="uk-UA"/>
        </w:rPr>
        <w:t xml:space="preserve">2010. </w:t>
      </w:r>
    </w:p>
    <w:p w:rsidR="003951A3" w:rsidRPr="00EF397E" w:rsidRDefault="003951A3" w:rsidP="00EF39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3951A3" w:rsidRPr="00EF397E" w:rsidSect="002C6C8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AC4" w:rsidRDefault="00C06AC4" w:rsidP="00FD04BC">
      <w:pPr>
        <w:spacing w:after="0" w:line="240" w:lineRule="auto"/>
      </w:pPr>
      <w:r>
        <w:separator/>
      </w:r>
    </w:p>
  </w:endnote>
  <w:endnote w:type="continuationSeparator" w:id="0">
    <w:p w:rsidR="00C06AC4" w:rsidRDefault="00C06AC4" w:rsidP="00FD0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AC4" w:rsidRDefault="00C06AC4" w:rsidP="00FD04BC">
      <w:pPr>
        <w:spacing w:after="0" w:line="240" w:lineRule="auto"/>
      </w:pPr>
      <w:r>
        <w:separator/>
      </w:r>
    </w:p>
  </w:footnote>
  <w:footnote w:type="continuationSeparator" w:id="0">
    <w:p w:rsidR="00C06AC4" w:rsidRDefault="00C06AC4" w:rsidP="00FD0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A00DD"/>
    <w:multiLevelType w:val="hybridMultilevel"/>
    <w:tmpl w:val="9F1C6A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41560"/>
    <w:multiLevelType w:val="hybridMultilevel"/>
    <w:tmpl w:val="702A6A3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310"/>
    <w:rsid w:val="00004F9E"/>
    <w:rsid w:val="000518DD"/>
    <w:rsid w:val="00054192"/>
    <w:rsid w:val="00070462"/>
    <w:rsid w:val="00092781"/>
    <w:rsid w:val="000E1CF1"/>
    <w:rsid w:val="00106F5B"/>
    <w:rsid w:val="00110AC7"/>
    <w:rsid w:val="001120B4"/>
    <w:rsid w:val="001653E7"/>
    <w:rsid w:val="001913AE"/>
    <w:rsid w:val="001A6AAB"/>
    <w:rsid w:val="001B134A"/>
    <w:rsid w:val="001B3622"/>
    <w:rsid w:val="001C73F1"/>
    <w:rsid w:val="001F3143"/>
    <w:rsid w:val="00202FCD"/>
    <w:rsid w:val="00214328"/>
    <w:rsid w:val="00217E73"/>
    <w:rsid w:val="00221ED9"/>
    <w:rsid w:val="00242297"/>
    <w:rsid w:val="00255DD3"/>
    <w:rsid w:val="00255E26"/>
    <w:rsid w:val="002638EE"/>
    <w:rsid w:val="002744EA"/>
    <w:rsid w:val="002824D6"/>
    <w:rsid w:val="002B11CE"/>
    <w:rsid w:val="002B310C"/>
    <w:rsid w:val="002C6C82"/>
    <w:rsid w:val="002D77FB"/>
    <w:rsid w:val="002F01B8"/>
    <w:rsid w:val="00302A6B"/>
    <w:rsid w:val="00357C65"/>
    <w:rsid w:val="003951A3"/>
    <w:rsid w:val="003B54C5"/>
    <w:rsid w:val="003C3849"/>
    <w:rsid w:val="003E64C8"/>
    <w:rsid w:val="003F5D10"/>
    <w:rsid w:val="00403825"/>
    <w:rsid w:val="004121BD"/>
    <w:rsid w:val="00416FB3"/>
    <w:rsid w:val="00433045"/>
    <w:rsid w:val="004507A2"/>
    <w:rsid w:val="00462ACF"/>
    <w:rsid w:val="00477DB1"/>
    <w:rsid w:val="004B0EB8"/>
    <w:rsid w:val="004B1009"/>
    <w:rsid w:val="004B76C4"/>
    <w:rsid w:val="004C7047"/>
    <w:rsid w:val="004D542D"/>
    <w:rsid w:val="00503F67"/>
    <w:rsid w:val="0052059E"/>
    <w:rsid w:val="00532625"/>
    <w:rsid w:val="005669CB"/>
    <w:rsid w:val="005947F5"/>
    <w:rsid w:val="005E4929"/>
    <w:rsid w:val="005E7E7A"/>
    <w:rsid w:val="00604310"/>
    <w:rsid w:val="00621A47"/>
    <w:rsid w:val="00621E16"/>
    <w:rsid w:val="00634694"/>
    <w:rsid w:val="00656582"/>
    <w:rsid w:val="00663A23"/>
    <w:rsid w:val="0067052F"/>
    <w:rsid w:val="00681687"/>
    <w:rsid w:val="0069379C"/>
    <w:rsid w:val="0069566A"/>
    <w:rsid w:val="006B43BD"/>
    <w:rsid w:val="00703BC2"/>
    <w:rsid w:val="00710474"/>
    <w:rsid w:val="007137AD"/>
    <w:rsid w:val="00721A84"/>
    <w:rsid w:val="00721F32"/>
    <w:rsid w:val="00731717"/>
    <w:rsid w:val="0074030B"/>
    <w:rsid w:val="007456BE"/>
    <w:rsid w:val="00761C41"/>
    <w:rsid w:val="007C7C90"/>
    <w:rsid w:val="007F1D33"/>
    <w:rsid w:val="0080512E"/>
    <w:rsid w:val="00815CF3"/>
    <w:rsid w:val="00817FB7"/>
    <w:rsid w:val="00827330"/>
    <w:rsid w:val="008505AF"/>
    <w:rsid w:val="00885054"/>
    <w:rsid w:val="008E2EE6"/>
    <w:rsid w:val="00933516"/>
    <w:rsid w:val="0094654A"/>
    <w:rsid w:val="00953787"/>
    <w:rsid w:val="00986954"/>
    <w:rsid w:val="009B2018"/>
    <w:rsid w:val="009B48E8"/>
    <w:rsid w:val="009E46CA"/>
    <w:rsid w:val="009F0A77"/>
    <w:rsid w:val="00A50241"/>
    <w:rsid w:val="00A61515"/>
    <w:rsid w:val="00A8661D"/>
    <w:rsid w:val="00AA5FF8"/>
    <w:rsid w:val="00B30901"/>
    <w:rsid w:val="00B506DF"/>
    <w:rsid w:val="00B65FB6"/>
    <w:rsid w:val="00B71825"/>
    <w:rsid w:val="00BA12E7"/>
    <w:rsid w:val="00BA3952"/>
    <w:rsid w:val="00BB6C2A"/>
    <w:rsid w:val="00BE4A74"/>
    <w:rsid w:val="00BF36F8"/>
    <w:rsid w:val="00C06AC4"/>
    <w:rsid w:val="00C46961"/>
    <w:rsid w:val="00C616D1"/>
    <w:rsid w:val="00C81004"/>
    <w:rsid w:val="00C869A6"/>
    <w:rsid w:val="00CA02ED"/>
    <w:rsid w:val="00CB505B"/>
    <w:rsid w:val="00CD0ABE"/>
    <w:rsid w:val="00CE1F4E"/>
    <w:rsid w:val="00CF6E42"/>
    <w:rsid w:val="00D1692A"/>
    <w:rsid w:val="00D50055"/>
    <w:rsid w:val="00D60359"/>
    <w:rsid w:val="00D63030"/>
    <w:rsid w:val="00D94E35"/>
    <w:rsid w:val="00DC0D70"/>
    <w:rsid w:val="00E07121"/>
    <w:rsid w:val="00E25C27"/>
    <w:rsid w:val="00E54E34"/>
    <w:rsid w:val="00E55A23"/>
    <w:rsid w:val="00E63387"/>
    <w:rsid w:val="00E76905"/>
    <w:rsid w:val="00E96076"/>
    <w:rsid w:val="00EB1A35"/>
    <w:rsid w:val="00EF397E"/>
    <w:rsid w:val="00F102F6"/>
    <w:rsid w:val="00F26EF1"/>
    <w:rsid w:val="00F47CB9"/>
    <w:rsid w:val="00F73817"/>
    <w:rsid w:val="00FB3D79"/>
    <w:rsid w:val="00FD0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8"/>
        <o:r id="V:Rule2" type="connector" idref="#AutoShape 3"/>
        <o:r id="V:Rule3" type="connector" idref="#AutoShape 5"/>
        <o:r id="V:Rule4" type="connector" idref="#AutoShape 8"/>
        <o:r id="V:Rule5" type="connector" idref="#AutoShape 9"/>
        <o:r id="V:Rule6" type="connector" idref="#AutoShape 13"/>
        <o:r id="V:Rule7" type="connector" idref="#AutoShape 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A6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D04B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86954"/>
    <w:pPr>
      <w:ind w:left="720"/>
      <w:contextualSpacing/>
    </w:pPr>
    <w:rPr>
      <w:rFonts w:eastAsia="Times New Roman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FD04BC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FD04BC"/>
    <w:rPr>
      <w:lang w:eastAsia="en-US"/>
    </w:rPr>
  </w:style>
  <w:style w:type="character" w:styleId="a6">
    <w:name w:val="endnote reference"/>
    <w:basedOn w:val="a0"/>
    <w:uiPriority w:val="99"/>
    <w:semiHidden/>
    <w:unhideWhenUsed/>
    <w:rsid w:val="00FD04BC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D04BC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a7">
    <w:name w:val="Emphasis"/>
    <w:uiPriority w:val="20"/>
    <w:qFormat/>
    <w:rsid w:val="00E96076"/>
    <w:rPr>
      <w:i/>
      <w:iCs/>
    </w:rPr>
  </w:style>
  <w:style w:type="table" w:styleId="a8">
    <w:name w:val="Table Grid"/>
    <w:basedOn w:val="a1"/>
    <w:rsid w:val="0067052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D5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542D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21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14328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21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1432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A6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D04B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86954"/>
    <w:pPr>
      <w:ind w:left="720"/>
      <w:contextualSpacing/>
    </w:pPr>
    <w:rPr>
      <w:rFonts w:eastAsia="Times New Roman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FD04BC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FD04BC"/>
    <w:rPr>
      <w:lang w:eastAsia="en-US"/>
    </w:rPr>
  </w:style>
  <w:style w:type="character" w:styleId="a6">
    <w:name w:val="endnote reference"/>
    <w:basedOn w:val="a0"/>
    <w:uiPriority w:val="99"/>
    <w:semiHidden/>
    <w:unhideWhenUsed/>
    <w:rsid w:val="00FD04BC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D04BC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a7">
    <w:name w:val="Emphasis"/>
    <w:uiPriority w:val="20"/>
    <w:qFormat/>
    <w:rsid w:val="00E96076"/>
    <w:rPr>
      <w:i/>
      <w:iCs/>
    </w:rPr>
  </w:style>
  <w:style w:type="table" w:styleId="a8">
    <w:name w:val="Table Grid"/>
    <w:basedOn w:val="a1"/>
    <w:rsid w:val="0067052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D5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542D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21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14328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21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1432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6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8;&#1088;&#1072;\&#1072;&#1089;&#1087;&#1080;&#1088;&#1072;&#1085;&#1090;&#1091;&#1088;&#1072;\&#1057;&#1082;&#1088;&#1080;&#1085;&#1080;&#1085;&#1075;\General%20&#1048;&#1056;&#1040;%20&#1088;&#1077;&#1076;&#1072;&#1082;&#1090;..xlsx" TargetMode="Externa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48;&#1088;&#1072;\&#1072;&#1089;&#1087;&#1080;&#1088;&#1072;&#1085;&#1090;&#1091;&#1088;&#1072;\&#1057;&#1082;&#1088;&#1080;&#1085;&#1080;&#1085;&#1075;\General%20&#1048;&#1056;&#1040;%20&#1088;&#1077;&#1076;&#1072;&#1082;&#1090;..xlsx" TargetMode="External"/><Relationship Id="rId1" Type="http://schemas.openxmlformats.org/officeDocument/2006/relationships/themeOverride" Target="../theme/themeOverride6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&#1048;&#1088;&#1072;\&#1072;&#1089;&#1087;&#1080;&#1088;&#1072;&#1085;&#1090;&#1091;&#1088;&#1072;\&#1057;&#1082;&#1088;&#1080;&#1085;&#1080;&#1085;&#1075;\General%20&#1048;&#1056;&#1040;%20&#1088;&#1077;&#1076;&#1072;&#1082;&#1090;.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8;&#1088;&#1072;\&#1072;&#1089;&#1087;&#1080;&#1088;&#1072;&#1085;&#1090;&#1091;&#1088;&#1072;\&#1057;&#1082;&#1088;&#1080;&#1085;&#1080;&#1085;&#1075;\General%20&#1048;&#1056;&#1040;%20&#1088;&#1077;&#1076;&#1072;&#1082;&#1090;.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48;&#1088;&#1072;\&#1072;&#1089;&#1087;&#1080;&#1088;&#1072;&#1085;&#1090;&#1091;&#1088;&#1072;\&#1057;&#1082;&#1088;&#1080;&#1085;&#1080;&#1085;&#1075;\General%20&#1048;&#1056;&#1040;%20&#1088;&#1077;&#1076;&#1072;&#1082;&#1090;..xlsx" TargetMode="External"/><Relationship Id="rId1" Type="http://schemas.openxmlformats.org/officeDocument/2006/relationships/themeOverride" Target="../theme/themeOverride1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48;&#1088;&#1072;\&#1072;&#1089;&#1087;&#1080;&#1088;&#1072;&#1085;&#1090;&#1091;&#1088;&#1072;\&#1057;&#1082;&#1088;&#1080;&#1085;&#1080;&#1085;&#1075;\General%20&#1048;&#1056;&#1040;%20&#1088;&#1077;&#1076;&#1072;&#1082;&#1090;..xlsx" TargetMode="External"/><Relationship Id="rId1" Type="http://schemas.openxmlformats.org/officeDocument/2006/relationships/themeOverride" Target="../theme/themeOverride2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48;&#1088;&#1072;\&#1072;&#1089;&#1087;&#1080;&#1088;&#1072;&#1085;&#1090;&#1091;&#1088;&#1072;\&#1057;&#1082;&#1088;&#1080;&#1085;&#1080;&#1085;&#1075;\General%20&#1048;&#1056;&#1040;%20&#1088;&#1077;&#1076;&#1072;&#1082;&#1090;..xlsx" TargetMode="External"/><Relationship Id="rId1" Type="http://schemas.openxmlformats.org/officeDocument/2006/relationships/themeOverride" Target="../theme/themeOverride3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8;&#1088;&#1072;\&#1072;&#1089;&#1087;&#1080;&#1088;&#1072;&#1085;&#1090;&#1091;&#1088;&#1072;\&#1057;&#1082;&#1088;&#1080;&#1085;&#1080;&#1085;&#1075;\General%20&#1048;&#1056;&#1040;%20&#1088;&#1077;&#1076;&#1072;&#1082;&#1090;..xlsx" TargetMode="Externa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48;&#1088;&#1072;\&#1072;&#1089;&#1087;&#1080;&#1088;&#1072;&#1085;&#1090;&#1091;&#1088;&#1072;\&#1057;&#1082;&#1088;&#1080;&#1085;&#1080;&#1085;&#1075;\General%20&#1048;&#1056;&#1040;%20&#1088;&#1077;&#1076;&#1072;&#1082;&#1090;..xlsx" TargetMode="External"/><Relationship Id="rId1" Type="http://schemas.openxmlformats.org/officeDocument/2006/relationships/themeOverride" Target="../theme/themeOverride4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48;&#1088;&#1072;\&#1072;&#1089;&#1087;&#1080;&#1088;&#1072;&#1085;&#1090;&#1091;&#1088;&#1072;\&#1057;&#1082;&#1088;&#1080;&#1085;&#1080;&#1085;&#1075;\General%20&#1048;&#1056;&#1040;%20&#1088;&#1077;&#1076;&#1072;&#1082;&#1090;..xlsx" TargetMode="External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Лист2!$C$1</c:f>
              <c:strCache>
                <c:ptCount val="1"/>
                <c:pt idx="0">
                  <c:v>Синкопе</c:v>
                </c:pt>
              </c:strCache>
            </c:strRef>
          </c:tx>
          <c:spPr>
            <a:pattFill prst="pct10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</c:spPr>
          <c:cat>
            <c:strRef>
              <c:f>Лист2!$A$2:$A$10</c:f>
              <c:strCache>
                <c:ptCount val="9"/>
                <c:pt idx="0">
                  <c:v>1о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  <c:pt idx="8">
                  <c:v>Всього </c:v>
                </c:pt>
              </c:strCache>
            </c:strRef>
          </c:cat>
          <c:val>
            <c:numRef>
              <c:f>Лист2!$D$2:$D$10</c:f>
              <c:numCache>
                <c:formatCode>General</c:formatCode>
                <c:ptCount val="9"/>
                <c:pt idx="0">
                  <c:v>0</c:v>
                </c:pt>
                <c:pt idx="1">
                  <c:v>3.6363636363636327</c:v>
                </c:pt>
                <c:pt idx="2">
                  <c:v>9.2307692307692495</c:v>
                </c:pt>
                <c:pt idx="3">
                  <c:v>9.3750000000000178</c:v>
                </c:pt>
                <c:pt idx="4">
                  <c:v>12.121212121212093</c:v>
                </c:pt>
                <c:pt idx="5">
                  <c:v>3.7037037037037042</c:v>
                </c:pt>
                <c:pt idx="6">
                  <c:v>9.8360655737704921</c:v>
                </c:pt>
                <c:pt idx="7">
                  <c:v>15.384615384615385</c:v>
                </c:pt>
                <c:pt idx="8">
                  <c:v>7.7092511013215965</c:v>
                </c:pt>
              </c:numCache>
            </c:numRef>
          </c:val>
        </c:ser>
        <c:ser>
          <c:idx val="1"/>
          <c:order val="1"/>
          <c:tx>
            <c:strRef>
              <c:f>Лист2!$F$1</c:f>
              <c:strCache>
                <c:ptCount val="1"/>
                <c:pt idx="0">
                  <c:v>Головний біль</c:v>
                </c:pt>
              </c:strCache>
            </c:strRef>
          </c:tx>
          <c:spPr>
            <a:pattFill prst="wdUp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</c:spPr>
          <c:cat>
            <c:strRef>
              <c:f>Лист2!$A$2:$A$10</c:f>
              <c:strCache>
                <c:ptCount val="9"/>
                <c:pt idx="0">
                  <c:v>1о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  <c:pt idx="8">
                  <c:v>Всього </c:v>
                </c:pt>
              </c:strCache>
            </c:strRef>
          </c:cat>
          <c:val>
            <c:numRef>
              <c:f>Лист2!$G$2:$G$10</c:f>
              <c:numCache>
                <c:formatCode>General</c:formatCode>
                <c:ptCount val="9"/>
                <c:pt idx="0">
                  <c:v>50</c:v>
                </c:pt>
                <c:pt idx="1">
                  <c:v>49.090909090909157</c:v>
                </c:pt>
                <c:pt idx="2">
                  <c:v>53.846153846153939</c:v>
                </c:pt>
                <c:pt idx="3">
                  <c:v>70.3125</c:v>
                </c:pt>
                <c:pt idx="4">
                  <c:v>59.090909090909157</c:v>
                </c:pt>
                <c:pt idx="5">
                  <c:v>44.444444444444315</c:v>
                </c:pt>
                <c:pt idx="6">
                  <c:v>47.540983606557376</c:v>
                </c:pt>
                <c:pt idx="7">
                  <c:v>61.53846153846154</c:v>
                </c:pt>
                <c:pt idx="8">
                  <c:v>53.964757709251096</c:v>
                </c:pt>
              </c:numCache>
            </c:numRef>
          </c:val>
        </c:ser>
        <c:ser>
          <c:idx val="3"/>
          <c:order val="2"/>
          <c:tx>
            <c:strRef>
              <c:f>Лист2!$L$1</c:f>
              <c:strCache>
                <c:ptCount val="1"/>
                <c:pt idx="0">
                  <c:v>Болі в серці</c:v>
                </c:pt>
              </c:strCache>
            </c:strRef>
          </c:tx>
          <c:spPr>
            <a:pattFill prst="pct60">
              <a:fgClr>
                <a:schemeClr val="tx1"/>
              </a:fgClr>
              <a:bgClr>
                <a:schemeClr val="bg1"/>
              </a:bgClr>
            </a:pattFill>
          </c:spPr>
          <c:cat>
            <c:strRef>
              <c:f>Лист2!$A$2:$A$10</c:f>
              <c:strCache>
                <c:ptCount val="9"/>
                <c:pt idx="0">
                  <c:v>1о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  <c:pt idx="8">
                  <c:v>Всього </c:v>
                </c:pt>
              </c:strCache>
            </c:strRef>
          </c:cat>
          <c:val>
            <c:numRef>
              <c:f>Лист2!$M$2:$M$10</c:f>
              <c:numCache>
                <c:formatCode>General</c:formatCode>
                <c:ptCount val="9"/>
                <c:pt idx="0">
                  <c:v>25</c:v>
                </c:pt>
                <c:pt idx="1">
                  <c:v>14.54545454545455</c:v>
                </c:pt>
                <c:pt idx="2">
                  <c:v>23.076923076923034</c:v>
                </c:pt>
                <c:pt idx="3">
                  <c:v>32.8125</c:v>
                </c:pt>
                <c:pt idx="4">
                  <c:v>24.242424242424178</c:v>
                </c:pt>
                <c:pt idx="5">
                  <c:v>16.049382716049383</c:v>
                </c:pt>
                <c:pt idx="6">
                  <c:v>22.950819672131082</c:v>
                </c:pt>
                <c:pt idx="7">
                  <c:v>26.923076923076923</c:v>
                </c:pt>
                <c:pt idx="8">
                  <c:v>22.68722466960353</c:v>
                </c:pt>
              </c:numCache>
            </c:numRef>
          </c:val>
        </c:ser>
        <c:ser>
          <c:idx val="4"/>
          <c:order val="3"/>
          <c:tx>
            <c:strRef>
              <c:f>Лист2!$O$1</c:f>
              <c:strCache>
                <c:ptCount val="1"/>
                <c:pt idx="0">
                  <c:v>Серцебиття</c:v>
                </c:pt>
              </c:strCache>
            </c:strRef>
          </c:tx>
          <c:spPr>
            <a:pattFill prst="wdDn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</c:spPr>
          <c:cat>
            <c:strRef>
              <c:f>Лист2!$A$2:$A$10</c:f>
              <c:strCache>
                <c:ptCount val="9"/>
                <c:pt idx="0">
                  <c:v>1о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  <c:pt idx="8">
                  <c:v>Всього </c:v>
                </c:pt>
              </c:strCache>
            </c:strRef>
          </c:cat>
          <c:val>
            <c:numRef>
              <c:f>Лист2!$P$2:$P$10</c:f>
              <c:numCache>
                <c:formatCode>General</c:formatCode>
                <c:ptCount val="9"/>
                <c:pt idx="0">
                  <c:v>22.222222222222168</c:v>
                </c:pt>
                <c:pt idx="1">
                  <c:v>36.363636363636253</c:v>
                </c:pt>
                <c:pt idx="2">
                  <c:v>40</c:v>
                </c:pt>
                <c:pt idx="3">
                  <c:v>54.6875</c:v>
                </c:pt>
                <c:pt idx="4">
                  <c:v>46.969696969696884</c:v>
                </c:pt>
                <c:pt idx="5">
                  <c:v>29.629629629629626</c:v>
                </c:pt>
                <c:pt idx="6">
                  <c:v>44.26229508196721</c:v>
                </c:pt>
                <c:pt idx="7">
                  <c:v>30.76923076923077</c:v>
                </c:pt>
                <c:pt idx="8">
                  <c:v>39.4273127753304</c:v>
                </c:pt>
              </c:numCache>
            </c:numRef>
          </c:val>
        </c:ser>
        <c:overlap val="-20"/>
        <c:axId val="145326848"/>
        <c:axId val="153985024"/>
      </c:barChart>
      <c:catAx>
        <c:axId val="145326848"/>
        <c:scaling>
          <c:orientation val="minMax"/>
        </c:scaling>
        <c:axPos val="b"/>
        <c:tickLblPos val="nextTo"/>
        <c:crossAx val="153985024"/>
        <c:crosses val="autoZero"/>
        <c:auto val="1"/>
        <c:lblAlgn val="ctr"/>
        <c:lblOffset val="100"/>
      </c:catAx>
      <c:valAx>
        <c:axId val="153985024"/>
        <c:scaling>
          <c:orientation val="minMax"/>
        </c:scaling>
        <c:axPos val="l"/>
        <c:majorGridlines/>
        <c:numFmt formatCode="General" sourceLinked="1"/>
        <c:tickLblPos val="nextTo"/>
        <c:crossAx val="145326848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19652982841450112"/>
          <c:y val="7.728868559024972E-2"/>
          <c:w val="0.46850803110717332"/>
          <c:h val="0.61163698951136158"/>
        </c:manualLayout>
      </c:layout>
      <c:lineChart>
        <c:grouping val="standard"/>
        <c:ser>
          <c:idx val="0"/>
          <c:order val="0"/>
          <c:tx>
            <c:strRef>
              <c:f>Лист3!$AN$1</c:f>
              <c:strCache>
                <c:ptCount val="1"/>
                <c:pt idx="0">
                  <c:v>V6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pPr>
              <a:noFill/>
              <a:ln w="19050">
                <a:solidFill>
                  <a:srgbClr val="7030A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Лист3!$AN$2:$AN$9</c:f>
              <c:numCache>
                <c:formatCode>General</c:formatCode>
                <c:ptCount val="8"/>
                <c:pt idx="0">
                  <c:v>0.13888888888888895</c:v>
                </c:pt>
                <c:pt idx="1">
                  <c:v>0.14173076923076927</c:v>
                </c:pt>
                <c:pt idx="2">
                  <c:v>0.14281250000000006</c:v>
                </c:pt>
                <c:pt idx="3">
                  <c:v>0.14222222222222244</c:v>
                </c:pt>
                <c:pt idx="4">
                  <c:v>0.14209677419354838</c:v>
                </c:pt>
                <c:pt idx="5">
                  <c:v>0.14000000000000001</c:v>
                </c:pt>
                <c:pt idx="6">
                  <c:v>0.14372881355932246</c:v>
                </c:pt>
                <c:pt idx="7">
                  <c:v>0.13923076923076919</c:v>
                </c:pt>
              </c:numCache>
            </c:numRef>
          </c:val>
        </c:ser>
        <c:ser>
          <c:idx val="1"/>
          <c:order val="1"/>
          <c:tx>
            <c:v>V6 нагр.</c:v>
          </c:tx>
          <c:spPr>
            <a:ln w="19050">
              <a:solidFill>
                <a:srgbClr val="FF0000"/>
              </a:solidFill>
            </a:ln>
          </c:spPr>
          <c:marker>
            <c:symbol val="circle"/>
            <c:size val="5"/>
            <c:spPr>
              <a:noFill/>
              <a:ln w="19050">
                <a:solidFill>
                  <a:srgbClr val="FF000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Лист3!$AO$2:$AO$9</c:f>
              <c:numCache>
                <c:formatCode>General</c:formatCode>
                <c:ptCount val="8"/>
                <c:pt idx="0">
                  <c:v>0.14000000000000001</c:v>
                </c:pt>
                <c:pt idx="1">
                  <c:v>0.12079999999999996</c:v>
                </c:pt>
                <c:pt idx="2">
                  <c:v>0.1275862068965517</c:v>
                </c:pt>
                <c:pt idx="3">
                  <c:v>0.1334482758620695</c:v>
                </c:pt>
                <c:pt idx="4">
                  <c:v>0.11620689655172416</c:v>
                </c:pt>
                <c:pt idx="5">
                  <c:v>0.12166666666666678</c:v>
                </c:pt>
                <c:pt idx="6">
                  <c:v>0.12413793103448274</c:v>
                </c:pt>
                <c:pt idx="7">
                  <c:v>0.11520000000000002</c:v>
                </c:pt>
              </c:numCache>
            </c:numRef>
          </c:val>
        </c:ser>
        <c:marker val="1"/>
        <c:axId val="242033408"/>
        <c:axId val="242034560"/>
      </c:lineChart>
      <c:catAx>
        <c:axId val="242033408"/>
        <c:scaling>
          <c:orientation val="minMax"/>
        </c:scaling>
        <c:axPos val="b"/>
        <c:tickLblPos val="nextTo"/>
        <c:crossAx val="242034560"/>
        <c:crosses val="autoZero"/>
        <c:auto val="1"/>
        <c:lblAlgn val="ctr"/>
        <c:lblOffset val="100"/>
      </c:catAx>
      <c:valAx>
        <c:axId val="242034560"/>
        <c:scaling>
          <c:orientation val="minMax"/>
          <c:min val="0.1"/>
        </c:scaling>
        <c:axPos val="l"/>
        <c:majorGridlines/>
        <c:numFmt formatCode="General" sourceLinked="1"/>
        <c:tickLblPos val="nextTo"/>
        <c:crossAx val="242033408"/>
        <c:crosses val="autoZero"/>
        <c:crossBetween val="between"/>
        <c:majorUnit val="5.0000000000000114E-3"/>
        <c:minorUnit val="1.0000000000000031E-3"/>
      </c:valAx>
    </c:plotArea>
    <c:legend>
      <c:legendPos val="r"/>
      <c:layout>
        <c:manualLayout>
          <c:xMode val="edge"/>
          <c:yMode val="edge"/>
          <c:x val="0.70155841401584162"/>
          <c:y val="0.2070452296839157"/>
          <c:w val="0.29387651667238834"/>
          <c:h val="0.25176349997670411"/>
        </c:manualLayout>
      </c:layout>
    </c:legend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lineChart>
        <c:grouping val="standard"/>
        <c:ser>
          <c:idx val="0"/>
          <c:order val="0"/>
          <c:tx>
            <c:v>QT</c:v>
          </c:tx>
          <c:spPr>
            <a:ln w="19050">
              <a:solidFill>
                <a:schemeClr val="tx1"/>
              </a:solidFill>
            </a:ln>
          </c:spPr>
          <c:marker>
            <c:spPr>
              <a:ln w="19050">
                <a:solidFill>
                  <a:schemeClr val="tx1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Лист3!$G$2:$G$9</c:f>
              <c:numCache>
                <c:formatCode>General</c:formatCode>
                <c:ptCount val="8"/>
                <c:pt idx="0">
                  <c:v>0.33194444444444537</c:v>
                </c:pt>
                <c:pt idx="1">
                  <c:v>0.34166666666666706</c:v>
                </c:pt>
                <c:pt idx="2">
                  <c:v>0.34215384615384631</c:v>
                </c:pt>
                <c:pt idx="3">
                  <c:v>0.348730158730158</c:v>
                </c:pt>
                <c:pt idx="4">
                  <c:v>0.35125000000000001</c:v>
                </c:pt>
                <c:pt idx="5">
                  <c:v>0.35392405063291132</c:v>
                </c:pt>
                <c:pt idx="6">
                  <c:v>0.35836065573770565</c:v>
                </c:pt>
                <c:pt idx="7">
                  <c:v>0.34538461538461684</c:v>
                </c:pt>
              </c:numCache>
            </c:numRef>
          </c:val>
        </c:ser>
        <c:ser>
          <c:idx val="1"/>
          <c:order val="1"/>
          <c:tx>
            <c:v>QT нагр.</c:v>
          </c:tx>
          <c:spPr>
            <a:ln w="19050">
              <a:solidFill>
                <a:schemeClr val="tx1"/>
              </a:solidFill>
            </a:ln>
          </c:spPr>
          <c:marker>
            <c:symbol val="circle"/>
            <c:size val="5"/>
            <c:spPr>
              <a:solidFill>
                <a:srgbClr val="FF0000"/>
              </a:solidFill>
              <a:ln w="19050">
                <a:solidFill>
                  <a:schemeClr val="tx1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Лист3!$H$2:$H$9</c:f>
              <c:numCache>
                <c:formatCode>General</c:formatCode>
                <c:ptCount val="8"/>
                <c:pt idx="0">
                  <c:v>0.29937500000000056</c:v>
                </c:pt>
                <c:pt idx="1">
                  <c:v>0.29540000000000038</c:v>
                </c:pt>
                <c:pt idx="2">
                  <c:v>0.29633333333333328</c:v>
                </c:pt>
                <c:pt idx="3">
                  <c:v>0.30050000000000032</c:v>
                </c:pt>
                <c:pt idx="4">
                  <c:v>0.29672413793103442</c:v>
                </c:pt>
                <c:pt idx="5">
                  <c:v>0.29858974358974455</c:v>
                </c:pt>
                <c:pt idx="6">
                  <c:v>0.30288135593220444</c:v>
                </c:pt>
                <c:pt idx="7">
                  <c:v>0.29520000000000002</c:v>
                </c:pt>
              </c:numCache>
            </c:numRef>
          </c:val>
        </c:ser>
        <c:ser>
          <c:idx val="2"/>
          <c:order val="2"/>
          <c:tx>
            <c:strRef>
              <c:f>Лист3!$K$1</c:f>
              <c:strCache>
                <c:ptCount val="1"/>
                <c:pt idx="0">
                  <c:v>QTc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pPr>
              <a:ln w="19050">
                <a:solidFill>
                  <a:schemeClr val="tx1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Лист3!$K$2:$K$9</c:f>
              <c:numCache>
                <c:formatCode>General</c:formatCode>
                <c:ptCount val="8"/>
                <c:pt idx="0">
                  <c:v>0.38629142388551357</c:v>
                </c:pt>
                <c:pt idx="1">
                  <c:v>0.39637469078939647</c:v>
                </c:pt>
                <c:pt idx="2">
                  <c:v>0.40280494173939635</c:v>
                </c:pt>
                <c:pt idx="3">
                  <c:v>0.40305974457057425</c:v>
                </c:pt>
                <c:pt idx="4">
                  <c:v>0.40006730261504347</c:v>
                </c:pt>
                <c:pt idx="5">
                  <c:v>0.39606765295838731</c:v>
                </c:pt>
                <c:pt idx="6">
                  <c:v>0.39004042850859055</c:v>
                </c:pt>
                <c:pt idx="7">
                  <c:v>0.38338254178716152</c:v>
                </c:pt>
              </c:numCache>
            </c:numRef>
          </c:val>
        </c:ser>
        <c:ser>
          <c:idx val="3"/>
          <c:order val="3"/>
          <c:tx>
            <c:v>QTc нагр.</c:v>
          </c:tx>
          <c:spPr>
            <a:ln w="19050">
              <a:solidFill>
                <a:schemeClr val="tx1"/>
              </a:solidFill>
            </a:ln>
          </c:spPr>
          <c:marker>
            <c:symbol val="x"/>
            <c:size val="5"/>
            <c:spPr>
              <a:ln w="19050">
                <a:solidFill>
                  <a:schemeClr val="tx1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Лист3!$L$2:$L$9</c:f>
              <c:numCache>
                <c:formatCode>General</c:formatCode>
                <c:ptCount val="8"/>
                <c:pt idx="0">
                  <c:v>0.3719349321313718</c:v>
                </c:pt>
                <c:pt idx="1">
                  <c:v>0.39147322715998789</c:v>
                </c:pt>
                <c:pt idx="2">
                  <c:v>0.39446741572180577</c:v>
                </c:pt>
                <c:pt idx="3">
                  <c:v>0.3946210174481618</c:v>
                </c:pt>
                <c:pt idx="4">
                  <c:v>0.39675752524295893</c:v>
                </c:pt>
                <c:pt idx="5">
                  <c:v>0.39604109785612435</c:v>
                </c:pt>
                <c:pt idx="6">
                  <c:v>0.38999848440076967</c:v>
                </c:pt>
                <c:pt idx="7">
                  <c:v>0.38308789424489759</c:v>
                </c:pt>
              </c:numCache>
            </c:numRef>
          </c:val>
        </c:ser>
        <c:marker val="1"/>
        <c:axId val="201096192"/>
        <c:axId val="201187328"/>
      </c:lineChart>
      <c:catAx>
        <c:axId val="201096192"/>
        <c:scaling>
          <c:orientation val="minMax"/>
        </c:scaling>
        <c:axPos val="b"/>
        <c:tickLblPos val="nextTo"/>
        <c:crossAx val="201187328"/>
        <c:crosses val="autoZero"/>
        <c:auto val="1"/>
        <c:lblAlgn val="ctr"/>
        <c:lblOffset val="100"/>
      </c:catAx>
      <c:valAx>
        <c:axId val="201187328"/>
        <c:scaling>
          <c:orientation val="minMax"/>
          <c:min val="0.28000000000000008"/>
        </c:scaling>
        <c:axPos val="l"/>
        <c:majorGridlines/>
        <c:numFmt formatCode="General" sourceLinked="1"/>
        <c:tickLblPos val="nextTo"/>
        <c:crossAx val="201096192"/>
        <c:crosses val="autoZero"/>
        <c:crossBetween val="between"/>
        <c:majorUnit val="1.0000000000000005E-2"/>
      </c:valAx>
    </c:plotArea>
    <c:legend>
      <c:legendPos val="r"/>
      <c:layout>
        <c:manualLayout>
          <c:xMode val="edge"/>
          <c:yMode val="edge"/>
          <c:x val="0.77788797676886168"/>
          <c:y val="0.12768357443691625"/>
          <c:w val="0.21895993497266747"/>
          <c:h val="0.51000903575577661"/>
        </c:manualLayout>
      </c:layout>
    </c:legend>
    <c:plotVisOnly val="1"/>
    <c:dispBlanksAs val="gap"/>
  </c:chart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lineChart>
        <c:grouping val="standard"/>
        <c:ser>
          <c:idx val="0"/>
          <c:order val="0"/>
          <c:tx>
            <c:strRef>
              <c:f>Лист3!$S$1</c:f>
              <c:strCache>
                <c:ptCount val="1"/>
                <c:pt idx="0">
                  <c:v>ІІ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pPr>
              <a:noFill/>
              <a:ln w="19050">
                <a:solidFill>
                  <a:srgbClr val="7030A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Лист3!$S$2:$S$9</c:f>
              <c:numCache>
                <c:formatCode>General</c:formatCode>
                <c:ptCount val="8"/>
                <c:pt idx="0">
                  <c:v>3.3888888888888848</c:v>
                </c:pt>
                <c:pt idx="1">
                  <c:v>3.088461538461543</c:v>
                </c:pt>
                <c:pt idx="2">
                  <c:v>2.8246153846153828</c:v>
                </c:pt>
                <c:pt idx="3">
                  <c:v>2.9999999999999987</c:v>
                </c:pt>
                <c:pt idx="4">
                  <c:v>2.871428571428567</c:v>
                </c:pt>
                <c:pt idx="5">
                  <c:v>2.930769230769227</c:v>
                </c:pt>
                <c:pt idx="6">
                  <c:v>2.7488888888888887</c:v>
                </c:pt>
                <c:pt idx="7">
                  <c:v>2.9039999999999999</c:v>
                </c:pt>
              </c:numCache>
            </c:numRef>
          </c:val>
        </c:ser>
        <c:ser>
          <c:idx val="1"/>
          <c:order val="1"/>
          <c:tx>
            <c:v>II нагр.</c:v>
          </c:tx>
          <c:spPr>
            <a:ln w="19050">
              <a:solidFill>
                <a:srgbClr val="FF0000"/>
              </a:solidFill>
            </a:ln>
          </c:spPr>
          <c:marker>
            <c:symbol val="circle"/>
            <c:size val="5"/>
            <c:spPr>
              <a:noFill/>
              <a:ln w="19050">
                <a:solidFill>
                  <a:srgbClr val="FF000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Лист3!$T$2:$T$9</c:f>
              <c:numCache>
                <c:formatCode>General</c:formatCode>
                <c:ptCount val="8"/>
                <c:pt idx="0">
                  <c:v>2.5566666666666626</c:v>
                </c:pt>
                <c:pt idx="1">
                  <c:v>2.2382978723404312</c:v>
                </c:pt>
                <c:pt idx="2">
                  <c:v>1.8254838709677421</c:v>
                </c:pt>
                <c:pt idx="3">
                  <c:v>2.2381818181818236</c:v>
                </c:pt>
                <c:pt idx="4">
                  <c:v>2.0262264150943397</c:v>
                </c:pt>
                <c:pt idx="5">
                  <c:v>2.0219178082191802</c:v>
                </c:pt>
                <c:pt idx="6">
                  <c:v>1.735593220338981</c:v>
                </c:pt>
                <c:pt idx="7">
                  <c:v>2.2608695652173987</c:v>
                </c:pt>
              </c:numCache>
            </c:numRef>
          </c:val>
        </c:ser>
        <c:ser>
          <c:idx val="8"/>
          <c:order val="2"/>
          <c:tx>
            <c:v>II N</c:v>
          </c:tx>
          <c:spPr>
            <a:ln w="19050">
              <a:solidFill>
                <a:srgbClr val="00B050"/>
              </a:solidFill>
            </a:ln>
          </c:spPr>
          <c:marker>
            <c:symbol val="star"/>
            <c:size val="6"/>
            <c:spPr>
              <a:noFill/>
              <a:ln w="12700">
                <a:solidFill>
                  <a:srgbClr val="00B05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Лист3!$U$2:$U$9</c:f>
              <c:numCache>
                <c:formatCode>General</c:formatCode>
                <c:ptCount val="8"/>
                <c:pt idx="0">
                  <c:v>3</c:v>
                </c:pt>
                <c:pt idx="1">
                  <c:v>4</c:v>
                </c:pt>
                <c:pt idx="2">
                  <c:v>3</c:v>
                </c:pt>
                <c:pt idx="3">
                  <c:v>3</c:v>
                </c:pt>
                <c:pt idx="4">
                  <c:v>3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</c:numCache>
            </c:numRef>
          </c:val>
        </c:ser>
        <c:marker val="1"/>
        <c:axId val="239879680"/>
        <c:axId val="239881216"/>
      </c:lineChart>
      <c:catAx>
        <c:axId val="239879680"/>
        <c:scaling>
          <c:orientation val="minMax"/>
        </c:scaling>
        <c:axPos val="b"/>
        <c:tickLblPos val="nextTo"/>
        <c:crossAx val="239881216"/>
        <c:crosses val="autoZero"/>
        <c:auto val="1"/>
        <c:lblAlgn val="ctr"/>
        <c:lblOffset val="100"/>
      </c:catAx>
      <c:valAx>
        <c:axId val="239881216"/>
        <c:scaling>
          <c:orientation val="minMax"/>
          <c:min val="1.6"/>
        </c:scaling>
        <c:axPos val="l"/>
        <c:majorGridlines/>
        <c:numFmt formatCode="General" sourceLinked="1"/>
        <c:tickLblPos val="nextTo"/>
        <c:crossAx val="239879680"/>
        <c:crosses val="autoZero"/>
        <c:crossBetween val="between"/>
        <c:majorUnit val="0.2"/>
        <c:minorUnit val="0.05"/>
      </c:valAx>
    </c:plotArea>
    <c:legend>
      <c:legendPos val="r"/>
    </c:legend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plotArea>
      <c:layout/>
      <c:lineChart>
        <c:grouping val="standard"/>
        <c:ser>
          <c:idx val="0"/>
          <c:order val="0"/>
          <c:tx>
            <c:strRef>
              <c:f>Лист3!$V$1</c:f>
              <c:strCache>
                <c:ptCount val="1"/>
                <c:pt idx="0">
                  <c:v>V4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pPr>
              <a:noFill/>
              <a:ln w="19050">
                <a:solidFill>
                  <a:srgbClr val="7030A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Лист3!$V$2:$V$9</c:f>
              <c:numCache>
                <c:formatCode>General</c:formatCode>
                <c:ptCount val="8"/>
                <c:pt idx="0">
                  <c:v>5.2833333333333439</c:v>
                </c:pt>
                <c:pt idx="1">
                  <c:v>4.5088888888888885</c:v>
                </c:pt>
                <c:pt idx="2">
                  <c:v>4.4276923076923094</c:v>
                </c:pt>
                <c:pt idx="3">
                  <c:v>4.8317460317460332</c:v>
                </c:pt>
                <c:pt idx="4">
                  <c:v>4.5754098360655675</c:v>
                </c:pt>
                <c:pt idx="5">
                  <c:v>4.8936708860759426</c:v>
                </c:pt>
                <c:pt idx="6">
                  <c:v>5.7200000000000015</c:v>
                </c:pt>
                <c:pt idx="7">
                  <c:v>5.5230769230769141</c:v>
                </c:pt>
              </c:numCache>
            </c:numRef>
          </c:val>
        </c:ser>
        <c:ser>
          <c:idx val="1"/>
          <c:order val="1"/>
          <c:tx>
            <c:v>V4 нагр.</c:v>
          </c:tx>
          <c:spPr>
            <a:ln w="19050">
              <a:solidFill>
                <a:srgbClr val="FF0000"/>
              </a:solidFill>
            </a:ln>
          </c:spPr>
          <c:marker>
            <c:symbol val="circle"/>
            <c:size val="5"/>
            <c:spPr>
              <a:noFill/>
              <a:ln w="19050">
                <a:solidFill>
                  <a:srgbClr val="FF000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Лист3!$W$2:$W$9</c:f>
              <c:numCache>
                <c:formatCode>General</c:formatCode>
                <c:ptCount val="8"/>
                <c:pt idx="0">
                  <c:v>5.1903225806451623</c:v>
                </c:pt>
                <c:pt idx="1">
                  <c:v>4.1192307692307688</c:v>
                </c:pt>
                <c:pt idx="2">
                  <c:v>4.0048387096774087</c:v>
                </c:pt>
                <c:pt idx="3">
                  <c:v>4.4293103448275861</c:v>
                </c:pt>
                <c:pt idx="4">
                  <c:v>4.0516666666666694</c:v>
                </c:pt>
                <c:pt idx="5">
                  <c:v>4.1026315789473591</c:v>
                </c:pt>
                <c:pt idx="6">
                  <c:v>5.3711864406779659</c:v>
                </c:pt>
                <c:pt idx="7">
                  <c:v>4.4538461538461522</c:v>
                </c:pt>
              </c:numCache>
            </c:numRef>
          </c:val>
        </c:ser>
        <c:marker val="1"/>
        <c:axId val="241917312"/>
        <c:axId val="242199552"/>
      </c:lineChart>
      <c:catAx>
        <c:axId val="241917312"/>
        <c:scaling>
          <c:orientation val="minMax"/>
        </c:scaling>
        <c:axPos val="b"/>
        <c:tickLblPos val="nextTo"/>
        <c:crossAx val="242199552"/>
        <c:crosses val="autoZero"/>
        <c:auto val="1"/>
        <c:lblAlgn val="ctr"/>
        <c:lblOffset val="100"/>
      </c:catAx>
      <c:valAx>
        <c:axId val="242199552"/>
        <c:scaling>
          <c:orientation val="minMax"/>
          <c:min val="3"/>
        </c:scaling>
        <c:axPos val="l"/>
        <c:majorGridlines/>
        <c:numFmt formatCode="General" sourceLinked="1"/>
        <c:tickLblPos val="nextTo"/>
        <c:crossAx val="241917312"/>
        <c:crosses val="autoZero"/>
        <c:crossBetween val="between"/>
        <c:majorUnit val="0.2"/>
        <c:minorUnit val="0.1"/>
      </c:valAx>
    </c:plotArea>
    <c:legend>
      <c:legendPos val="r"/>
    </c:legend>
    <c:plotVisOnly val="1"/>
    <c:dispBlanksAs val="gap"/>
  </c:chart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/>
      <c:lineChart>
        <c:grouping val="standard"/>
        <c:ser>
          <c:idx val="8"/>
          <c:order val="0"/>
          <c:tx>
            <c:v>V5 N</c:v>
          </c:tx>
          <c:spPr>
            <a:ln w="19050">
              <a:solidFill>
                <a:srgbClr val="00B050"/>
              </a:solidFill>
            </a:ln>
          </c:spPr>
          <c:marker>
            <c:symbol val="star"/>
            <c:size val="6"/>
            <c:spPr>
              <a:noFill/>
              <a:ln w="12700">
                <a:solidFill>
                  <a:srgbClr val="00B05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Лист3!$AA$2:$AA$9</c:f>
              <c:numCache>
                <c:formatCode>General</c:formatCode>
                <c:ptCount val="8"/>
                <c:pt idx="0">
                  <c:v>5</c:v>
                </c:pt>
                <c:pt idx="1">
                  <c:v>6</c:v>
                </c:pt>
                <c:pt idx="2">
                  <c:v>5</c:v>
                </c:pt>
                <c:pt idx="3">
                  <c:v>5</c:v>
                </c:pt>
                <c:pt idx="4">
                  <c:v>5</c:v>
                </c:pt>
                <c:pt idx="5">
                  <c:v>4.5</c:v>
                </c:pt>
                <c:pt idx="6">
                  <c:v>5</c:v>
                </c:pt>
                <c:pt idx="7">
                  <c:v>5</c:v>
                </c:pt>
              </c:numCache>
            </c:numRef>
          </c:val>
        </c:ser>
        <c:ser>
          <c:idx val="0"/>
          <c:order val="1"/>
          <c:tx>
            <c:strRef>
              <c:f>Лист3!$Y$1</c:f>
              <c:strCache>
                <c:ptCount val="1"/>
                <c:pt idx="0">
                  <c:v>V5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pPr>
              <a:noFill/>
              <a:ln w="19050">
                <a:solidFill>
                  <a:srgbClr val="7030A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Лист3!$Y$2:$Y$9</c:f>
              <c:numCache>
                <c:formatCode>General</c:formatCode>
                <c:ptCount val="8"/>
                <c:pt idx="0">
                  <c:v>5.0138888888888875</c:v>
                </c:pt>
                <c:pt idx="1">
                  <c:v>4.0585185185185049</c:v>
                </c:pt>
                <c:pt idx="2">
                  <c:v>3.7938461538461539</c:v>
                </c:pt>
                <c:pt idx="3">
                  <c:v>4.0317460317460334</c:v>
                </c:pt>
                <c:pt idx="4">
                  <c:v>3.4359375000000001</c:v>
                </c:pt>
                <c:pt idx="5">
                  <c:v>3.5506329113924049</c:v>
                </c:pt>
                <c:pt idx="6">
                  <c:v>3.5149999999999988</c:v>
                </c:pt>
                <c:pt idx="7">
                  <c:v>3.8319999999999967</c:v>
                </c:pt>
              </c:numCache>
            </c:numRef>
          </c:val>
        </c:ser>
        <c:ser>
          <c:idx val="1"/>
          <c:order val="2"/>
          <c:tx>
            <c:v>V5 нагр.</c:v>
          </c:tx>
          <c:spPr>
            <a:ln w="19050">
              <a:solidFill>
                <a:srgbClr val="FF0000"/>
              </a:solidFill>
            </a:ln>
          </c:spPr>
          <c:marker>
            <c:symbol val="circle"/>
            <c:size val="5"/>
            <c:spPr>
              <a:noFill/>
              <a:ln w="19050">
                <a:solidFill>
                  <a:srgbClr val="FF000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Лист3!$Z$2:$Z$9</c:f>
              <c:numCache>
                <c:formatCode>General</c:formatCode>
                <c:ptCount val="8"/>
                <c:pt idx="0">
                  <c:v>3.8225806451612905</c:v>
                </c:pt>
                <c:pt idx="1">
                  <c:v>3.0980000000000003</c:v>
                </c:pt>
                <c:pt idx="2">
                  <c:v>2.4622950819672136</c:v>
                </c:pt>
                <c:pt idx="3">
                  <c:v>2.954237288135598</c:v>
                </c:pt>
                <c:pt idx="4">
                  <c:v>2.4033333333333342</c:v>
                </c:pt>
                <c:pt idx="5">
                  <c:v>2.5546666666666664</c:v>
                </c:pt>
                <c:pt idx="6">
                  <c:v>2.7034482758620686</c:v>
                </c:pt>
                <c:pt idx="7">
                  <c:v>2.7884615384615437</c:v>
                </c:pt>
              </c:numCache>
            </c:numRef>
          </c:val>
        </c:ser>
        <c:marker val="1"/>
        <c:axId val="243462144"/>
        <c:axId val="203481856"/>
      </c:lineChart>
      <c:catAx>
        <c:axId val="243462144"/>
        <c:scaling>
          <c:orientation val="minMax"/>
        </c:scaling>
        <c:axPos val="b"/>
        <c:tickLblPos val="nextTo"/>
        <c:crossAx val="203481856"/>
        <c:crosses val="autoZero"/>
        <c:auto val="1"/>
        <c:lblAlgn val="ctr"/>
        <c:lblOffset val="100"/>
      </c:catAx>
      <c:valAx>
        <c:axId val="203481856"/>
        <c:scaling>
          <c:orientation val="minMax"/>
          <c:min val="2"/>
        </c:scaling>
        <c:axPos val="l"/>
        <c:majorGridlines/>
        <c:numFmt formatCode="General" sourceLinked="1"/>
        <c:tickLblPos val="nextTo"/>
        <c:crossAx val="243462144"/>
        <c:crosses val="autoZero"/>
        <c:crossBetween val="between"/>
        <c:majorUnit val="0.30000000000000032"/>
        <c:minorUnit val="0.1"/>
      </c:valAx>
    </c:plotArea>
    <c:legend>
      <c:legendPos val="r"/>
    </c:legend>
    <c:plotVisOnly val="1"/>
    <c:dispBlanksAs val="gap"/>
  </c:chart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/>
      <c:lineChart>
        <c:grouping val="standard"/>
        <c:ser>
          <c:idx val="0"/>
          <c:order val="0"/>
          <c:tx>
            <c:strRef>
              <c:f>Лист1!$AB$1</c:f>
              <c:strCache>
                <c:ptCount val="1"/>
                <c:pt idx="0">
                  <c:v>V6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pPr>
              <a:noFill/>
              <a:ln w="19050">
                <a:solidFill>
                  <a:srgbClr val="7030A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Лист3!$AB$2:$AB$9</c:f>
              <c:numCache>
                <c:formatCode>General</c:formatCode>
                <c:ptCount val="8"/>
                <c:pt idx="0">
                  <c:v>3.8611111111111112</c:v>
                </c:pt>
                <c:pt idx="1">
                  <c:v>3.1784905660377398</c:v>
                </c:pt>
                <c:pt idx="2">
                  <c:v>2.9124999999999956</c:v>
                </c:pt>
                <c:pt idx="3">
                  <c:v>3.0190476190476168</c:v>
                </c:pt>
                <c:pt idx="4">
                  <c:v>2.4262295081967218</c:v>
                </c:pt>
                <c:pt idx="5">
                  <c:v>2.5987341772151944</c:v>
                </c:pt>
                <c:pt idx="6">
                  <c:v>2.5423728813559352</c:v>
                </c:pt>
                <c:pt idx="7">
                  <c:v>2.7840000000000011</c:v>
                </c:pt>
              </c:numCache>
            </c:numRef>
          </c:val>
        </c:ser>
        <c:ser>
          <c:idx val="1"/>
          <c:order val="1"/>
          <c:tx>
            <c:v>V6 нагр.</c:v>
          </c:tx>
          <c:spPr>
            <a:ln w="19050">
              <a:solidFill>
                <a:srgbClr val="FF0000"/>
              </a:solidFill>
            </a:ln>
          </c:spPr>
          <c:marker>
            <c:symbol val="circle"/>
            <c:size val="5"/>
            <c:spPr>
              <a:noFill/>
              <a:ln w="19050">
                <a:solidFill>
                  <a:srgbClr val="FF000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Лист3!$AC$2:$AC$9</c:f>
              <c:numCache>
                <c:formatCode>General</c:formatCode>
                <c:ptCount val="8"/>
                <c:pt idx="0">
                  <c:v>2.6821428571428592</c:v>
                </c:pt>
                <c:pt idx="1">
                  <c:v>2.3367346938775508</c:v>
                </c:pt>
                <c:pt idx="2">
                  <c:v>1.8800000000000003</c:v>
                </c:pt>
                <c:pt idx="3">
                  <c:v>2.0465517241379354</c:v>
                </c:pt>
                <c:pt idx="4">
                  <c:v>1.7696428571428551</c:v>
                </c:pt>
                <c:pt idx="5">
                  <c:v>1.6554054054054053</c:v>
                </c:pt>
                <c:pt idx="6">
                  <c:v>1.6561403508771928</c:v>
                </c:pt>
                <c:pt idx="7">
                  <c:v>1.6624999999999996</c:v>
                </c:pt>
              </c:numCache>
            </c:numRef>
          </c:val>
        </c:ser>
        <c:ser>
          <c:idx val="8"/>
          <c:order val="2"/>
          <c:tx>
            <c:v>V6 N</c:v>
          </c:tx>
          <c:spPr>
            <a:ln w="19050">
              <a:solidFill>
                <a:srgbClr val="00B050"/>
              </a:solidFill>
            </a:ln>
          </c:spPr>
          <c:marker>
            <c:symbol val="star"/>
            <c:size val="6"/>
            <c:spPr>
              <a:noFill/>
              <a:ln w="12700">
                <a:solidFill>
                  <a:srgbClr val="00B05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Лист3!$AD$2:$AD$9</c:f>
              <c:numCache>
                <c:formatCode>General</c:formatCode>
                <c:ptCount val="8"/>
                <c:pt idx="0">
                  <c:v>4</c:v>
                </c:pt>
                <c:pt idx="1">
                  <c:v>4</c:v>
                </c:pt>
                <c:pt idx="2">
                  <c:v>4</c:v>
                </c:pt>
                <c:pt idx="3">
                  <c:v>3.5</c:v>
                </c:pt>
                <c:pt idx="4">
                  <c:v>3.5</c:v>
                </c:pt>
                <c:pt idx="5">
                  <c:v>3</c:v>
                </c:pt>
                <c:pt idx="6">
                  <c:v>4</c:v>
                </c:pt>
                <c:pt idx="7">
                  <c:v>4</c:v>
                </c:pt>
              </c:numCache>
            </c:numRef>
          </c:val>
        </c:ser>
        <c:marker val="1"/>
        <c:axId val="203487872"/>
        <c:axId val="239919488"/>
      </c:lineChart>
      <c:catAx>
        <c:axId val="203487872"/>
        <c:scaling>
          <c:orientation val="minMax"/>
        </c:scaling>
        <c:axPos val="b"/>
        <c:tickLblPos val="nextTo"/>
        <c:crossAx val="239919488"/>
        <c:crosses val="autoZero"/>
        <c:auto val="1"/>
        <c:lblAlgn val="ctr"/>
        <c:lblOffset val="100"/>
      </c:catAx>
      <c:valAx>
        <c:axId val="239919488"/>
        <c:scaling>
          <c:orientation val="minMax"/>
          <c:min val="1.4"/>
        </c:scaling>
        <c:axPos val="l"/>
        <c:majorGridlines/>
        <c:numFmt formatCode="General" sourceLinked="1"/>
        <c:tickLblPos val="nextTo"/>
        <c:crossAx val="203487872"/>
        <c:crosses val="autoZero"/>
        <c:crossBetween val="between"/>
        <c:majorUnit val="0.2"/>
        <c:minorUnit val="0.1"/>
      </c:valAx>
    </c:plotArea>
    <c:legend>
      <c:legendPos val="r"/>
    </c:legend>
    <c:plotVisOnly val="1"/>
    <c:dispBlanksAs val="gap"/>
  </c:chart>
  <c:externalData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lineChart>
        <c:grouping val="standard"/>
        <c:ser>
          <c:idx val="0"/>
          <c:order val="0"/>
          <c:tx>
            <c:strRef>
              <c:f>Лист3!$AE$1</c:f>
              <c:strCache>
                <c:ptCount val="1"/>
                <c:pt idx="0">
                  <c:v>ІІ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diamond"/>
            <c:size val="7"/>
            <c:spPr>
              <a:noFill/>
              <a:ln w="9525">
                <a:solidFill>
                  <a:srgbClr val="7030A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Лист3!$AE$2:$AE$9</c:f>
              <c:numCache>
                <c:formatCode>General</c:formatCode>
                <c:ptCount val="8"/>
                <c:pt idx="0">
                  <c:v>0.13638888888888889</c:v>
                </c:pt>
                <c:pt idx="1">
                  <c:v>0.14462962962962936</c:v>
                </c:pt>
                <c:pt idx="2">
                  <c:v>0.14861538461538501</c:v>
                </c:pt>
                <c:pt idx="3">
                  <c:v>0.14661290322580653</c:v>
                </c:pt>
                <c:pt idx="4">
                  <c:v>0.15062499999999998</c:v>
                </c:pt>
                <c:pt idx="5">
                  <c:v>0.14886075949367097</c:v>
                </c:pt>
                <c:pt idx="6">
                  <c:v>0.14688524590163934</c:v>
                </c:pt>
                <c:pt idx="7">
                  <c:v>0.15000000000000024</c:v>
                </c:pt>
              </c:numCache>
            </c:numRef>
          </c:val>
        </c:ser>
        <c:ser>
          <c:idx val="1"/>
          <c:order val="1"/>
          <c:tx>
            <c:v>II нагр.</c:v>
          </c:tx>
          <c:spPr>
            <a:ln w="19050">
              <a:solidFill>
                <a:srgbClr val="FF0000"/>
              </a:solidFill>
            </a:ln>
          </c:spPr>
          <c:marker>
            <c:symbol val="circle"/>
            <c:size val="7"/>
            <c:spPr>
              <a:noFill/>
              <a:ln w="12700">
                <a:solidFill>
                  <a:srgbClr val="FF000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Лист3!$AF$2:$AF$9</c:f>
              <c:numCache>
                <c:formatCode>General</c:formatCode>
                <c:ptCount val="8"/>
                <c:pt idx="0">
                  <c:v>0.13250000000000003</c:v>
                </c:pt>
                <c:pt idx="1">
                  <c:v>0.12420000000000014</c:v>
                </c:pt>
                <c:pt idx="2">
                  <c:v>0.1301612903225807</c:v>
                </c:pt>
                <c:pt idx="3">
                  <c:v>0.13271186440677971</c:v>
                </c:pt>
                <c:pt idx="4">
                  <c:v>0.12586206896551699</c:v>
                </c:pt>
                <c:pt idx="5">
                  <c:v>0.12692307692307667</c:v>
                </c:pt>
                <c:pt idx="6">
                  <c:v>0.12847457627118622</c:v>
                </c:pt>
                <c:pt idx="7">
                  <c:v>0.1328</c:v>
                </c:pt>
              </c:numCache>
            </c:numRef>
          </c:val>
        </c:ser>
        <c:marker val="1"/>
        <c:axId val="240960640"/>
        <c:axId val="240962176"/>
      </c:lineChart>
      <c:catAx>
        <c:axId val="240960640"/>
        <c:scaling>
          <c:orientation val="minMax"/>
        </c:scaling>
        <c:axPos val="b"/>
        <c:tickLblPos val="nextTo"/>
        <c:crossAx val="240962176"/>
        <c:crosses val="autoZero"/>
        <c:auto val="1"/>
        <c:lblAlgn val="ctr"/>
        <c:lblOffset val="100"/>
      </c:catAx>
      <c:valAx>
        <c:axId val="240962176"/>
        <c:scaling>
          <c:orientation val="minMax"/>
          <c:min val="0.1"/>
        </c:scaling>
        <c:axPos val="l"/>
        <c:majorGridlines/>
        <c:numFmt formatCode="General" sourceLinked="1"/>
        <c:tickLblPos val="nextTo"/>
        <c:crossAx val="240960640"/>
        <c:crosses val="autoZero"/>
        <c:crossBetween val="between"/>
        <c:majorUnit val="5.0000000000000114E-3"/>
        <c:minorUnit val="1.0000000000000031E-3"/>
      </c:valAx>
    </c:plotArea>
    <c:legend>
      <c:legendPos val="r"/>
      <c:layout>
        <c:manualLayout>
          <c:xMode val="edge"/>
          <c:yMode val="edge"/>
          <c:x val="0.71747472080625763"/>
          <c:y val="7.6962589833910758E-2"/>
          <c:w val="0.25750120800707654"/>
          <c:h val="0.23925535165123368"/>
        </c:manualLayout>
      </c:layout>
    </c:legend>
    <c:plotVisOnly val="1"/>
    <c:dispBlanksAs val="gap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plotArea>
      <c:layout/>
      <c:lineChart>
        <c:grouping val="standard"/>
        <c:ser>
          <c:idx val="0"/>
          <c:order val="0"/>
          <c:tx>
            <c:strRef>
              <c:f>Лист3!$AH$1</c:f>
              <c:strCache>
                <c:ptCount val="1"/>
                <c:pt idx="0">
                  <c:v>V4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pPr>
              <a:noFill/>
              <a:ln w="19050">
                <a:solidFill>
                  <a:srgbClr val="7030A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Лист3!$AH$2:$AH$9</c:f>
              <c:numCache>
                <c:formatCode>General</c:formatCode>
                <c:ptCount val="8"/>
                <c:pt idx="0">
                  <c:v>0.15771428571428625</c:v>
                </c:pt>
                <c:pt idx="1">
                  <c:v>0.16549019607843174</c:v>
                </c:pt>
                <c:pt idx="2">
                  <c:v>0.16215384615384618</c:v>
                </c:pt>
                <c:pt idx="3">
                  <c:v>0.16650793650793702</c:v>
                </c:pt>
                <c:pt idx="4">
                  <c:v>0.16888888888888889</c:v>
                </c:pt>
                <c:pt idx="5">
                  <c:v>0.17166666666666666</c:v>
                </c:pt>
                <c:pt idx="6">
                  <c:v>0.17700000000000021</c:v>
                </c:pt>
                <c:pt idx="7">
                  <c:v>0.17269230769230801</c:v>
                </c:pt>
              </c:numCache>
            </c:numRef>
          </c:val>
        </c:ser>
        <c:ser>
          <c:idx val="1"/>
          <c:order val="1"/>
          <c:tx>
            <c:v>V4 нагр.</c:v>
          </c:tx>
          <c:spPr>
            <a:ln w="19050">
              <a:solidFill>
                <a:srgbClr val="FF0000"/>
              </a:solidFill>
            </a:ln>
          </c:spPr>
          <c:marker>
            <c:symbol val="circle"/>
            <c:size val="5"/>
            <c:spPr>
              <a:noFill/>
              <a:ln w="19050">
                <a:solidFill>
                  <a:srgbClr val="FF000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Лист3!$AI$2:$AI$9</c:f>
              <c:numCache>
                <c:formatCode>General</c:formatCode>
                <c:ptCount val="8"/>
                <c:pt idx="0">
                  <c:v>0.15343750000000034</c:v>
                </c:pt>
                <c:pt idx="1">
                  <c:v>0.13903846153846208</c:v>
                </c:pt>
                <c:pt idx="2">
                  <c:v>0.14774193548387143</c:v>
                </c:pt>
                <c:pt idx="3">
                  <c:v>0.15672413793103482</c:v>
                </c:pt>
                <c:pt idx="4">
                  <c:v>0.14600000000000021</c:v>
                </c:pt>
                <c:pt idx="5">
                  <c:v>0.14805194805194821</c:v>
                </c:pt>
                <c:pt idx="6">
                  <c:v>0.15338983050847496</c:v>
                </c:pt>
                <c:pt idx="7">
                  <c:v>0.15961538461538502</c:v>
                </c:pt>
              </c:numCache>
            </c:numRef>
          </c:val>
        </c:ser>
        <c:marker val="1"/>
        <c:axId val="241307008"/>
        <c:axId val="241333376"/>
      </c:lineChart>
      <c:catAx>
        <c:axId val="241307008"/>
        <c:scaling>
          <c:orientation val="minMax"/>
        </c:scaling>
        <c:axPos val="b"/>
        <c:tickLblPos val="nextTo"/>
        <c:crossAx val="241333376"/>
        <c:crosses val="autoZero"/>
        <c:auto val="1"/>
        <c:lblAlgn val="ctr"/>
        <c:lblOffset val="100"/>
      </c:catAx>
      <c:valAx>
        <c:axId val="241333376"/>
        <c:scaling>
          <c:orientation val="minMax"/>
          <c:min val="0.13"/>
        </c:scaling>
        <c:axPos val="l"/>
        <c:majorGridlines/>
        <c:numFmt formatCode="General" sourceLinked="1"/>
        <c:tickLblPos val="nextTo"/>
        <c:crossAx val="241307008"/>
        <c:crosses val="autoZero"/>
        <c:crossBetween val="between"/>
        <c:majorUnit val="5.0000000000000114E-3"/>
        <c:minorUnit val="1.0000000000000031E-3"/>
      </c:valAx>
    </c:plotArea>
    <c:legend>
      <c:legendPos val="r"/>
      <c:layout>
        <c:manualLayout>
          <c:xMode val="edge"/>
          <c:yMode val="edge"/>
          <c:x val="0.69087577864790162"/>
          <c:y val="5.3891329878242814E-2"/>
          <c:w val="0.27828331830395997"/>
          <c:h val="0.34796264085929363"/>
        </c:manualLayout>
      </c:layout>
    </c:legend>
    <c:plotVisOnly val="1"/>
    <c:dispBlanksAs val="gap"/>
  </c:chart>
  <c:externalData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/>
      <c:lineChart>
        <c:grouping val="standard"/>
        <c:ser>
          <c:idx val="0"/>
          <c:order val="0"/>
          <c:tx>
            <c:strRef>
              <c:f>Лист3!$AK$1</c:f>
              <c:strCache>
                <c:ptCount val="1"/>
                <c:pt idx="0">
                  <c:v>V5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pPr>
              <a:noFill/>
              <a:ln w="19050">
                <a:solidFill>
                  <a:srgbClr val="7030A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Лист3!$AK$2:$AK$9</c:f>
              <c:numCache>
                <c:formatCode>General</c:formatCode>
                <c:ptCount val="8"/>
                <c:pt idx="0">
                  <c:v>0.14333333333333362</c:v>
                </c:pt>
                <c:pt idx="1">
                  <c:v>0.14884615384615424</c:v>
                </c:pt>
                <c:pt idx="2">
                  <c:v>0.15184615384615427</c:v>
                </c:pt>
                <c:pt idx="3">
                  <c:v>0.15047619047619118</c:v>
                </c:pt>
                <c:pt idx="4">
                  <c:v>0.15234375000000031</c:v>
                </c:pt>
                <c:pt idx="5">
                  <c:v>0.14987179487179494</c:v>
                </c:pt>
                <c:pt idx="6">
                  <c:v>0.15283333333333374</c:v>
                </c:pt>
                <c:pt idx="7">
                  <c:v>0.15461538461538502</c:v>
                </c:pt>
              </c:numCache>
            </c:numRef>
          </c:val>
        </c:ser>
        <c:ser>
          <c:idx val="1"/>
          <c:order val="1"/>
          <c:tx>
            <c:v>V5 нагр.</c:v>
          </c:tx>
          <c:spPr>
            <a:ln w="19050">
              <a:solidFill>
                <a:srgbClr val="FF0000"/>
              </a:solidFill>
            </a:ln>
          </c:spPr>
          <c:marker>
            <c:symbol val="circle"/>
            <c:size val="5"/>
            <c:spPr>
              <a:noFill/>
              <a:ln w="19050">
                <a:solidFill>
                  <a:srgbClr val="FF0000"/>
                </a:solidFill>
              </a:ln>
            </c:spPr>
          </c:marker>
          <c:cat>
            <c:strRef>
              <c:f>Лист3!$A$2:$A$9</c:f>
              <c:strCache>
                <c:ptCount val="8"/>
                <c:pt idx="0">
                  <c:v>10 лет</c:v>
                </c:pt>
                <c:pt idx="1">
                  <c:v>11 лет</c:v>
                </c:pt>
                <c:pt idx="2">
                  <c:v>12 лет</c:v>
                </c:pt>
                <c:pt idx="3">
                  <c:v>13 лет</c:v>
                </c:pt>
                <c:pt idx="4">
                  <c:v>14 лет</c:v>
                </c:pt>
                <c:pt idx="5">
                  <c:v>15 лет</c:v>
                </c:pt>
                <c:pt idx="6">
                  <c:v>16 лет</c:v>
                </c:pt>
                <c:pt idx="7">
                  <c:v>17 лет</c:v>
                </c:pt>
              </c:strCache>
            </c:strRef>
          </c:cat>
          <c:val>
            <c:numRef>
              <c:f>Лист3!$AL$2:$AL$9</c:f>
              <c:numCache>
                <c:formatCode>General</c:formatCode>
                <c:ptCount val="8"/>
                <c:pt idx="0">
                  <c:v>0.13531250000000003</c:v>
                </c:pt>
                <c:pt idx="1">
                  <c:v>0.12980392156862738</c:v>
                </c:pt>
                <c:pt idx="2">
                  <c:v>0.13483333333333344</c:v>
                </c:pt>
                <c:pt idx="3">
                  <c:v>0.14327586206896553</c:v>
                </c:pt>
                <c:pt idx="4">
                  <c:v>0.1298360655737705</c:v>
                </c:pt>
                <c:pt idx="5">
                  <c:v>0.13602564102564108</c:v>
                </c:pt>
                <c:pt idx="6">
                  <c:v>0.13862068965517238</c:v>
                </c:pt>
                <c:pt idx="7">
                  <c:v>0.14230769230769241</c:v>
                </c:pt>
              </c:numCache>
            </c:numRef>
          </c:val>
        </c:ser>
        <c:marker val="1"/>
        <c:axId val="242055040"/>
        <c:axId val="242056576"/>
      </c:lineChart>
      <c:catAx>
        <c:axId val="242055040"/>
        <c:scaling>
          <c:orientation val="minMax"/>
        </c:scaling>
        <c:axPos val="b"/>
        <c:tickLblPos val="nextTo"/>
        <c:crossAx val="242056576"/>
        <c:crosses val="autoZero"/>
        <c:auto val="1"/>
        <c:lblAlgn val="ctr"/>
        <c:lblOffset val="100"/>
      </c:catAx>
      <c:valAx>
        <c:axId val="242056576"/>
        <c:scaling>
          <c:orientation val="minMax"/>
          <c:min val="0.12000000000000002"/>
        </c:scaling>
        <c:axPos val="l"/>
        <c:majorGridlines/>
        <c:numFmt formatCode="General" sourceLinked="1"/>
        <c:tickLblPos val="nextTo"/>
        <c:crossAx val="242055040"/>
        <c:crosses val="autoZero"/>
        <c:crossBetween val="between"/>
        <c:majorUnit val="5.0000000000000114E-3"/>
        <c:minorUnit val="1.0000000000000033E-3"/>
      </c:valAx>
    </c:plotArea>
    <c:legend>
      <c:legendPos val="r"/>
      <c:layout>
        <c:manualLayout>
          <c:xMode val="edge"/>
          <c:yMode val="edge"/>
          <c:x val="0.7006702142233967"/>
          <c:y val="0.13034182878950715"/>
          <c:w val="0.2947511302429211"/>
          <c:h val="0.25185116136249036"/>
        </c:manualLayout>
      </c:layout>
    </c:legend>
    <c:plotVisOnly val="1"/>
    <c:dispBlanksAs val="gap"/>
  </c:chart>
  <c:externalData r:id="rId2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0.78703</cdr:x>
      <cdr:y>0.65282</cdr:y>
    </cdr:from>
    <cdr:to>
      <cdr:x>1</cdr:x>
      <cdr:y>0.76772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3171932" y="1515143"/>
          <a:ext cx="857143" cy="266667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EED0D-1FEE-4F0B-A20C-0B59CA9D1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2789</TotalTime>
  <Pages>12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Танечка</dc:creator>
  <cp:lastModifiedBy>Ирочка</cp:lastModifiedBy>
  <cp:revision>14</cp:revision>
  <cp:lastPrinted>2011-11-08T09:59:00Z</cp:lastPrinted>
  <dcterms:created xsi:type="dcterms:W3CDTF">2011-07-28T11:18:00Z</dcterms:created>
  <dcterms:modified xsi:type="dcterms:W3CDTF">2012-11-05T09:46:00Z</dcterms:modified>
</cp:coreProperties>
</file>