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350" w:rsidRPr="00857A2E" w:rsidRDefault="00FF5350" w:rsidP="00966D2C">
      <w:pPr>
        <w:pStyle w:val="Defaul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57A2E">
        <w:rPr>
          <w:rFonts w:ascii="Times New Roman" w:hAnsi="Times New Roman" w:cs="Times New Roman"/>
          <w:sz w:val="28"/>
          <w:szCs w:val="28"/>
        </w:rPr>
        <w:t>УДК [618.3-06:616.61-002.3]-07:616.15-07:577.125</w:t>
      </w:r>
    </w:p>
    <w:p w:rsidR="00FF5350" w:rsidRPr="00857A2E" w:rsidRDefault="00FF5350" w:rsidP="00857A2E">
      <w:pPr>
        <w:pStyle w:val="Defaul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7A2E">
        <w:rPr>
          <w:rFonts w:ascii="Times New Roman" w:hAnsi="Times New Roman" w:cs="Times New Roman"/>
          <w:b/>
          <w:bCs/>
          <w:sz w:val="28"/>
          <w:szCs w:val="28"/>
        </w:rPr>
        <w:t>ЛИПИДНЫЙ СПЕКТР СЫВОРОТКИ КРОВИ</w:t>
      </w:r>
    </w:p>
    <w:p w:rsidR="00FF5350" w:rsidRPr="00857A2E" w:rsidRDefault="00FF5350" w:rsidP="00857A2E">
      <w:pPr>
        <w:pStyle w:val="Defaul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7A2E">
        <w:rPr>
          <w:rFonts w:ascii="Times New Roman" w:hAnsi="Times New Roman" w:cs="Times New Roman"/>
          <w:b/>
          <w:bCs/>
          <w:sz w:val="28"/>
          <w:szCs w:val="28"/>
        </w:rPr>
        <w:t>ПРИ ПИЕЛОНЕФРИТЕ БЕРЕМЕННЫХ</w:t>
      </w:r>
    </w:p>
    <w:p w:rsidR="00FF5350" w:rsidRPr="00857A2E" w:rsidRDefault="00FF5350" w:rsidP="00857A2E">
      <w:pPr>
        <w:pStyle w:val="Default"/>
        <w:spacing w:line="276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57A2E">
        <w:rPr>
          <w:rFonts w:ascii="Times New Roman" w:hAnsi="Times New Roman" w:cs="Times New Roman"/>
          <w:b/>
          <w:bCs/>
          <w:sz w:val="28"/>
          <w:szCs w:val="28"/>
          <w:lang w:val="en-US"/>
        </w:rPr>
        <w:t>LIPID PROFILE OF BLOOD SERUM OF PREGNANT WOMEN</w:t>
      </w:r>
    </w:p>
    <w:p w:rsidR="00FF5350" w:rsidRPr="00857A2E" w:rsidRDefault="00FF5350" w:rsidP="00857A2E">
      <w:pPr>
        <w:pStyle w:val="Default"/>
        <w:spacing w:line="276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57A2E">
        <w:rPr>
          <w:rFonts w:ascii="Times New Roman" w:hAnsi="Times New Roman" w:cs="Times New Roman"/>
          <w:b/>
          <w:bCs/>
          <w:sz w:val="28"/>
          <w:szCs w:val="28"/>
          <w:lang w:val="en-US"/>
        </w:rPr>
        <w:t>WITH PYELONEPHRITIS</w:t>
      </w:r>
    </w:p>
    <w:p w:rsidR="00FF5350" w:rsidRPr="00857A2E" w:rsidRDefault="00FF5350" w:rsidP="00857A2E">
      <w:pPr>
        <w:pStyle w:val="Default"/>
        <w:spacing w:line="276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57A2E"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857A2E">
        <w:rPr>
          <w:rFonts w:ascii="Times New Roman" w:hAnsi="Times New Roman" w:cs="Times New Roman"/>
          <w:b/>
          <w:bCs/>
          <w:sz w:val="28"/>
          <w:szCs w:val="28"/>
          <w:lang w:val="en-US"/>
        </w:rPr>
        <w:t>.</w:t>
      </w:r>
      <w:r w:rsidRPr="00857A2E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857A2E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. </w:t>
      </w:r>
      <w:r w:rsidRPr="00857A2E">
        <w:rPr>
          <w:rFonts w:ascii="Times New Roman" w:hAnsi="Times New Roman" w:cs="Times New Roman"/>
          <w:b/>
          <w:bCs/>
          <w:sz w:val="28"/>
          <w:szCs w:val="28"/>
        </w:rPr>
        <w:t>Паращук</w:t>
      </w:r>
      <w:r w:rsidRPr="00857A2E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, </w:t>
      </w:r>
      <w:r w:rsidRPr="00857A2E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857A2E">
        <w:rPr>
          <w:rFonts w:ascii="Times New Roman" w:hAnsi="Times New Roman" w:cs="Times New Roman"/>
          <w:b/>
          <w:bCs/>
          <w:sz w:val="28"/>
          <w:szCs w:val="28"/>
          <w:lang w:val="en-US"/>
        </w:rPr>
        <w:t>.</w:t>
      </w:r>
      <w:r w:rsidRPr="00857A2E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857A2E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. </w:t>
      </w:r>
      <w:r w:rsidRPr="00857A2E">
        <w:rPr>
          <w:rFonts w:ascii="Times New Roman" w:hAnsi="Times New Roman" w:cs="Times New Roman"/>
          <w:b/>
          <w:bCs/>
          <w:sz w:val="28"/>
          <w:szCs w:val="28"/>
        </w:rPr>
        <w:t>Горбач</w:t>
      </w:r>
      <w:r w:rsidRPr="00857A2E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, </w:t>
      </w:r>
      <w:r w:rsidRPr="00857A2E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857A2E">
        <w:rPr>
          <w:rFonts w:ascii="Times New Roman" w:hAnsi="Times New Roman" w:cs="Times New Roman"/>
          <w:b/>
          <w:bCs/>
          <w:sz w:val="28"/>
          <w:szCs w:val="28"/>
          <w:lang w:val="en-US"/>
        </w:rPr>
        <w:t>.</w:t>
      </w:r>
      <w:r w:rsidRPr="00857A2E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857A2E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. </w:t>
      </w:r>
      <w:proofErr w:type="spellStart"/>
      <w:r w:rsidRPr="00857A2E">
        <w:rPr>
          <w:rFonts w:ascii="Times New Roman" w:hAnsi="Times New Roman" w:cs="Times New Roman"/>
          <w:b/>
          <w:bCs/>
          <w:sz w:val="28"/>
          <w:szCs w:val="28"/>
        </w:rPr>
        <w:t>Ганчева</w:t>
      </w:r>
      <w:proofErr w:type="spellEnd"/>
      <w:r w:rsidRPr="00857A2E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, </w:t>
      </w:r>
      <w:r w:rsidRPr="00857A2E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857A2E">
        <w:rPr>
          <w:rFonts w:ascii="Times New Roman" w:hAnsi="Times New Roman" w:cs="Times New Roman"/>
          <w:b/>
          <w:bCs/>
          <w:sz w:val="28"/>
          <w:szCs w:val="28"/>
          <w:lang w:val="en-US"/>
        </w:rPr>
        <w:t>.</w:t>
      </w:r>
      <w:r w:rsidRPr="00857A2E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857A2E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. </w:t>
      </w:r>
      <w:r w:rsidRPr="00857A2E">
        <w:rPr>
          <w:rFonts w:ascii="Times New Roman" w:hAnsi="Times New Roman" w:cs="Times New Roman"/>
          <w:b/>
          <w:bCs/>
          <w:sz w:val="28"/>
          <w:szCs w:val="28"/>
        </w:rPr>
        <w:t>Мартынова</w:t>
      </w:r>
    </w:p>
    <w:p w:rsidR="00FF5350" w:rsidRPr="00857A2E" w:rsidRDefault="00FF5350" w:rsidP="00857A2E">
      <w:pPr>
        <w:pStyle w:val="Default"/>
        <w:spacing w:line="276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57A2E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Y.S. </w:t>
      </w:r>
      <w:proofErr w:type="spellStart"/>
      <w:r w:rsidRPr="00857A2E">
        <w:rPr>
          <w:rFonts w:ascii="Times New Roman" w:hAnsi="Times New Roman" w:cs="Times New Roman"/>
          <w:b/>
          <w:bCs/>
          <w:sz w:val="28"/>
          <w:szCs w:val="28"/>
          <w:lang w:val="en-US"/>
        </w:rPr>
        <w:t>Parashchuk</w:t>
      </w:r>
      <w:proofErr w:type="spellEnd"/>
      <w:r w:rsidRPr="00857A2E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, T.V. </w:t>
      </w:r>
      <w:proofErr w:type="spellStart"/>
      <w:r w:rsidRPr="00857A2E">
        <w:rPr>
          <w:rFonts w:ascii="Times New Roman" w:hAnsi="Times New Roman" w:cs="Times New Roman"/>
          <w:b/>
          <w:bCs/>
          <w:sz w:val="28"/>
          <w:szCs w:val="28"/>
          <w:lang w:val="en-US"/>
        </w:rPr>
        <w:t>Gorbach</w:t>
      </w:r>
      <w:proofErr w:type="spellEnd"/>
      <w:r w:rsidRPr="00857A2E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, E.V. </w:t>
      </w:r>
      <w:proofErr w:type="spellStart"/>
      <w:r w:rsidRPr="00857A2E">
        <w:rPr>
          <w:rFonts w:ascii="Times New Roman" w:hAnsi="Times New Roman" w:cs="Times New Roman"/>
          <w:b/>
          <w:bCs/>
          <w:sz w:val="28"/>
          <w:szCs w:val="28"/>
          <w:lang w:val="en-US"/>
        </w:rPr>
        <w:t>Gancheva</w:t>
      </w:r>
      <w:proofErr w:type="spellEnd"/>
      <w:r w:rsidRPr="00857A2E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, S.N. </w:t>
      </w:r>
      <w:proofErr w:type="spellStart"/>
      <w:r w:rsidRPr="00857A2E">
        <w:rPr>
          <w:rFonts w:ascii="Times New Roman" w:hAnsi="Times New Roman" w:cs="Times New Roman"/>
          <w:b/>
          <w:bCs/>
          <w:sz w:val="28"/>
          <w:szCs w:val="28"/>
          <w:lang w:val="en-US"/>
        </w:rPr>
        <w:t>Martynova</w:t>
      </w:r>
      <w:proofErr w:type="spellEnd"/>
    </w:p>
    <w:p w:rsidR="00FF5350" w:rsidRPr="00857A2E" w:rsidRDefault="00FF5350" w:rsidP="00857A2E">
      <w:pPr>
        <w:pStyle w:val="Defaul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7A2E">
        <w:rPr>
          <w:rFonts w:ascii="Times New Roman" w:hAnsi="Times New Roman" w:cs="Times New Roman"/>
          <w:i/>
          <w:iCs/>
          <w:sz w:val="28"/>
          <w:szCs w:val="28"/>
        </w:rPr>
        <w:t>Харьковский национальный медицинский университет</w:t>
      </w:r>
    </w:p>
    <w:p w:rsidR="00FF5350" w:rsidRPr="00857A2E" w:rsidRDefault="00FF5350" w:rsidP="00857A2E">
      <w:pPr>
        <w:pStyle w:val="Defaul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7A2E">
        <w:rPr>
          <w:rFonts w:ascii="Times New Roman" w:hAnsi="Times New Roman" w:cs="Times New Roman"/>
          <w:i/>
          <w:iCs/>
          <w:sz w:val="28"/>
          <w:szCs w:val="28"/>
        </w:rPr>
        <w:t xml:space="preserve">61022, </w:t>
      </w:r>
      <w:proofErr w:type="spellStart"/>
      <w:r w:rsidRPr="00857A2E">
        <w:rPr>
          <w:rFonts w:ascii="Times New Roman" w:hAnsi="Times New Roman" w:cs="Times New Roman"/>
          <w:i/>
          <w:iCs/>
          <w:sz w:val="28"/>
          <w:szCs w:val="28"/>
        </w:rPr>
        <w:t>г</w:t>
      </w:r>
      <w:proofErr w:type="gramStart"/>
      <w:r w:rsidRPr="00857A2E">
        <w:rPr>
          <w:rFonts w:ascii="Times New Roman" w:hAnsi="Times New Roman" w:cs="Times New Roman"/>
          <w:i/>
          <w:iCs/>
          <w:sz w:val="28"/>
          <w:szCs w:val="28"/>
        </w:rPr>
        <w:t>.Х</w:t>
      </w:r>
      <w:proofErr w:type="gramEnd"/>
      <w:r w:rsidRPr="00857A2E">
        <w:rPr>
          <w:rFonts w:ascii="Times New Roman" w:hAnsi="Times New Roman" w:cs="Times New Roman"/>
          <w:i/>
          <w:iCs/>
          <w:sz w:val="28"/>
          <w:szCs w:val="28"/>
        </w:rPr>
        <w:t>арьков</w:t>
      </w:r>
      <w:proofErr w:type="spellEnd"/>
      <w:r w:rsidRPr="00857A2E">
        <w:rPr>
          <w:rFonts w:ascii="Times New Roman" w:hAnsi="Times New Roman" w:cs="Times New Roman"/>
          <w:i/>
          <w:iCs/>
          <w:sz w:val="28"/>
          <w:szCs w:val="28"/>
        </w:rPr>
        <w:t>, пр. Ленина, 4</w:t>
      </w:r>
    </w:p>
    <w:p w:rsidR="00FF5350" w:rsidRPr="00857A2E" w:rsidRDefault="00FF5350" w:rsidP="00857A2E">
      <w:pPr>
        <w:pStyle w:val="Default"/>
        <w:spacing w:line="276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57A2E">
        <w:rPr>
          <w:rFonts w:ascii="Times New Roman" w:hAnsi="Times New Roman" w:cs="Times New Roman"/>
          <w:i/>
          <w:iCs/>
          <w:sz w:val="28"/>
          <w:szCs w:val="28"/>
          <w:lang w:val="en-US"/>
        </w:rPr>
        <w:t>Kharkiv</w:t>
      </w:r>
      <w:proofErr w:type="spellEnd"/>
      <w:r w:rsidRPr="00857A2E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National Medical University</w:t>
      </w:r>
    </w:p>
    <w:p w:rsidR="00FF5350" w:rsidRPr="00857A2E" w:rsidRDefault="00FF5350" w:rsidP="00857A2E">
      <w:pPr>
        <w:pStyle w:val="Default"/>
        <w:spacing w:line="276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57A2E">
        <w:rPr>
          <w:rFonts w:ascii="Times New Roman" w:hAnsi="Times New Roman" w:cs="Times New Roman"/>
          <w:i/>
          <w:iCs/>
          <w:sz w:val="28"/>
          <w:szCs w:val="28"/>
          <w:lang w:val="en-US"/>
        </w:rPr>
        <w:t>61022, Kharkov, Lenin Ave., 4</w:t>
      </w:r>
    </w:p>
    <w:p w:rsidR="00FF5350" w:rsidRPr="00857A2E" w:rsidRDefault="00FF5350" w:rsidP="00857A2E">
      <w:pPr>
        <w:pStyle w:val="Default"/>
        <w:spacing w:line="276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857A2E">
        <w:rPr>
          <w:rFonts w:ascii="Times New Roman" w:hAnsi="Times New Roman" w:cs="Times New Roman"/>
          <w:i/>
          <w:iCs/>
          <w:sz w:val="28"/>
          <w:szCs w:val="28"/>
          <w:lang w:val="en-US"/>
        </w:rPr>
        <w:t>e-mail</w:t>
      </w:r>
      <w:proofErr w:type="gramEnd"/>
      <w:r w:rsidRPr="00857A2E">
        <w:rPr>
          <w:rFonts w:ascii="Times New Roman" w:hAnsi="Times New Roman" w:cs="Times New Roman"/>
          <w:i/>
          <w:iCs/>
          <w:sz w:val="28"/>
          <w:szCs w:val="28"/>
          <w:lang w:val="en-US"/>
        </w:rPr>
        <w:t>: elena.gancheva@yandex.ru</w:t>
      </w:r>
    </w:p>
    <w:p w:rsidR="00FF5350" w:rsidRPr="00857A2E" w:rsidRDefault="00FF5350" w:rsidP="00966D2C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2E">
        <w:rPr>
          <w:rFonts w:ascii="Times New Roman" w:hAnsi="Times New Roman" w:cs="Times New Roman"/>
          <w:i/>
          <w:iCs/>
          <w:sz w:val="28"/>
          <w:szCs w:val="28"/>
        </w:rPr>
        <w:t xml:space="preserve">Ключевые слова: </w:t>
      </w:r>
      <w:r w:rsidRPr="00857A2E">
        <w:rPr>
          <w:rFonts w:ascii="Times New Roman" w:hAnsi="Times New Roman" w:cs="Times New Roman"/>
          <w:sz w:val="28"/>
          <w:szCs w:val="28"/>
        </w:rPr>
        <w:t xml:space="preserve">беременность, пиелонефрит, липиды сыворотки крови,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интерлейкины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трансамидиназа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F5350" w:rsidRPr="00857A2E" w:rsidRDefault="00FF5350" w:rsidP="00966D2C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57A2E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Key words: </w:t>
      </w:r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pregnancy, pyelonephritis, lipids of blood serum, interleukins,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transamidinase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FF5350" w:rsidRPr="00857A2E" w:rsidRDefault="00FF5350" w:rsidP="00966D2C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2E">
        <w:rPr>
          <w:rFonts w:ascii="Times New Roman" w:hAnsi="Times New Roman" w:cs="Times New Roman"/>
          <w:i/>
          <w:iCs/>
          <w:sz w:val="28"/>
          <w:szCs w:val="28"/>
        </w:rPr>
        <w:t xml:space="preserve">Резюме. </w:t>
      </w:r>
      <w:r w:rsidRPr="00857A2E">
        <w:rPr>
          <w:rFonts w:ascii="Times New Roman" w:hAnsi="Times New Roman" w:cs="Times New Roman"/>
          <w:sz w:val="28"/>
          <w:szCs w:val="28"/>
        </w:rPr>
        <w:t xml:space="preserve">Обследовано 85 беременных женщин. Из них 20 здоровых женщин - группа сравнения, у 28 беременных возник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гестационный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пиелонефрит, а у 37 женщин беременность протекала на фоне хронического пиелонефрита. </w:t>
      </w:r>
    </w:p>
    <w:p w:rsidR="00FF5350" w:rsidRPr="00857A2E" w:rsidRDefault="00FF5350" w:rsidP="00966D2C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2E">
        <w:rPr>
          <w:rFonts w:ascii="Times New Roman" w:hAnsi="Times New Roman" w:cs="Times New Roman"/>
          <w:sz w:val="28"/>
          <w:szCs w:val="28"/>
        </w:rPr>
        <w:t xml:space="preserve">Изучен липидный спектр сыворотки крови, активность органоспецифического «почечного» фермента –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трансамидиназы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, содержание </w:t>
      </w:r>
      <w:proofErr w:type="gramStart"/>
      <w:r w:rsidRPr="00857A2E">
        <w:rPr>
          <w:rFonts w:ascii="Times New Roman" w:hAnsi="Times New Roman" w:cs="Times New Roman"/>
          <w:sz w:val="28"/>
          <w:szCs w:val="28"/>
        </w:rPr>
        <w:t>противовоспалительных</w:t>
      </w:r>
      <w:proofErr w:type="gramEnd"/>
      <w:r w:rsidRPr="00857A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интерлейкинов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>. Установлено, что при хроническом пиелонефрите беременных в сыворотке крови повышается содержание (ФН</w:t>
      </w:r>
      <w:proofErr w:type="gramStart"/>
      <w:r w:rsidRPr="00857A2E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857A2E">
        <w:rPr>
          <w:rFonts w:ascii="Times New Roman" w:hAnsi="Times New Roman" w:cs="Times New Roman"/>
          <w:sz w:val="28"/>
          <w:szCs w:val="28"/>
        </w:rPr>
        <w:t xml:space="preserve">α и ИЛ-1ß), в большей степени ИЛ-1ß, что приводит к активации синтеза холестерина и повышению содержания его транспортных форм в сыворотке крови. </w:t>
      </w:r>
    </w:p>
    <w:p w:rsidR="00FF5350" w:rsidRPr="00857A2E" w:rsidRDefault="00FF5350" w:rsidP="00966D2C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2E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гестационном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пиелонефрите преобладает увеличение содержания ФН</w:t>
      </w:r>
      <w:proofErr w:type="gramStart"/>
      <w:r w:rsidRPr="00857A2E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857A2E">
        <w:rPr>
          <w:rFonts w:ascii="Times New Roman" w:hAnsi="Times New Roman" w:cs="Times New Roman"/>
          <w:sz w:val="28"/>
          <w:szCs w:val="28"/>
        </w:rPr>
        <w:t xml:space="preserve">α, который повышает катаболизм холестерина в печени, и, как следствие, способствует снижению концентрации ХС и его транспортной формы в сыворотке крови. Выявленные изменения наиболее выражены при повышении активности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трансамидиназы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5350" w:rsidRPr="00857A2E" w:rsidRDefault="00FF5350" w:rsidP="00966D2C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2E">
        <w:rPr>
          <w:rFonts w:ascii="Times New Roman" w:hAnsi="Times New Roman" w:cs="Times New Roman"/>
          <w:sz w:val="28"/>
          <w:szCs w:val="28"/>
        </w:rPr>
        <w:t xml:space="preserve">Особенности липидного спектра сыворотки крови беременных обосновывают необходимость увеличения содержания в их суточном рационе полиненасыщенных жирных кислот, особенно в случае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гестационного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пиелонефрита. </w:t>
      </w:r>
    </w:p>
    <w:p w:rsidR="00FF5350" w:rsidRPr="00857A2E" w:rsidRDefault="00FF5350" w:rsidP="00966D2C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857A2E">
        <w:rPr>
          <w:rFonts w:ascii="Times New Roman" w:hAnsi="Times New Roman" w:cs="Times New Roman"/>
          <w:i/>
          <w:iCs/>
          <w:sz w:val="28"/>
          <w:szCs w:val="28"/>
          <w:lang w:val="en-US"/>
        </w:rPr>
        <w:t>Summary.</w:t>
      </w:r>
      <w:proofErr w:type="gramEnd"/>
      <w:r w:rsidRPr="00857A2E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There were examined 85 pregnant women, 20 of which were within the physiological pregnancy, in 28 cases pregnancies were complicated by gestational pyelonephritis, 37 women were diagnosed with chronic pyelonephritis. </w:t>
      </w:r>
    </w:p>
    <w:p w:rsidR="00FF5350" w:rsidRPr="00857A2E" w:rsidRDefault="00FF5350" w:rsidP="00966D2C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57A2E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Lipid </w:t>
      </w:r>
      <w:proofErr w:type="gramStart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profile of blood serum, activity of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transamidinase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>, anti-inflammatory interleukins level were</w:t>
      </w:r>
      <w:proofErr w:type="gram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researched. It has been established that in pregnant women with chronic pyelonephritis the content of TNF-alpha and Interleukin-1ß in blood serum are increased. It leads to activation of synthesis of cholesterol and to increasing of level of its transport forms in blood serum. </w:t>
      </w:r>
    </w:p>
    <w:p w:rsidR="00FF5350" w:rsidRPr="00857A2E" w:rsidRDefault="00FF5350" w:rsidP="00966D2C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In the cases with gestational pyelonephritis there is prevailing of increasing content of TNF-alpha which strengthens liver cholesterol catabolism. </w:t>
      </w:r>
      <w:proofErr w:type="gramStart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It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leds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to reducing of cholesterol concentration and its transport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fornis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in blood serum.</w:t>
      </w:r>
      <w:proofErr w:type="gram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Detected changes are most significant under increased activity of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transamidinase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FF5350" w:rsidRPr="00857A2E" w:rsidRDefault="00FF5350" w:rsidP="00966D2C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Features of lipid spectrum in blood serum of pregnant women with pyelonephritis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justifie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the need to increase the content of fatty acids in the diet.</w:t>
      </w:r>
      <w:proofErr w:type="gram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FF5350" w:rsidRPr="00857A2E" w:rsidRDefault="00FF5350" w:rsidP="00966D2C">
      <w:pPr>
        <w:pStyle w:val="Defaul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57A2E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:rsidR="00FF5350" w:rsidRPr="00857A2E" w:rsidRDefault="00FF5350" w:rsidP="00966D2C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2E">
        <w:rPr>
          <w:rFonts w:ascii="Times New Roman" w:hAnsi="Times New Roman" w:cs="Times New Roman"/>
          <w:sz w:val="28"/>
          <w:szCs w:val="28"/>
        </w:rPr>
        <w:t>В последнее десятилетие в Украине резко ухудшилась демографическая ситуация, при этом сохраняется высокая частота осложнений перинатального периода. Поэтому чрезвычайно важным как для науки, так и для практического акушерства является изучение факторов, влияющих на состояние системы мать-плацента-плод. Общепризнано, что к числу таких факторов относятся инфекции мочевыделительной системы. При физиологически протекающей беременности происходят выраженные изменения мочевыводящих путей, которые (при определенных условиях) могут способствовать развитию патологического процесса [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Гуменюк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и др., 2004]. Частота пиелонефрита у беременных за последние 10 лет выросла в 6 раз и не отмечается тенденции к снижению [Голубенко,2011].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Невынашивание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при сочетании беременности с пиелонефритом достигает 30%, угроза выкидыша -76,1 %, низкая плацентация-74,1%, задержка роста плода -17,1%, </w:t>
      </w:r>
      <w:proofErr w:type="gramStart"/>
      <w:r w:rsidRPr="00857A2E">
        <w:rPr>
          <w:rFonts w:ascii="Times New Roman" w:hAnsi="Times New Roman" w:cs="Times New Roman"/>
          <w:sz w:val="28"/>
          <w:szCs w:val="28"/>
        </w:rPr>
        <w:t>хронический</w:t>
      </w:r>
      <w:proofErr w:type="gramEnd"/>
      <w:r w:rsidRPr="00857A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дистресс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плода -21,3% [Голубенко,2011]. Поэтому изучение особенностей метаболических процессов при пиелонефрите беременных является актуальной проблемой. </w:t>
      </w:r>
    </w:p>
    <w:p w:rsidR="00FF5350" w:rsidRPr="00857A2E" w:rsidRDefault="00FF5350" w:rsidP="00966D2C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7A2E">
        <w:rPr>
          <w:rFonts w:ascii="Times New Roman" w:hAnsi="Times New Roman" w:cs="Times New Roman"/>
          <w:sz w:val="28"/>
          <w:szCs w:val="28"/>
        </w:rPr>
        <w:t xml:space="preserve">Известно, что при неосложненной беременности в организме женщин происходит целый ряд адаптационных процессов, направленных на обеспечение адекватного протекания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гестационного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периода, роста и развития плода [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Lain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Catalano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, 2007] Значительная перестройка жизнедеятельности организма беременной связана с изменениями в обмене веществ, вызванными состоянием эндокринной системы женщин и функционированием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фетоплацентарного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комплекса [Макухин и др.,2006] Женские половые гормоны и гормоны плаценты (прогестерон, плацентарный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лактоген</w:t>
      </w:r>
      <w:proofErr w:type="spellEnd"/>
      <w:proofErr w:type="gramEnd"/>
      <w:r w:rsidRPr="00857A2E">
        <w:rPr>
          <w:rFonts w:ascii="Times New Roman" w:hAnsi="Times New Roman" w:cs="Times New Roman"/>
          <w:sz w:val="28"/>
          <w:szCs w:val="28"/>
        </w:rPr>
        <w:t xml:space="preserve">, эстрогены, хорионический гонадотропин) влияют на обмен белков, липидов, углеводов. Установлено, что значительную роль в адаптационных изменениях при беременности играет липидный обмен, направленный на </w:t>
      </w:r>
      <w:r w:rsidRPr="00857A2E">
        <w:rPr>
          <w:rFonts w:ascii="Times New Roman" w:hAnsi="Times New Roman" w:cs="Times New Roman"/>
          <w:sz w:val="28"/>
          <w:szCs w:val="28"/>
        </w:rPr>
        <w:lastRenderedPageBreak/>
        <w:t>стабилизацию мембран, обеспечение организма достаточным количеством холестерина, необходимого для синтеза стероидных гормонов и регуляции уровня кальция [Макухин и др.,2006]. В то же время известно, что нарушения липидного обмена – один из ранних и ведущих симптомов всех нефропатии, в том числе пиелонефрита [Горбач и др.,2006]. Состояние сосудов (в том числе и сосудов плаценты) во м</w:t>
      </w:r>
      <w:r w:rsidR="00966D2C">
        <w:rPr>
          <w:rFonts w:ascii="Times New Roman" w:hAnsi="Times New Roman" w:cs="Times New Roman"/>
          <w:sz w:val="28"/>
          <w:szCs w:val="28"/>
        </w:rPr>
        <w:t>ногом зависит от соотношения ци</w:t>
      </w:r>
      <w:r w:rsidRPr="00857A2E">
        <w:rPr>
          <w:rFonts w:ascii="Times New Roman" w:hAnsi="Times New Roman" w:cs="Times New Roman"/>
          <w:sz w:val="28"/>
          <w:szCs w:val="28"/>
        </w:rPr>
        <w:t xml:space="preserve">ркулирующих в крови транспортных форм липидов. Поэтому изучение показателей липидного обмена у беременных, больных пиелонефритом, представляет несомненный интерес. Однако, несмотря на многочисленные работы, посвященные изучению метаболических показателей при пиелонефрите беременных, особенности липидного спектра сыворотки крови у этой группы беременных остаются недостаточно изученными. </w:t>
      </w:r>
    </w:p>
    <w:p w:rsidR="00FF5350" w:rsidRPr="00857A2E" w:rsidRDefault="00FF5350" w:rsidP="00966D2C">
      <w:pPr>
        <w:pStyle w:val="Defaul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57A2E">
        <w:rPr>
          <w:rFonts w:ascii="Times New Roman" w:hAnsi="Times New Roman" w:cs="Times New Roman"/>
          <w:b/>
          <w:bCs/>
          <w:sz w:val="28"/>
          <w:szCs w:val="28"/>
        </w:rPr>
        <w:t>Цель работы</w:t>
      </w:r>
    </w:p>
    <w:p w:rsidR="00FF5350" w:rsidRPr="00857A2E" w:rsidRDefault="00FF5350" w:rsidP="00966D2C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2E">
        <w:rPr>
          <w:rFonts w:ascii="Times New Roman" w:hAnsi="Times New Roman" w:cs="Times New Roman"/>
          <w:sz w:val="28"/>
          <w:szCs w:val="28"/>
        </w:rPr>
        <w:t xml:space="preserve">Изучение липидного спектра сыворотки крови у здоровых беременных и при пиелонефрите. </w:t>
      </w:r>
    </w:p>
    <w:p w:rsidR="00FF5350" w:rsidRPr="00857A2E" w:rsidRDefault="00FF5350" w:rsidP="00966D2C">
      <w:pPr>
        <w:pStyle w:val="Defaul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57A2E">
        <w:rPr>
          <w:rFonts w:ascii="Times New Roman" w:hAnsi="Times New Roman" w:cs="Times New Roman"/>
          <w:b/>
          <w:bCs/>
          <w:sz w:val="28"/>
          <w:szCs w:val="28"/>
        </w:rPr>
        <w:t>Материалы и методы</w:t>
      </w:r>
    </w:p>
    <w:p w:rsidR="00FF5350" w:rsidRPr="00857A2E" w:rsidRDefault="00FF5350" w:rsidP="00966D2C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2E">
        <w:rPr>
          <w:rFonts w:ascii="Times New Roman" w:hAnsi="Times New Roman" w:cs="Times New Roman"/>
          <w:sz w:val="28"/>
          <w:szCs w:val="28"/>
        </w:rPr>
        <w:t xml:space="preserve">Обследовано 85 беременных, госпитализированных в Харьковский региональный перинатальный центр КЗОЗ „ОКЛ ЦЕМД и МК”. Для оценки активности воспалительного процесса в почках определяли активность органоспецифического („почечного”) фермента –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трансамидиназы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– в сыворотке крови беременных спектрофотометрическим методом [Тимошенко, 2005], содержание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провоспалительных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цитокинов – ИЛ-1β и ФН</w:t>
      </w:r>
      <w:proofErr w:type="gramStart"/>
      <w:r w:rsidRPr="00857A2E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857A2E">
        <w:rPr>
          <w:rFonts w:ascii="Times New Roman" w:hAnsi="Times New Roman" w:cs="Times New Roman"/>
          <w:sz w:val="28"/>
          <w:szCs w:val="28"/>
        </w:rPr>
        <w:t xml:space="preserve">α – иммуноферментным методом с помощью наборов реагентов фирмы Вектор-Бест (Новосибирск). Содержание общих липидов, общего холестерина, триглицеридов, холестерина липопротеинов высокой плотности (ЛПВП) в сыворотке крови определяли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спектрофотометрически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с помощью наборов реагентов фирмы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Ольвекс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(Россия). Концентрацию общих фосфолипидов в сыворотке крови определяли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спектрофотометрически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с помощью наборов реагентов фирмы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Spectro-Med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(Молдова). Концентрацию липопротеинов низкой плотности (ЛПНП) определяли расчетным методом [Климов,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Никульчева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1999]. </w:t>
      </w:r>
    </w:p>
    <w:p w:rsidR="00FF5350" w:rsidRPr="00857A2E" w:rsidRDefault="00FF5350" w:rsidP="00966D2C">
      <w:pPr>
        <w:pStyle w:val="Defaul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57A2E">
        <w:rPr>
          <w:rFonts w:ascii="Times New Roman" w:hAnsi="Times New Roman" w:cs="Times New Roman"/>
          <w:b/>
          <w:bCs/>
          <w:sz w:val="28"/>
          <w:szCs w:val="28"/>
        </w:rPr>
        <w:t>Результаты и обсуждение</w:t>
      </w:r>
    </w:p>
    <w:p w:rsidR="00FF5350" w:rsidRPr="00857A2E" w:rsidRDefault="00FF5350" w:rsidP="00966D2C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2E">
        <w:rPr>
          <w:rFonts w:ascii="Times New Roman" w:hAnsi="Times New Roman" w:cs="Times New Roman"/>
          <w:sz w:val="28"/>
          <w:szCs w:val="28"/>
        </w:rPr>
        <w:t xml:space="preserve">Установлено, что активность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трансамидиназы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в сыворотке крови повышена не у всех беременных при пиелонефрите (табл. 1). </w:t>
      </w:r>
    </w:p>
    <w:p w:rsidR="00966D2C" w:rsidRDefault="00966D2C" w:rsidP="00857A2E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66D2C" w:rsidRDefault="00966D2C" w:rsidP="00857A2E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66D2C" w:rsidRDefault="00966D2C" w:rsidP="00857A2E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66D2C" w:rsidRDefault="00966D2C" w:rsidP="00857A2E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66D2C" w:rsidRDefault="00966D2C" w:rsidP="00857A2E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F5350" w:rsidRPr="00857A2E" w:rsidRDefault="00FF5350" w:rsidP="00966D2C">
      <w:pPr>
        <w:pStyle w:val="Default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57A2E">
        <w:rPr>
          <w:rFonts w:ascii="Times New Roman" w:hAnsi="Times New Roman" w:cs="Times New Roman"/>
          <w:sz w:val="28"/>
          <w:szCs w:val="28"/>
        </w:rPr>
        <w:lastRenderedPageBreak/>
        <w:t xml:space="preserve">Таблица 1 </w:t>
      </w:r>
    </w:p>
    <w:p w:rsidR="00FF5350" w:rsidRPr="00857A2E" w:rsidRDefault="00FF5350" w:rsidP="00966D2C">
      <w:pPr>
        <w:pStyle w:val="Default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857A2E">
        <w:rPr>
          <w:rFonts w:ascii="Times New Roman" w:hAnsi="Times New Roman" w:cs="Times New Roman"/>
          <w:sz w:val="28"/>
          <w:szCs w:val="28"/>
        </w:rPr>
        <w:t>Table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1 </w:t>
      </w:r>
    </w:p>
    <w:p w:rsidR="00FF5350" w:rsidRDefault="00FF5350" w:rsidP="00966D2C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857A2E">
        <w:rPr>
          <w:rFonts w:ascii="Times New Roman" w:hAnsi="Times New Roman" w:cs="Times New Roman"/>
          <w:b/>
          <w:bCs/>
          <w:sz w:val="28"/>
          <w:szCs w:val="28"/>
        </w:rPr>
        <w:t xml:space="preserve">Активность </w:t>
      </w:r>
      <w:proofErr w:type="spellStart"/>
      <w:r w:rsidRPr="00857A2E">
        <w:rPr>
          <w:rFonts w:ascii="Times New Roman" w:hAnsi="Times New Roman" w:cs="Times New Roman"/>
          <w:b/>
          <w:bCs/>
          <w:sz w:val="28"/>
          <w:szCs w:val="28"/>
        </w:rPr>
        <w:t>трансамидиназы</w:t>
      </w:r>
      <w:proofErr w:type="spellEnd"/>
      <w:r w:rsidRPr="00857A2E">
        <w:rPr>
          <w:rFonts w:ascii="Times New Roman" w:hAnsi="Times New Roman" w:cs="Times New Roman"/>
          <w:b/>
          <w:bCs/>
          <w:sz w:val="28"/>
          <w:szCs w:val="28"/>
        </w:rPr>
        <w:t xml:space="preserve"> и содержание </w:t>
      </w:r>
      <w:proofErr w:type="spellStart"/>
      <w:r w:rsidRPr="00857A2E">
        <w:rPr>
          <w:rFonts w:ascii="Times New Roman" w:hAnsi="Times New Roman" w:cs="Times New Roman"/>
          <w:b/>
          <w:bCs/>
          <w:sz w:val="28"/>
          <w:szCs w:val="28"/>
        </w:rPr>
        <w:t>провоспалительных</w:t>
      </w:r>
      <w:proofErr w:type="spellEnd"/>
      <w:r w:rsidRPr="00857A2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57A2E">
        <w:rPr>
          <w:rFonts w:ascii="Times New Roman" w:hAnsi="Times New Roman" w:cs="Times New Roman"/>
          <w:b/>
          <w:bCs/>
          <w:sz w:val="28"/>
          <w:szCs w:val="28"/>
        </w:rPr>
        <w:t>интерлейкинов</w:t>
      </w:r>
      <w:proofErr w:type="spellEnd"/>
      <w:r w:rsidRPr="00857A2E">
        <w:rPr>
          <w:rFonts w:ascii="Times New Roman" w:hAnsi="Times New Roman" w:cs="Times New Roman"/>
          <w:b/>
          <w:bCs/>
          <w:sz w:val="28"/>
          <w:szCs w:val="28"/>
        </w:rPr>
        <w:t xml:space="preserve"> в сыворотке крови при пиелонефрите беременных</w:t>
      </w:r>
    </w:p>
    <w:p w:rsidR="00966D2C" w:rsidRPr="00966D2C" w:rsidRDefault="00966D2C" w:rsidP="00966D2C">
      <w:pPr>
        <w:pStyle w:val="Default"/>
        <w:spacing w:line="276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57A2E">
        <w:rPr>
          <w:rFonts w:ascii="Times New Roman" w:hAnsi="Times New Roman" w:cs="Times New Roman"/>
          <w:b/>
          <w:bCs/>
          <w:sz w:val="28"/>
          <w:szCs w:val="28"/>
          <w:lang w:val="en-US"/>
        </w:rPr>
        <w:t>Transamidinase’s</w:t>
      </w:r>
      <w:proofErr w:type="spellEnd"/>
      <w:r w:rsidRPr="00857A2E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activity and content of pro-inflammatory interleukins in the blood serum of pregnant women with pyelonephritis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2552"/>
        <w:gridCol w:w="1984"/>
        <w:gridCol w:w="1560"/>
      </w:tblGrid>
      <w:tr w:rsidR="00FF5350" w:rsidRPr="00857A2E" w:rsidTr="00966D2C">
        <w:trPr>
          <w:trHeight w:val="597"/>
        </w:trPr>
        <w:tc>
          <w:tcPr>
            <w:tcW w:w="3510" w:type="dxa"/>
          </w:tcPr>
          <w:p w:rsidR="00FF5350" w:rsidRPr="00857A2E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857A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Transamidinase's</w:t>
            </w:r>
            <w:proofErr w:type="spellEnd"/>
            <w:r w:rsidRPr="00857A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activity and content of </w:t>
            </w:r>
            <w:proofErr w:type="spellStart"/>
            <w:r w:rsidRPr="00857A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proinflammatory</w:t>
            </w:r>
            <w:proofErr w:type="spellEnd"/>
            <w:r w:rsidRPr="00857A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interleukins in blood serum of pregnant women with pyelonephritis </w:t>
            </w:r>
          </w:p>
        </w:tc>
        <w:tc>
          <w:tcPr>
            <w:tcW w:w="2552" w:type="dxa"/>
          </w:tcPr>
          <w:p w:rsidR="00FF5350" w:rsidRPr="00857A2E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7A2E">
              <w:rPr>
                <w:rFonts w:ascii="Times New Roman" w:hAnsi="Times New Roman" w:cs="Times New Roman"/>
                <w:sz w:val="28"/>
                <w:szCs w:val="28"/>
              </w:rPr>
              <w:t>Трансамидиназа</w:t>
            </w:r>
            <w:proofErr w:type="spellEnd"/>
            <w:r w:rsidRPr="00857A2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FF5350" w:rsidRPr="00857A2E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7A2E">
              <w:rPr>
                <w:rFonts w:ascii="Times New Roman" w:hAnsi="Times New Roman" w:cs="Times New Roman"/>
                <w:sz w:val="28"/>
                <w:szCs w:val="28"/>
              </w:rPr>
              <w:t>нМ</w:t>
            </w:r>
            <w:proofErr w:type="spellEnd"/>
            <w:r w:rsidRPr="00857A2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857A2E">
              <w:rPr>
                <w:rFonts w:ascii="Times New Roman" w:hAnsi="Times New Roman" w:cs="Times New Roman"/>
                <w:sz w:val="28"/>
                <w:szCs w:val="28"/>
              </w:rPr>
              <w:t>сек∙</w:t>
            </w:r>
            <w:proofErr w:type="gramStart"/>
            <w:r w:rsidRPr="00857A2E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spellEnd"/>
            <w:proofErr w:type="gramEnd"/>
            <w:r w:rsidRPr="00857A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</w:tcPr>
          <w:p w:rsidR="00FF5350" w:rsidRPr="00857A2E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7A2E">
              <w:rPr>
                <w:rFonts w:ascii="Times New Roman" w:hAnsi="Times New Roman" w:cs="Times New Roman"/>
                <w:sz w:val="28"/>
                <w:szCs w:val="28"/>
              </w:rPr>
              <w:t xml:space="preserve">ИЛ-1β, </w:t>
            </w:r>
          </w:p>
          <w:p w:rsidR="00FF5350" w:rsidRPr="00857A2E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7A2E">
              <w:rPr>
                <w:rFonts w:ascii="Times New Roman" w:hAnsi="Times New Roman" w:cs="Times New Roman"/>
                <w:sz w:val="28"/>
                <w:szCs w:val="28"/>
              </w:rPr>
              <w:t>пг</w:t>
            </w:r>
            <w:proofErr w:type="spellEnd"/>
            <w:r w:rsidRPr="00857A2E">
              <w:rPr>
                <w:rFonts w:ascii="Times New Roman" w:hAnsi="Times New Roman" w:cs="Times New Roman"/>
                <w:sz w:val="28"/>
                <w:szCs w:val="28"/>
              </w:rPr>
              <w:t xml:space="preserve">/мл </w:t>
            </w:r>
          </w:p>
        </w:tc>
        <w:tc>
          <w:tcPr>
            <w:tcW w:w="1560" w:type="dxa"/>
          </w:tcPr>
          <w:p w:rsidR="00FF5350" w:rsidRPr="00857A2E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7A2E">
              <w:rPr>
                <w:rFonts w:ascii="Times New Roman" w:hAnsi="Times New Roman" w:cs="Times New Roman"/>
                <w:sz w:val="28"/>
                <w:szCs w:val="28"/>
              </w:rPr>
              <w:t xml:space="preserve">ФНО-α, </w:t>
            </w:r>
          </w:p>
          <w:p w:rsidR="00FF5350" w:rsidRPr="00857A2E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7A2E">
              <w:rPr>
                <w:rFonts w:ascii="Times New Roman" w:hAnsi="Times New Roman" w:cs="Times New Roman"/>
                <w:sz w:val="28"/>
                <w:szCs w:val="28"/>
              </w:rPr>
              <w:t>пг</w:t>
            </w:r>
            <w:proofErr w:type="spellEnd"/>
            <w:r w:rsidRPr="00857A2E">
              <w:rPr>
                <w:rFonts w:ascii="Times New Roman" w:hAnsi="Times New Roman" w:cs="Times New Roman"/>
                <w:sz w:val="28"/>
                <w:szCs w:val="28"/>
              </w:rPr>
              <w:t xml:space="preserve">/мл </w:t>
            </w:r>
          </w:p>
        </w:tc>
      </w:tr>
      <w:tr w:rsidR="00FF5350" w:rsidRPr="00857A2E" w:rsidTr="00966D2C">
        <w:trPr>
          <w:trHeight w:val="189"/>
        </w:trPr>
        <w:tc>
          <w:tcPr>
            <w:tcW w:w="3510" w:type="dxa"/>
          </w:tcPr>
          <w:p w:rsidR="00FF5350" w:rsidRPr="00857A2E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7A2E">
              <w:rPr>
                <w:rFonts w:ascii="Times New Roman" w:hAnsi="Times New Roman" w:cs="Times New Roman"/>
                <w:sz w:val="28"/>
                <w:szCs w:val="28"/>
              </w:rPr>
              <w:t xml:space="preserve">Здоровые беременные (n=20) </w:t>
            </w:r>
          </w:p>
        </w:tc>
        <w:tc>
          <w:tcPr>
            <w:tcW w:w="2552" w:type="dxa"/>
          </w:tcPr>
          <w:p w:rsidR="00FF5350" w:rsidRPr="00857A2E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7A2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  <w:tc>
          <w:tcPr>
            <w:tcW w:w="1984" w:type="dxa"/>
          </w:tcPr>
          <w:p w:rsidR="00FF5350" w:rsidRPr="00857A2E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7A2E">
              <w:rPr>
                <w:rFonts w:ascii="Times New Roman" w:hAnsi="Times New Roman" w:cs="Times New Roman"/>
                <w:sz w:val="28"/>
                <w:szCs w:val="28"/>
              </w:rPr>
              <w:t xml:space="preserve">11.25±1.10 </w:t>
            </w:r>
          </w:p>
        </w:tc>
        <w:tc>
          <w:tcPr>
            <w:tcW w:w="1560" w:type="dxa"/>
          </w:tcPr>
          <w:p w:rsidR="00FF5350" w:rsidRPr="00857A2E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7A2E">
              <w:rPr>
                <w:rFonts w:ascii="Times New Roman" w:hAnsi="Times New Roman" w:cs="Times New Roman"/>
                <w:sz w:val="28"/>
                <w:szCs w:val="28"/>
              </w:rPr>
              <w:t xml:space="preserve">5.24±0.35 </w:t>
            </w:r>
          </w:p>
        </w:tc>
      </w:tr>
      <w:tr w:rsidR="00FF5350" w:rsidRPr="00857A2E" w:rsidTr="00966D2C">
        <w:trPr>
          <w:trHeight w:val="291"/>
        </w:trPr>
        <w:tc>
          <w:tcPr>
            <w:tcW w:w="3510" w:type="dxa"/>
          </w:tcPr>
          <w:p w:rsidR="00966D2C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 w:rsidRPr="00857A2E">
              <w:rPr>
                <w:rFonts w:ascii="Times New Roman" w:hAnsi="Times New Roman" w:cs="Times New Roman"/>
                <w:sz w:val="28"/>
                <w:szCs w:val="28"/>
              </w:rPr>
              <w:t>Хронический</w:t>
            </w:r>
            <w:proofErr w:type="gramEnd"/>
            <w:r w:rsidRPr="00857A2E">
              <w:rPr>
                <w:rFonts w:ascii="Times New Roman" w:hAnsi="Times New Roman" w:cs="Times New Roman"/>
                <w:sz w:val="28"/>
                <w:szCs w:val="28"/>
              </w:rPr>
              <w:t xml:space="preserve"> пиелонефрит, подгруппа</w:t>
            </w:r>
          </w:p>
          <w:p w:rsidR="00FF5350" w:rsidRPr="00857A2E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7A2E">
              <w:rPr>
                <w:rFonts w:ascii="Times New Roman" w:hAnsi="Times New Roman" w:cs="Times New Roman"/>
                <w:sz w:val="28"/>
                <w:szCs w:val="28"/>
              </w:rPr>
              <w:t xml:space="preserve"> А (n=15) </w:t>
            </w:r>
          </w:p>
        </w:tc>
        <w:tc>
          <w:tcPr>
            <w:tcW w:w="2552" w:type="dxa"/>
          </w:tcPr>
          <w:p w:rsidR="00FF5350" w:rsidRPr="00857A2E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7A2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  <w:tc>
          <w:tcPr>
            <w:tcW w:w="1984" w:type="dxa"/>
          </w:tcPr>
          <w:p w:rsidR="00FF5350" w:rsidRPr="00857A2E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7A2E">
              <w:rPr>
                <w:rFonts w:ascii="Times New Roman" w:hAnsi="Times New Roman" w:cs="Times New Roman"/>
                <w:sz w:val="28"/>
                <w:szCs w:val="28"/>
              </w:rPr>
              <w:t xml:space="preserve">12.03±1.12 </w:t>
            </w:r>
          </w:p>
          <w:p w:rsidR="00FF5350" w:rsidRPr="00857A2E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7A2E">
              <w:rPr>
                <w:rFonts w:ascii="Times New Roman" w:hAnsi="Times New Roman" w:cs="Times New Roman"/>
                <w:sz w:val="28"/>
                <w:szCs w:val="28"/>
              </w:rPr>
              <w:t xml:space="preserve">p&gt;0.05 </w:t>
            </w:r>
          </w:p>
        </w:tc>
        <w:tc>
          <w:tcPr>
            <w:tcW w:w="1560" w:type="dxa"/>
          </w:tcPr>
          <w:p w:rsidR="00FF5350" w:rsidRPr="00857A2E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7A2E">
              <w:rPr>
                <w:rFonts w:ascii="Times New Roman" w:hAnsi="Times New Roman" w:cs="Times New Roman"/>
                <w:sz w:val="28"/>
                <w:szCs w:val="28"/>
              </w:rPr>
              <w:t xml:space="preserve">5.62±0.51 </w:t>
            </w:r>
          </w:p>
          <w:p w:rsidR="00FF5350" w:rsidRPr="00966D2C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7A2E">
              <w:rPr>
                <w:rFonts w:ascii="Times New Roman" w:hAnsi="Times New Roman" w:cs="Times New Roman"/>
                <w:sz w:val="28"/>
                <w:szCs w:val="28"/>
              </w:rPr>
              <w:t>p&gt;</w:t>
            </w:r>
            <w:r w:rsidR="00966D2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0.05</w:t>
            </w:r>
          </w:p>
        </w:tc>
      </w:tr>
      <w:tr w:rsidR="00FF5350" w:rsidRPr="00857A2E" w:rsidTr="00966D2C">
        <w:trPr>
          <w:trHeight w:val="291"/>
        </w:trPr>
        <w:tc>
          <w:tcPr>
            <w:tcW w:w="3510" w:type="dxa"/>
          </w:tcPr>
          <w:p w:rsidR="00966D2C" w:rsidRDefault="00966D2C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Хронический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FF5350" w:rsidRPr="00857A2E">
              <w:rPr>
                <w:rFonts w:ascii="Times New Roman" w:hAnsi="Times New Roman" w:cs="Times New Roman"/>
                <w:sz w:val="28"/>
                <w:szCs w:val="28"/>
              </w:rPr>
              <w:t>пиелонефрит, подгруппа</w:t>
            </w:r>
          </w:p>
          <w:p w:rsidR="00FF5350" w:rsidRPr="00857A2E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7A2E">
              <w:rPr>
                <w:rFonts w:ascii="Times New Roman" w:hAnsi="Times New Roman" w:cs="Times New Roman"/>
                <w:sz w:val="28"/>
                <w:szCs w:val="28"/>
              </w:rPr>
              <w:t xml:space="preserve"> В (n=22) </w:t>
            </w:r>
          </w:p>
        </w:tc>
        <w:tc>
          <w:tcPr>
            <w:tcW w:w="2552" w:type="dxa"/>
          </w:tcPr>
          <w:p w:rsidR="00FF5350" w:rsidRPr="00857A2E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7A2E">
              <w:rPr>
                <w:rFonts w:ascii="Times New Roman" w:hAnsi="Times New Roman" w:cs="Times New Roman"/>
                <w:sz w:val="28"/>
                <w:szCs w:val="28"/>
              </w:rPr>
              <w:t xml:space="preserve">2.33±0.12 </w:t>
            </w:r>
          </w:p>
        </w:tc>
        <w:tc>
          <w:tcPr>
            <w:tcW w:w="1984" w:type="dxa"/>
          </w:tcPr>
          <w:p w:rsidR="00FF5350" w:rsidRPr="00857A2E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7A2E">
              <w:rPr>
                <w:rFonts w:ascii="Times New Roman" w:hAnsi="Times New Roman" w:cs="Times New Roman"/>
                <w:sz w:val="28"/>
                <w:szCs w:val="28"/>
              </w:rPr>
              <w:t xml:space="preserve">18.45±1.23 </w:t>
            </w:r>
          </w:p>
          <w:p w:rsidR="00FF5350" w:rsidRPr="00857A2E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7A2E">
              <w:rPr>
                <w:rFonts w:ascii="Times New Roman" w:hAnsi="Times New Roman" w:cs="Times New Roman"/>
                <w:sz w:val="28"/>
                <w:szCs w:val="28"/>
              </w:rPr>
              <w:t xml:space="preserve">p&lt;0.01 </w:t>
            </w:r>
          </w:p>
          <w:p w:rsidR="00FF5350" w:rsidRPr="00857A2E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7A2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Start"/>
            <w:r w:rsidRPr="00966D2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proofErr w:type="gramEnd"/>
            <w:r w:rsidRPr="00857A2E">
              <w:rPr>
                <w:rFonts w:ascii="Times New Roman" w:hAnsi="Times New Roman" w:cs="Times New Roman"/>
                <w:sz w:val="28"/>
                <w:szCs w:val="28"/>
              </w:rPr>
              <w:t xml:space="preserve">&lt;0.01 </w:t>
            </w:r>
          </w:p>
        </w:tc>
        <w:tc>
          <w:tcPr>
            <w:tcW w:w="1560" w:type="dxa"/>
          </w:tcPr>
          <w:p w:rsidR="00FF5350" w:rsidRPr="00857A2E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7A2E">
              <w:rPr>
                <w:rFonts w:ascii="Times New Roman" w:hAnsi="Times New Roman" w:cs="Times New Roman"/>
                <w:sz w:val="28"/>
                <w:szCs w:val="28"/>
              </w:rPr>
              <w:t xml:space="preserve">10.34±1.00 </w:t>
            </w:r>
          </w:p>
          <w:p w:rsidR="00FF5350" w:rsidRPr="00857A2E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7A2E">
              <w:rPr>
                <w:rFonts w:ascii="Times New Roman" w:hAnsi="Times New Roman" w:cs="Times New Roman"/>
                <w:sz w:val="28"/>
                <w:szCs w:val="28"/>
              </w:rPr>
              <w:t xml:space="preserve">p&lt;0.001 </w:t>
            </w:r>
          </w:p>
          <w:p w:rsidR="00FF5350" w:rsidRPr="00857A2E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7A2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Start"/>
            <w:r w:rsidRPr="00966D2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proofErr w:type="gramEnd"/>
            <w:r w:rsidRPr="00857A2E">
              <w:rPr>
                <w:rFonts w:ascii="Times New Roman" w:hAnsi="Times New Roman" w:cs="Times New Roman"/>
                <w:sz w:val="28"/>
                <w:szCs w:val="28"/>
              </w:rPr>
              <w:t xml:space="preserve">&lt;0.02 </w:t>
            </w:r>
          </w:p>
        </w:tc>
      </w:tr>
      <w:tr w:rsidR="00FF5350" w:rsidRPr="00857A2E" w:rsidTr="00966D2C">
        <w:trPr>
          <w:trHeight w:val="291"/>
        </w:trPr>
        <w:tc>
          <w:tcPr>
            <w:tcW w:w="3510" w:type="dxa"/>
          </w:tcPr>
          <w:p w:rsidR="00966D2C" w:rsidRDefault="00FF5350" w:rsidP="00966D2C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57A2E">
              <w:rPr>
                <w:rFonts w:ascii="Times New Roman" w:hAnsi="Times New Roman" w:cs="Times New Roman"/>
                <w:sz w:val="28"/>
                <w:szCs w:val="28"/>
              </w:rPr>
              <w:t>Гестационный</w:t>
            </w:r>
            <w:proofErr w:type="spellEnd"/>
            <w:r w:rsidRPr="00857A2E">
              <w:rPr>
                <w:rFonts w:ascii="Times New Roman" w:hAnsi="Times New Roman" w:cs="Times New Roman"/>
                <w:sz w:val="28"/>
                <w:szCs w:val="28"/>
              </w:rPr>
              <w:t xml:space="preserve"> пиелонефрит, подгруппа</w:t>
            </w:r>
          </w:p>
          <w:p w:rsidR="00FF5350" w:rsidRPr="00857A2E" w:rsidRDefault="00FF5350" w:rsidP="00966D2C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7A2E">
              <w:rPr>
                <w:rFonts w:ascii="Times New Roman" w:hAnsi="Times New Roman" w:cs="Times New Roman"/>
                <w:sz w:val="28"/>
                <w:szCs w:val="28"/>
              </w:rPr>
              <w:t xml:space="preserve"> А (</w:t>
            </w:r>
            <w:r w:rsidR="00966D2C" w:rsidRPr="00857A2E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 w:rsidR="00966D2C" w:rsidRPr="00857A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57A2E">
              <w:rPr>
                <w:rFonts w:ascii="Times New Roman" w:hAnsi="Times New Roman" w:cs="Times New Roman"/>
                <w:sz w:val="28"/>
                <w:szCs w:val="28"/>
              </w:rPr>
              <w:t xml:space="preserve">=9) </w:t>
            </w:r>
          </w:p>
        </w:tc>
        <w:tc>
          <w:tcPr>
            <w:tcW w:w="2552" w:type="dxa"/>
          </w:tcPr>
          <w:p w:rsidR="00FF5350" w:rsidRPr="00857A2E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7A2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  <w:tc>
          <w:tcPr>
            <w:tcW w:w="1984" w:type="dxa"/>
          </w:tcPr>
          <w:p w:rsidR="00FF5350" w:rsidRPr="00857A2E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7A2E">
              <w:rPr>
                <w:rFonts w:ascii="Times New Roman" w:hAnsi="Times New Roman" w:cs="Times New Roman"/>
                <w:sz w:val="28"/>
                <w:szCs w:val="28"/>
              </w:rPr>
              <w:t xml:space="preserve">14.75±1.08 </w:t>
            </w:r>
          </w:p>
          <w:p w:rsidR="00FF5350" w:rsidRPr="00857A2E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57A2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857A2E">
              <w:rPr>
                <w:rFonts w:ascii="Times New Roman" w:hAnsi="Times New Roman" w:cs="Times New Roman"/>
                <w:sz w:val="28"/>
                <w:szCs w:val="28"/>
              </w:rPr>
              <w:t xml:space="preserve">&lt;0.05 </w:t>
            </w:r>
          </w:p>
          <w:p w:rsidR="00FF5350" w:rsidRPr="00857A2E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7A2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Start"/>
            <w:r w:rsidRPr="00966D2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proofErr w:type="gramEnd"/>
            <w:r w:rsidRPr="00857A2E">
              <w:rPr>
                <w:rFonts w:ascii="Times New Roman" w:hAnsi="Times New Roman" w:cs="Times New Roman"/>
                <w:sz w:val="28"/>
                <w:szCs w:val="28"/>
              </w:rPr>
              <w:t xml:space="preserve">&lt;0.01 </w:t>
            </w:r>
          </w:p>
        </w:tc>
        <w:tc>
          <w:tcPr>
            <w:tcW w:w="1560" w:type="dxa"/>
          </w:tcPr>
          <w:p w:rsidR="00FF5350" w:rsidRPr="00857A2E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7A2E">
              <w:rPr>
                <w:rFonts w:ascii="Times New Roman" w:hAnsi="Times New Roman" w:cs="Times New Roman"/>
                <w:sz w:val="28"/>
                <w:szCs w:val="28"/>
              </w:rPr>
              <w:t xml:space="preserve">6.79±0.33 </w:t>
            </w:r>
          </w:p>
          <w:p w:rsidR="00FF5350" w:rsidRPr="00857A2E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57A2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857A2E">
              <w:rPr>
                <w:rFonts w:ascii="Times New Roman" w:hAnsi="Times New Roman" w:cs="Times New Roman"/>
                <w:sz w:val="28"/>
                <w:szCs w:val="28"/>
              </w:rPr>
              <w:t xml:space="preserve">&lt;0.02 </w:t>
            </w:r>
          </w:p>
          <w:p w:rsidR="00FF5350" w:rsidRPr="00857A2E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7A2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Start"/>
            <w:r w:rsidRPr="00966D2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proofErr w:type="gramEnd"/>
            <w:r w:rsidRPr="00857A2E">
              <w:rPr>
                <w:rFonts w:ascii="Times New Roman" w:hAnsi="Times New Roman" w:cs="Times New Roman"/>
                <w:sz w:val="28"/>
                <w:szCs w:val="28"/>
              </w:rPr>
              <w:t xml:space="preserve"> &lt;0.001 </w:t>
            </w:r>
          </w:p>
        </w:tc>
      </w:tr>
      <w:tr w:rsidR="00FF5350" w:rsidRPr="00857A2E" w:rsidTr="00966D2C">
        <w:trPr>
          <w:trHeight w:val="291"/>
        </w:trPr>
        <w:tc>
          <w:tcPr>
            <w:tcW w:w="3510" w:type="dxa"/>
          </w:tcPr>
          <w:p w:rsidR="00966D2C" w:rsidRDefault="00FF5350" w:rsidP="00966D2C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57A2E">
              <w:rPr>
                <w:rFonts w:ascii="Times New Roman" w:hAnsi="Times New Roman" w:cs="Times New Roman"/>
                <w:sz w:val="28"/>
                <w:szCs w:val="28"/>
              </w:rPr>
              <w:t>Гестационный</w:t>
            </w:r>
            <w:proofErr w:type="spellEnd"/>
            <w:r w:rsidRPr="00857A2E">
              <w:rPr>
                <w:rFonts w:ascii="Times New Roman" w:hAnsi="Times New Roman" w:cs="Times New Roman"/>
                <w:sz w:val="28"/>
                <w:szCs w:val="28"/>
              </w:rPr>
              <w:t xml:space="preserve"> пиелонефрит, подгруппа </w:t>
            </w:r>
          </w:p>
          <w:p w:rsidR="00FF5350" w:rsidRPr="00857A2E" w:rsidRDefault="00FF5350" w:rsidP="00966D2C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7A2E">
              <w:rPr>
                <w:rFonts w:ascii="Times New Roman" w:hAnsi="Times New Roman" w:cs="Times New Roman"/>
                <w:sz w:val="28"/>
                <w:szCs w:val="28"/>
              </w:rPr>
              <w:t>В (</w:t>
            </w:r>
            <w:r w:rsidR="00966D2C" w:rsidRPr="00857A2E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 w:rsidR="00966D2C" w:rsidRPr="00857A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57A2E">
              <w:rPr>
                <w:rFonts w:ascii="Times New Roman" w:hAnsi="Times New Roman" w:cs="Times New Roman"/>
                <w:sz w:val="28"/>
                <w:szCs w:val="28"/>
              </w:rPr>
              <w:t xml:space="preserve">=19) </w:t>
            </w:r>
          </w:p>
        </w:tc>
        <w:tc>
          <w:tcPr>
            <w:tcW w:w="2552" w:type="dxa"/>
          </w:tcPr>
          <w:p w:rsidR="00FF5350" w:rsidRPr="00857A2E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7A2E">
              <w:rPr>
                <w:rFonts w:ascii="Times New Roman" w:hAnsi="Times New Roman" w:cs="Times New Roman"/>
                <w:sz w:val="28"/>
                <w:szCs w:val="28"/>
              </w:rPr>
              <w:t xml:space="preserve">1.68±0.09 </w:t>
            </w:r>
          </w:p>
        </w:tc>
        <w:tc>
          <w:tcPr>
            <w:tcW w:w="1984" w:type="dxa"/>
          </w:tcPr>
          <w:p w:rsidR="00FF5350" w:rsidRPr="00857A2E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7A2E">
              <w:rPr>
                <w:rFonts w:ascii="Times New Roman" w:hAnsi="Times New Roman" w:cs="Times New Roman"/>
                <w:sz w:val="28"/>
                <w:szCs w:val="28"/>
              </w:rPr>
              <w:t xml:space="preserve">30.11±2.34 </w:t>
            </w:r>
          </w:p>
          <w:p w:rsidR="00FF5350" w:rsidRPr="00857A2E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7A2E">
              <w:rPr>
                <w:rFonts w:ascii="Times New Roman" w:hAnsi="Times New Roman" w:cs="Times New Roman"/>
                <w:sz w:val="28"/>
                <w:szCs w:val="28"/>
              </w:rPr>
              <w:t xml:space="preserve">p&lt;0.01 </w:t>
            </w:r>
          </w:p>
          <w:p w:rsidR="00FF5350" w:rsidRPr="00857A2E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7A2E">
              <w:rPr>
                <w:rFonts w:ascii="Times New Roman" w:hAnsi="Times New Roman" w:cs="Times New Roman"/>
                <w:sz w:val="28"/>
                <w:szCs w:val="28"/>
              </w:rPr>
              <w:t>p</w:t>
            </w:r>
            <w:r w:rsidRPr="00966D2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857A2E">
              <w:rPr>
                <w:rFonts w:ascii="Times New Roman" w:hAnsi="Times New Roman" w:cs="Times New Roman"/>
                <w:sz w:val="28"/>
                <w:szCs w:val="28"/>
              </w:rPr>
              <w:t xml:space="preserve">&lt;0.01 </w:t>
            </w:r>
          </w:p>
        </w:tc>
        <w:tc>
          <w:tcPr>
            <w:tcW w:w="1560" w:type="dxa"/>
          </w:tcPr>
          <w:p w:rsidR="00FF5350" w:rsidRPr="00857A2E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7A2E">
              <w:rPr>
                <w:rFonts w:ascii="Times New Roman" w:hAnsi="Times New Roman" w:cs="Times New Roman"/>
                <w:sz w:val="28"/>
                <w:szCs w:val="28"/>
              </w:rPr>
              <w:t xml:space="preserve">23.11±1.65 </w:t>
            </w:r>
          </w:p>
          <w:p w:rsidR="00FF5350" w:rsidRPr="00857A2E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7A2E">
              <w:rPr>
                <w:rFonts w:ascii="Times New Roman" w:hAnsi="Times New Roman" w:cs="Times New Roman"/>
                <w:sz w:val="28"/>
                <w:szCs w:val="28"/>
              </w:rPr>
              <w:t xml:space="preserve">p&lt;0.001 </w:t>
            </w:r>
          </w:p>
          <w:p w:rsidR="00FF5350" w:rsidRPr="00857A2E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7A2E">
              <w:rPr>
                <w:rFonts w:ascii="Times New Roman" w:hAnsi="Times New Roman" w:cs="Times New Roman"/>
                <w:sz w:val="28"/>
                <w:szCs w:val="28"/>
              </w:rPr>
              <w:t>p</w:t>
            </w:r>
            <w:r w:rsidRPr="00966D2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857A2E">
              <w:rPr>
                <w:rFonts w:ascii="Times New Roman" w:hAnsi="Times New Roman" w:cs="Times New Roman"/>
                <w:sz w:val="28"/>
                <w:szCs w:val="28"/>
              </w:rPr>
              <w:t xml:space="preserve">&lt;0.001 </w:t>
            </w:r>
          </w:p>
        </w:tc>
      </w:tr>
    </w:tbl>
    <w:p w:rsidR="00966D2C" w:rsidRPr="00966D2C" w:rsidRDefault="00966D2C" w:rsidP="00966D2C">
      <w:pPr>
        <w:pStyle w:val="Default"/>
        <w:spacing w:line="276" w:lineRule="auto"/>
        <w:jc w:val="center"/>
        <w:rPr>
          <w:rFonts w:ascii="Times New Roman" w:hAnsi="Times New Roman" w:cs="Times New Roman"/>
        </w:rPr>
      </w:pPr>
      <w:r w:rsidRPr="00966D2C">
        <w:rPr>
          <w:rFonts w:ascii="Times New Roman" w:hAnsi="Times New Roman" w:cs="Times New Roman"/>
        </w:rPr>
        <w:t xml:space="preserve">Примечание: </w:t>
      </w:r>
      <w:proofErr w:type="gramStart"/>
      <w:r w:rsidRPr="00966D2C">
        <w:rPr>
          <w:rFonts w:ascii="Times New Roman" w:hAnsi="Times New Roman" w:cs="Times New Roman"/>
        </w:rPr>
        <w:t>р</w:t>
      </w:r>
      <w:proofErr w:type="gramEnd"/>
      <w:r w:rsidRPr="00966D2C">
        <w:rPr>
          <w:rFonts w:ascii="Times New Roman" w:hAnsi="Times New Roman" w:cs="Times New Roman"/>
        </w:rPr>
        <w:t xml:space="preserve"> – достоверность отличия показателя с контрольной группой;</w:t>
      </w:r>
    </w:p>
    <w:p w:rsidR="00966D2C" w:rsidRPr="00966D2C" w:rsidRDefault="00966D2C" w:rsidP="00966D2C">
      <w:pPr>
        <w:pStyle w:val="Default"/>
        <w:spacing w:line="276" w:lineRule="auto"/>
        <w:jc w:val="center"/>
        <w:rPr>
          <w:rFonts w:ascii="Times New Roman" w:hAnsi="Times New Roman" w:cs="Times New Roman"/>
        </w:rPr>
      </w:pPr>
      <w:r w:rsidRPr="00966D2C">
        <w:rPr>
          <w:rFonts w:ascii="Times New Roman" w:hAnsi="Times New Roman" w:cs="Times New Roman"/>
        </w:rPr>
        <w:t>р</w:t>
      </w:r>
      <w:r w:rsidRPr="00966D2C">
        <w:rPr>
          <w:rFonts w:ascii="Times New Roman" w:hAnsi="Times New Roman" w:cs="Times New Roman"/>
          <w:vertAlign w:val="subscript"/>
        </w:rPr>
        <w:t>1</w:t>
      </w:r>
      <w:r w:rsidRPr="00966D2C">
        <w:rPr>
          <w:rFonts w:ascii="Times New Roman" w:hAnsi="Times New Roman" w:cs="Times New Roman"/>
        </w:rPr>
        <w:t xml:space="preserve"> – достоверность отличия показателя между подгруппами</w:t>
      </w:r>
      <w:proofErr w:type="gramStart"/>
      <w:r w:rsidRPr="00966D2C">
        <w:rPr>
          <w:rFonts w:ascii="Times New Roman" w:hAnsi="Times New Roman" w:cs="Times New Roman"/>
        </w:rPr>
        <w:t xml:space="preserve"> А</w:t>
      </w:r>
      <w:proofErr w:type="gramEnd"/>
      <w:r w:rsidRPr="00966D2C">
        <w:rPr>
          <w:rFonts w:ascii="Times New Roman" w:hAnsi="Times New Roman" w:cs="Times New Roman"/>
        </w:rPr>
        <w:t xml:space="preserve"> и В </w:t>
      </w:r>
      <w:proofErr w:type="spellStart"/>
      <w:r w:rsidRPr="00966D2C">
        <w:rPr>
          <w:rFonts w:ascii="Times New Roman" w:hAnsi="Times New Roman" w:cs="Times New Roman"/>
        </w:rPr>
        <w:t>в</w:t>
      </w:r>
      <w:proofErr w:type="spellEnd"/>
      <w:r w:rsidRPr="00966D2C">
        <w:rPr>
          <w:rFonts w:ascii="Times New Roman" w:hAnsi="Times New Roman" w:cs="Times New Roman"/>
        </w:rPr>
        <w:t xml:space="preserve"> пределах группы</w:t>
      </w:r>
    </w:p>
    <w:p w:rsidR="00FF5350" w:rsidRPr="00857A2E" w:rsidRDefault="00FF5350" w:rsidP="00966D2C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A2E">
        <w:rPr>
          <w:rFonts w:ascii="Times New Roman" w:hAnsi="Times New Roman" w:cs="Times New Roman"/>
          <w:sz w:val="28"/>
          <w:szCs w:val="28"/>
        </w:rPr>
        <w:t xml:space="preserve">Поэтому, с целью адекватного анализа данных, в группах обследованных беременных были выделены подгруппы: А) отсутствие активности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трансамидиназы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(латентное течение); В) выявлена активность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трансамидиназы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, что свидетельствует о повреждении (либо дестабилизации) мембран нефроцитов, т.е. об активно протекающем процессе в почках. </w:t>
      </w:r>
    </w:p>
    <w:p w:rsidR="00FF5350" w:rsidRPr="00857A2E" w:rsidRDefault="00FF5350" w:rsidP="00966D2C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A2E">
        <w:rPr>
          <w:rFonts w:ascii="Times New Roman" w:hAnsi="Times New Roman" w:cs="Times New Roman"/>
          <w:sz w:val="28"/>
          <w:szCs w:val="28"/>
        </w:rPr>
        <w:t xml:space="preserve">Из приведенных в таблице данных видно, что при хроническом пиелонефрите беременных в подгруппе А не отмечалось достоверных отличий в содержании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провоспалительных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интерлейкинов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>, по сра</w:t>
      </w:r>
      <w:r w:rsidR="00966D2C">
        <w:rPr>
          <w:rFonts w:ascii="Times New Roman" w:hAnsi="Times New Roman" w:cs="Times New Roman"/>
          <w:sz w:val="28"/>
          <w:szCs w:val="28"/>
        </w:rPr>
        <w:t>в</w:t>
      </w:r>
      <w:r w:rsidRPr="00857A2E">
        <w:rPr>
          <w:rFonts w:ascii="Times New Roman" w:hAnsi="Times New Roman" w:cs="Times New Roman"/>
          <w:sz w:val="28"/>
          <w:szCs w:val="28"/>
        </w:rPr>
        <w:t xml:space="preserve">нению с контрольной группой, в подгруппе В достоверно повышено содержание обоих изучаемых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провоспалительных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интерлейкинов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( в большей степени </w:t>
      </w:r>
      <w:proofErr w:type="gramStart"/>
      <w:r w:rsidRPr="00857A2E">
        <w:rPr>
          <w:rFonts w:ascii="Times New Roman" w:hAnsi="Times New Roman" w:cs="Times New Roman"/>
          <w:sz w:val="28"/>
          <w:szCs w:val="28"/>
        </w:rPr>
        <w:t>–И</w:t>
      </w:r>
      <w:proofErr w:type="gramEnd"/>
      <w:r w:rsidRPr="00857A2E">
        <w:rPr>
          <w:rFonts w:ascii="Times New Roman" w:hAnsi="Times New Roman" w:cs="Times New Roman"/>
          <w:sz w:val="28"/>
          <w:szCs w:val="28"/>
        </w:rPr>
        <w:t>Л-1</w:t>
      </w:r>
      <w:r w:rsidR="00966D2C">
        <w:rPr>
          <w:rFonts w:ascii="Times New Roman" w:hAnsi="Times New Roman" w:cs="Times New Roman"/>
          <w:sz w:val="28"/>
          <w:szCs w:val="28"/>
        </w:rPr>
        <w:t>β</w:t>
      </w:r>
      <w:r w:rsidRPr="00857A2E">
        <w:rPr>
          <w:rFonts w:ascii="Times New Roman" w:hAnsi="Times New Roman" w:cs="Times New Roman"/>
          <w:sz w:val="28"/>
          <w:szCs w:val="28"/>
        </w:rPr>
        <w:t xml:space="preserve"> – в 1.5 раза). При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гестационном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пиелонефрите как в подгруппе А, так и в подгруппе В отмечалось увеличение содержания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провоспалительных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lastRenderedPageBreak/>
        <w:t>интерлейкинов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>, однако в подгруппе В степень увеличения показателей было значительно выше (ИЛ-1</w:t>
      </w:r>
      <w:r w:rsidR="00966D2C">
        <w:rPr>
          <w:rFonts w:ascii="Times New Roman" w:hAnsi="Times New Roman" w:cs="Times New Roman"/>
          <w:sz w:val="28"/>
          <w:szCs w:val="28"/>
        </w:rPr>
        <w:t>β</w:t>
      </w:r>
      <w:r w:rsidRPr="00857A2E">
        <w:rPr>
          <w:rFonts w:ascii="Times New Roman" w:hAnsi="Times New Roman" w:cs="Times New Roman"/>
          <w:sz w:val="28"/>
          <w:szCs w:val="28"/>
        </w:rPr>
        <w:t xml:space="preserve"> – в 2. 1 раза больше, чем в подгруппе А, а ФН</w:t>
      </w:r>
      <w:proofErr w:type="gramStart"/>
      <w:r w:rsidRPr="00857A2E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857A2E">
        <w:rPr>
          <w:rFonts w:ascii="Times New Roman" w:hAnsi="Times New Roman" w:cs="Times New Roman"/>
          <w:sz w:val="28"/>
          <w:szCs w:val="28"/>
        </w:rPr>
        <w:t xml:space="preserve">α – в 3.4 раза). </w:t>
      </w:r>
    </w:p>
    <w:p w:rsidR="00FF5350" w:rsidRPr="00857A2E" w:rsidRDefault="00FF5350" w:rsidP="00966D2C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A2E">
        <w:rPr>
          <w:rFonts w:ascii="Times New Roman" w:hAnsi="Times New Roman" w:cs="Times New Roman"/>
          <w:sz w:val="28"/>
          <w:szCs w:val="28"/>
        </w:rPr>
        <w:t xml:space="preserve">Изучение содержания триглицеридов в сыворотке крови беременных женщин показало, что их уровень при беременности достоверно повышался (по сравнению с небеременными женщинами аналогичного возраста). При хроническом и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гестационном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пиелонефрите без выявления активности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трансамидиназы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(подгруппа А) содержание триглицеридов практически не отличалось от уровня у здоровых беременных женщин (контрольная группа), а в подгруппе</w:t>
      </w:r>
      <w:proofErr w:type="gramStart"/>
      <w:r w:rsidRPr="00857A2E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857A2E">
        <w:rPr>
          <w:rFonts w:ascii="Times New Roman" w:hAnsi="Times New Roman" w:cs="Times New Roman"/>
          <w:sz w:val="28"/>
          <w:szCs w:val="28"/>
        </w:rPr>
        <w:t xml:space="preserve"> – было достоверно выше, чем в контрольной группе. Такие изменения в содержании триглицеридов можно рассматривать как адаптивную реакцию, связанную с наличием воспалительного процесса и развитием </w:t>
      </w:r>
      <w:proofErr w:type="gramStart"/>
      <w:r w:rsidRPr="00857A2E">
        <w:rPr>
          <w:rFonts w:ascii="Times New Roman" w:hAnsi="Times New Roman" w:cs="Times New Roman"/>
          <w:sz w:val="28"/>
          <w:szCs w:val="28"/>
        </w:rPr>
        <w:t>стресс-реакции</w:t>
      </w:r>
      <w:proofErr w:type="gramEnd"/>
      <w:r w:rsidRPr="00857A2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F5350" w:rsidRPr="00857A2E" w:rsidRDefault="00FF5350" w:rsidP="00D57029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A2E">
        <w:rPr>
          <w:rFonts w:ascii="Times New Roman" w:hAnsi="Times New Roman" w:cs="Times New Roman"/>
          <w:sz w:val="28"/>
          <w:szCs w:val="28"/>
        </w:rPr>
        <w:t>Данные проведенных исследований свидетельствуют о том, что у здоровых беременных в сыворотке крови повышено содержание общего холестерина (ХС) (по сравнению с небеременными женщинами аналогичного возраста). В литературе есть сведения о том, что при неосложненной беременности повышается уровень ХС в сыворотке крови в связи с ростом утилизации его в надпочечниках, плаценте, яичниках для синтеза стероидных гормонов [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Милованов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>, Савельев, 2006]. Показано, что есть прямая связь между концентрацией ХС в сыворотке крови и сос</w:t>
      </w:r>
      <w:r w:rsidR="00D57029">
        <w:rPr>
          <w:rFonts w:ascii="Times New Roman" w:hAnsi="Times New Roman" w:cs="Times New Roman"/>
          <w:sz w:val="28"/>
          <w:szCs w:val="28"/>
        </w:rPr>
        <w:t>т</w:t>
      </w:r>
      <w:r w:rsidRPr="00857A2E">
        <w:rPr>
          <w:rFonts w:ascii="Times New Roman" w:hAnsi="Times New Roman" w:cs="Times New Roman"/>
          <w:sz w:val="28"/>
          <w:szCs w:val="28"/>
        </w:rPr>
        <w:t xml:space="preserve">оянием иммунной системы [Доценко, 2001]. </w:t>
      </w:r>
      <w:proofErr w:type="gramStart"/>
      <w:r w:rsidRPr="00857A2E">
        <w:rPr>
          <w:rFonts w:ascii="Times New Roman" w:hAnsi="Times New Roman" w:cs="Times New Roman"/>
          <w:sz w:val="28"/>
          <w:szCs w:val="28"/>
        </w:rPr>
        <w:t xml:space="preserve">Ряд авторов утверждает, что снижение уровня ХС при беременности до физиологической нормы у небеременных такого же возраста – угроза прерывания беременности. </w:t>
      </w:r>
      <w:proofErr w:type="gramEnd"/>
    </w:p>
    <w:p w:rsidR="00FF5350" w:rsidRPr="00857A2E" w:rsidRDefault="00FF5350" w:rsidP="00D57029">
      <w:pPr>
        <w:pStyle w:val="Default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57A2E">
        <w:rPr>
          <w:rFonts w:ascii="Times New Roman" w:hAnsi="Times New Roman" w:cs="Times New Roman"/>
          <w:sz w:val="28"/>
          <w:szCs w:val="28"/>
        </w:rPr>
        <w:t xml:space="preserve">Таблица 2 </w:t>
      </w:r>
    </w:p>
    <w:p w:rsidR="00FF5350" w:rsidRPr="00857A2E" w:rsidRDefault="00FF5350" w:rsidP="00D57029">
      <w:pPr>
        <w:pStyle w:val="Default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857A2E">
        <w:rPr>
          <w:rFonts w:ascii="Times New Roman" w:hAnsi="Times New Roman" w:cs="Times New Roman"/>
          <w:sz w:val="28"/>
          <w:szCs w:val="28"/>
        </w:rPr>
        <w:t>Table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2 </w:t>
      </w:r>
    </w:p>
    <w:p w:rsidR="00D57029" w:rsidRDefault="00FF5350" w:rsidP="00D57029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A2E">
        <w:rPr>
          <w:rFonts w:ascii="Times New Roman" w:hAnsi="Times New Roman" w:cs="Times New Roman"/>
          <w:b/>
          <w:bCs/>
          <w:sz w:val="28"/>
          <w:szCs w:val="28"/>
        </w:rPr>
        <w:t>Липидный спектр сыворотки крови при пиелонефрите и у здоровых беременных</w:t>
      </w:r>
      <w:r w:rsidR="00D57029" w:rsidRPr="00D5702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F5350" w:rsidRPr="007F608D" w:rsidRDefault="00D57029" w:rsidP="00D57029">
      <w:pPr>
        <w:pStyle w:val="Default"/>
        <w:spacing w:line="276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57A2E">
        <w:rPr>
          <w:rFonts w:ascii="Times New Roman" w:hAnsi="Times New Roman" w:cs="Times New Roman"/>
          <w:b/>
          <w:bCs/>
          <w:sz w:val="28"/>
          <w:szCs w:val="28"/>
          <w:lang w:val="en-US"/>
        </w:rPr>
        <w:t>Serum</w:t>
      </w:r>
      <w:r w:rsidRPr="007F608D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857A2E">
        <w:rPr>
          <w:rFonts w:ascii="Times New Roman" w:hAnsi="Times New Roman" w:cs="Times New Roman"/>
          <w:b/>
          <w:bCs/>
          <w:sz w:val="28"/>
          <w:szCs w:val="28"/>
          <w:lang w:val="en-US"/>
        </w:rPr>
        <w:t>lipid</w:t>
      </w:r>
      <w:r w:rsidRPr="007F608D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857A2E">
        <w:rPr>
          <w:rFonts w:ascii="Times New Roman" w:hAnsi="Times New Roman" w:cs="Times New Roman"/>
          <w:b/>
          <w:bCs/>
          <w:sz w:val="28"/>
          <w:szCs w:val="28"/>
          <w:lang w:val="en-US"/>
        </w:rPr>
        <w:t>spectrum</w:t>
      </w:r>
      <w:r w:rsidRPr="007F608D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857A2E">
        <w:rPr>
          <w:rFonts w:ascii="Times New Roman" w:hAnsi="Times New Roman" w:cs="Times New Roman"/>
          <w:b/>
          <w:bCs/>
          <w:sz w:val="28"/>
          <w:szCs w:val="28"/>
          <w:lang w:val="en-US"/>
        </w:rPr>
        <w:t>in</w:t>
      </w:r>
      <w:r w:rsidRPr="007F608D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857A2E">
        <w:rPr>
          <w:rFonts w:ascii="Times New Roman" w:hAnsi="Times New Roman" w:cs="Times New Roman"/>
          <w:b/>
          <w:bCs/>
          <w:sz w:val="28"/>
          <w:szCs w:val="28"/>
          <w:lang w:val="en-US"/>
        </w:rPr>
        <w:t>pyelonephritis</w:t>
      </w:r>
      <w:r w:rsidRPr="007F608D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857A2E">
        <w:rPr>
          <w:rFonts w:ascii="Times New Roman" w:hAnsi="Times New Roman" w:cs="Times New Roman"/>
          <w:b/>
          <w:bCs/>
          <w:sz w:val="28"/>
          <w:szCs w:val="28"/>
          <w:lang w:val="en-US"/>
        </w:rPr>
        <w:t>and</w:t>
      </w:r>
      <w:r w:rsidRPr="007F608D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857A2E">
        <w:rPr>
          <w:rFonts w:ascii="Times New Roman" w:hAnsi="Times New Roman" w:cs="Times New Roman"/>
          <w:b/>
          <w:bCs/>
          <w:sz w:val="28"/>
          <w:szCs w:val="28"/>
          <w:lang w:val="en-US"/>
        </w:rPr>
        <w:t>in</w:t>
      </w:r>
      <w:r w:rsidRPr="007F608D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857A2E">
        <w:rPr>
          <w:rFonts w:ascii="Times New Roman" w:hAnsi="Times New Roman" w:cs="Times New Roman"/>
          <w:b/>
          <w:bCs/>
          <w:sz w:val="28"/>
          <w:szCs w:val="28"/>
          <w:lang w:val="en-US"/>
        </w:rPr>
        <w:t>healthy</w:t>
      </w:r>
      <w:r w:rsidRPr="007F608D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857A2E">
        <w:rPr>
          <w:rFonts w:ascii="Times New Roman" w:hAnsi="Times New Roman" w:cs="Times New Roman"/>
          <w:b/>
          <w:bCs/>
          <w:sz w:val="28"/>
          <w:szCs w:val="28"/>
          <w:lang w:val="en-US"/>
        </w:rPr>
        <w:t>pregnant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1275"/>
        <w:gridCol w:w="1276"/>
        <w:gridCol w:w="1559"/>
        <w:gridCol w:w="1276"/>
        <w:gridCol w:w="1559"/>
        <w:gridCol w:w="1276"/>
      </w:tblGrid>
      <w:tr w:rsidR="007F608D" w:rsidRPr="00857A2E" w:rsidTr="007F608D">
        <w:trPr>
          <w:trHeight w:val="551"/>
        </w:trPr>
        <w:tc>
          <w:tcPr>
            <w:tcW w:w="1668" w:type="dxa"/>
          </w:tcPr>
          <w:p w:rsidR="007F608D" w:rsidRPr="007F608D" w:rsidRDefault="007F608D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</w:tcPr>
          <w:p w:rsidR="007F608D" w:rsidRPr="007F608D" w:rsidRDefault="007F608D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>Небеременные</w:t>
            </w:r>
            <w:r w:rsidRPr="007F608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>женщины</w:t>
            </w:r>
            <w:r w:rsidRPr="007F608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(n=12)</w:t>
            </w:r>
          </w:p>
        </w:tc>
        <w:tc>
          <w:tcPr>
            <w:tcW w:w="1276" w:type="dxa"/>
          </w:tcPr>
          <w:p w:rsidR="007F608D" w:rsidRPr="007F608D" w:rsidRDefault="007F608D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Контрольная группа </w:t>
            </w:r>
          </w:p>
          <w:p w:rsidR="007F608D" w:rsidRPr="007F608D" w:rsidRDefault="007F608D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(здоровые беременные) </w:t>
            </w:r>
          </w:p>
          <w:p w:rsidR="007F608D" w:rsidRPr="007F608D" w:rsidRDefault="007F608D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(n=20) </w:t>
            </w:r>
          </w:p>
        </w:tc>
        <w:tc>
          <w:tcPr>
            <w:tcW w:w="1559" w:type="dxa"/>
          </w:tcPr>
          <w:p w:rsidR="007F608D" w:rsidRPr="007F608D" w:rsidRDefault="007F608D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>Хронический пиелонефрит, подгруппа</w:t>
            </w:r>
            <w:proofErr w:type="gramStart"/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proofErr w:type="gramEnd"/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F608D" w:rsidRPr="007F608D" w:rsidRDefault="007F608D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(n=15) </w:t>
            </w:r>
          </w:p>
        </w:tc>
        <w:tc>
          <w:tcPr>
            <w:tcW w:w="1276" w:type="dxa"/>
          </w:tcPr>
          <w:p w:rsidR="007F608D" w:rsidRPr="007F608D" w:rsidRDefault="007F608D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Хронический </w:t>
            </w:r>
            <w:proofErr w:type="spellStart"/>
            <w:r w:rsidRPr="007F608D">
              <w:rPr>
                <w:rFonts w:ascii="Times New Roman" w:hAnsi="Times New Roman" w:cs="Times New Roman"/>
                <w:sz w:val="22"/>
                <w:szCs w:val="22"/>
              </w:rPr>
              <w:t>пиелонеф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>рит</w:t>
            </w:r>
            <w:proofErr w:type="spellEnd"/>
            <w:r w:rsidRPr="007F608D">
              <w:rPr>
                <w:rFonts w:ascii="Times New Roman" w:hAnsi="Times New Roman" w:cs="Times New Roman"/>
                <w:sz w:val="22"/>
                <w:szCs w:val="22"/>
              </w:rPr>
              <w:t>, подгруппа</w:t>
            </w:r>
            <w:proofErr w:type="gramStart"/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 В</w:t>
            </w:r>
            <w:proofErr w:type="gramEnd"/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F608D" w:rsidRPr="007F608D" w:rsidRDefault="007F608D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(n=22) </w:t>
            </w:r>
          </w:p>
        </w:tc>
        <w:tc>
          <w:tcPr>
            <w:tcW w:w="1559" w:type="dxa"/>
          </w:tcPr>
          <w:p w:rsidR="007F608D" w:rsidRPr="007F608D" w:rsidRDefault="007F608D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F608D">
              <w:rPr>
                <w:rFonts w:ascii="Times New Roman" w:hAnsi="Times New Roman" w:cs="Times New Roman"/>
                <w:sz w:val="22"/>
                <w:szCs w:val="22"/>
              </w:rPr>
              <w:t>Гестацион</w:t>
            </w:r>
            <w:proofErr w:type="spellEnd"/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</w:p>
          <w:p w:rsidR="007F608D" w:rsidRPr="007F608D" w:rsidRDefault="007F608D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F608D">
              <w:rPr>
                <w:rFonts w:ascii="Times New Roman" w:hAnsi="Times New Roman" w:cs="Times New Roman"/>
                <w:sz w:val="22"/>
                <w:szCs w:val="22"/>
              </w:rPr>
              <w:t>ный</w:t>
            </w:r>
            <w:proofErr w:type="spellEnd"/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F608D" w:rsidRPr="007F608D" w:rsidRDefault="007F608D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F608D">
              <w:rPr>
                <w:rFonts w:ascii="Times New Roman" w:hAnsi="Times New Roman" w:cs="Times New Roman"/>
                <w:sz w:val="22"/>
                <w:szCs w:val="22"/>
              </w:rPr>
              <w:t>пиелонеф</w:t>
            </w:r>
            <w:proofErr w:type="spellEnd"/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</w:p>
          <w:p w:rsidR="007F608D" w:rsidRPr="007F608D" w:rsidRDefault="007F608D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F608D">
              <w:rPr>
                <w:rFonts w:ascii="Times New Roman" w:hAnsi="Times New Roman" w:cs="Times New Roman"/>
                <w:sz w:val="22"/>
                <w:szCs w:val="22"/>
              </w:rPr>
              <w:t>рит</w:t>
            </w:r>
            <w:proofErr w:type="spellEnd"/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</w:p>
          <w:p w:rsidR="007F608D" w:rsidRPr="007F608D" w:rsidRDefault="007F608D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>подгруппа</w:t>
            </w:r>
            <w:proofErr w:type="gramStart"/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proofErr w:type="gramEnd"/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F608D" w:rsidRPr="007F608D" w:rsidRDefault="007F608D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gramStart"/>
            <w:r w:rsidRPr="007F608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=9) </w:t>
            </w:r>
          </w:p>
        </w:tc>
        <w:tc>
          <w:tcPr>
            <w:tcW w:w="1276" w:type="dxa"/>
          </w:tcPr>
          <w:p w:rsidR="007F608D" w:rsidRPr="007F608D" w:rsidRDefault="007F608D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F608D">
              <w:rPr>
                <w:rFonts w:ascii="Times New Roman" w:hAnsi="Times New Roman" w:cs="Times New Roman"/>
                <w:sz w:val="22"/>
                <w:szCs w:val="22"/>
              </w:rPr>
              <w:t>Гестацион</w:t>
            </w:r>
            <w:proofErr w:type="spellEnd"/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</w:p>
          <w:p w:rsidR="007F608D" w:rsidRPr="007F608D" w:rsidRDefault="007F608D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F608D">
              <w:rPr>
                <w:rFonts w:ascii="Times New Roman" w:hAnsi="Times New Roman" w:cs="Times New Roman"/>
                <w:sz w:val="22"/>
                <w:szCs w:val="22"/>
              </w:rPr>
              <w:t>ный</w:t>
            </w:r>
            <w:proofErr w:type="spellEnd"/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7F608D">
              <w:rPr>
                <w:rFonts w:ascii="Times New Roman" w:hAnsi="Times New Roman" w:cs="Times New Roman"/>
                <w:sz w:val="22"/>
                <w:szCs w:val="22"/>
              </w:rPr>
              <w:t>пиелонеф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>рит</w:t>
            </w:r>
            <w:proofErr w:type="spellEnd"/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</w:p>
          <w:p w:rsidR="007F608D" w:rsidRPr="007F608D" w:rsidRDefault="007F608D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подгруппа В. </w:t>
            </w:r>
          </w:p>
          <w:p w:rsidR="007F608D" w:rsidRPr="007F608D" w:rsidRDefault="007F608D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(n=19) </w:t>
            </w:r>
          </w:p>
        </w:tc>
      </w:tr>
      <w:tr w:rsidR="00FF5350" w:rsidRPr="00857A2E" w:rsidTr="007F608D">
        <w:trPr>
          <w:trHeight w:val="267"/>
        </w:trPr>
        <w:tc>
          <w:tcPr>
            <w:tcW w:w="1668" w:type="dxa"/>
          </w:tcPr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Общие </w:t>
            </w:r>
          </w:p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липиды, </w:t>
            </w:r>
            <w:proofErr w:type="gramStart"/>
            <w:r w:rsidRPr="007F608D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/л </w:t>
            </w:r>
          </w:p>
        </w:tc>
        <w:tc>
          <w:tcPr>
            <w:tcW w:w="1275" w:type="dxa"/>
          </w:tcPr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3.95±0.27 </w:t>
            </w:r>
          </w:p>
        </w:tc>
        <w:tc>
          <w:tcPr>
            <w:tcW w:w="1276" w:type="dxa"/>
          </w:tcPr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4.88±0.33 </w:t>
            </w:r>
          </w:p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p&lt;0.02 </w:t>
            </w:r>
          </w:p>
        </w:tc>
        <w:tc>
          <w:tcPr>
            <w:tcW w:w="1559" w:type="dxa"/>
          </w:tcPr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4.76±0.34 </w:t>
            </w:r>
          </w:p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p1&gt;0.5 </w:t>
            </w:r>
          </w:p>
        </w:tc>
        <w:tc>
          <w:tcPr>
            <w:tcW w:w="1276" w:type="dxa"/>
          </w:tcPr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5.02±0.45 </w:t>
            </w:r>
          </w:p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p1&gt;0.05 </w:t>
            </w:r>
          </w:p>
        </w:tc>
        <w:tc>
          <w:tcPr>
            <w:tcW w:w="1559" w:type="dxa"/>
          </w:tcPr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4.92±0.23 </w:t>
            </w:r>
          </w:p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F608D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&lt;0.02 </w:t>
            </w:r>
          </w:p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Start"/>
            <w:r w:rsidRPr="007F608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proofErr w:type="gramEnd"/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&gt;0.05 </w:t>
            </w:r>
          </w:p>
        </w:tc>
        <w:tc>
          <w:tcPr>
            <w:tcW w:w="1276" w:type="dxa"/>
          </w:tcPr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5.6±0.44 </w:t>
            </w:r>
          </w:p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p&lt;0.02 </w:t>
            </w:r>
          </w:p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p1&lt;0.05 </w:t>
            </w:r>
          </w:p>
        </w:tc>
      </w:tr>
      <w:tr w:rsidR="00FF5350" w:rsidRPr="00857A2E" w:rsidTr="007F608D">
        <w:trPr>
          <w:trHeight w:val="173"/>
        </w:trPr>
        <w:tc>
          <w:tcPr>
            <w:tcW w:w="1668" w:type="dxa"/>
          </w:tcPr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>ХС общ</w:t>
            </w:r>
            <w:proofErr w:type="gramStart"/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., </w:t>
            </w:r>
            <w:proofErr w:type="spellStart"/>
            <w:proofErr w:type="gramEnd"/>
            <w:r w:rsidRPr="007F608D">
              <w:rPr>
                <w:rFonts w:ascii="Times New Roman" w:hAnsi="Times New Roman" w:cs="Times New Roman"/>
                <w:sz w:val="22"/>
                <w:szCs w:val="22"/>
              </w:rPr>
              <w:t>мМ</w:t>
            </w:r>
            <w:proofErr w:type="spellEnd"/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/л </w:t>
            </w:r>
          </w:p>
        </w:tc>
        <w:tc>
          <w:tcPr>
            <w:tcW w:w="1275" w:type="dxa"/>
          </w:tcPr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4.75±0.31 </w:t>
            </w:r>
          </w:p>
        </w:tc>
        <w:tc>
          <w:tcPr>
            <w:tcW w:w="1276" w:type="dxa"/>
          </w:tcPr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6.85±0.52 </w:t>
            </w:r>
          </w:p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p&lt;0.01 </w:t>
            </w:r>
          </w:p>
        </w:tc>
        <w:tc>
          <w:tcPr>
            <w:tcW w:w="1559" w:type="dxa"/>
          </w:tcPr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69.3±0.47 </w:t>
            </w:r>
          </w:p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p1&gt;0.05 </w:t>
            </w:r>
          </w:p>
        </w:tc>
        <w:tc>
          <w:tcPr>
            <w:tcW w:w="1276" w:type="dxa"/>
          </w:tcPr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9.50±1.05 </w:t>
            </w:r>
          </w:p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p1&lt;0.02 </w:t>
            </w:r>
          </w:p>
        </w:tc>
        <w:tc>
          <w:tcPr>
            <w:tcW w:w="1559" w:type="dxa"/>
          </w:tcPr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6.55±0.39 </w:t>
            </w:r>
          </w:p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Start"/>
            <w:r w:rsidRPr="007F608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proofErr w:type="gramEnd"/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&gt;0.05 </w:t>
            </w:r>
          </w:p>
        </w:tc>
        <w:tc>
          <w:tcPr>
            <w:tcW w:w="1276" w:type="dxa"/>
          </w:tcPr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5.99±0.47 </w:t>
            </w:r>
          </w:p>
        </w:tc>
      </w:tr>
      <w:tr w:rsidR="00FF5350" w:rsidRPr="00857A2E" w:rsidTr="007F608D">
        <w:trPr>
          <w:trHeight w:val="173"/>
        </w:trPr>
        <w:tc>
          <w:tcPr>
            <w:tcW w:w="1668" w:type="dxa"/>
          </w:tcPr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>ТГ общ</w:t>
            </w:r>
            <w:proofErr w:type="gramStart"/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., </w:t>
            </w:r>
            <w:proofErr w:type="spellStart"/>
            <w:proofErr w:type="gramEnd"/>
            <w:r w:rsidRPr="007F608D">
              <w:rPr>
                <w:rFonts w:ascii="Times New Roman" w:hAnsi="Times New Roman" w:cs="Times New Roman"/>
                <w:sz w:val="22"/>
                <w:szCs w:val="22"/>
              </w:rPr>
              <w:t>мМ</w:t>
            </w:r>
            <w:proofErr w:type="spellEnd"/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/л </w:t>
            </w:r>
          </w:p>
        </w:tc>
        <w:tc>
          <w:tcPr>
            <w:tcW w:w="1275" w:type="dxa"/>
          </w:tcPr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0.83±0.06 </w:t>
            </w:r>
          </w:p>
        </w:tc>
        <w:tc>
          <w:tcPr>
            <w:tcW w:w="1276" w:type="dxa"/>
          </w:tcPr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1.9±0.9 </w:t>
            </w:r>
          </w:p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p&lt;0.02 </w:t>
            </w:r>
          </w:p>
        </w:tc>
        <w:tc>
          <w:tcPr>
            <w:tcW w:w="1559" w:type="dxa"/>
          </w:tcPr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1.44±0.08 </w:t>
            </w:r>
          </w:p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p1&gt;0.05 </w:t>
            </w:r>
          </w:p>
        </w:tc>
        <w:tc>
          <w:tcPr>
            <w:tcW w:w="1276" w:type="dxa"/>
          </w:tcPr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2.18±0.11 </w:t>
            </w:r>
          </w:p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p1&lt;0.02 </w:t>
            </w:r>
          </w:p>
        </w:tc>
        <w:tc>
          <w:tcPr>
            <w:tcW w:w="1559" w:type="dxa"/>
          </w:tcPr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1.58±0.11 </w:t>
            </w:r>
          </w:p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</w:t>
            </w:r>
            <w:proofErr w:type="gramStart"/>
            <w:r w:rsidRPr="007F608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proofErr w:type="gramEnd"/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&lt;0.05 </w:t>
            </w:r>
          </w:p>
        </w:tc>
        <w:tc>
          <w:tcPr>
            <w:tcW w:w="1276" w:type="dxa"/>
          </w:tcPr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2.12±0.16 </w:t>
            </w:r>
          </w:p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</w:t>
            </w:r>
            <w:proofErr w:type="gramStart"/>
            <w:r w:rsidRPr="007F608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proofErr w:type="gramEnd"/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&lt;0.02 </w:t>
            </w:r>
          </w:p>
        </w:tc>
      </w:tr>
      <w:tr w:rsidR="00FF5350" w:rsidRPr="00857A2E" w:rsidTr="007F608D">
        <w:trPr>
          <w:trHeight w:val="173"/>
        </w:trPr>
        <w:tc>
          <w:tcPr>
            <w:tcW w:w="1668" w:type="dxa"/>
          </w:tcPr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ЛПНП, </w:t>
            </w:r>
            <w:proofErr w:type="spellStart"/>
            <w:r w:rsidRPr="007F608D">
              <w:rPr>
                <w:rFonts w:ascii="Times New Roman" w:hAnsi="Times New Roman" w:cs="Times New Roman"/>
                <w:sz w:val="22"/>
                <w:szCs w:val="22"/>
              </w:rPr>
              <w:t>мМ</w:t>
            </w:r>
            <w:proofErr w:type="spellEnd"/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/л </w:t>
            </w:r>
          </w:p>
        </w:tc>
        <w:tc>
          <w:tcPr>
            <w:tcW w:w="1275" w:type="dxa"/>
          </w:tcPr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2.48±0.18 </w:t>
            </w:r>
          </w:p>
        </w:tc>
        <w:tc>
          <w:tcPr>
            <w:tcW w:w="1276" w:type="dxa"/>
          </w:tcPr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4.02±0.8 </w:t>
            </w:r>
          </w:p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p&lt;0.01 </w:t>
            </w:r>
          </w:p>
        </w:tc>
        <w:tc>
          <w:tcPr>
            <w:tcW w:w="1559" w:type="dxa"/>
          </w:tcPr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4.58±0.29 </w:t>
            </w:r>
          </w:p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p1&lt;0.05 </w:t>
            </w:r>
          </w:p>
        </w:tc>
        <w:tc>
          <w:tcPr>
            <w:tcW w:w="1276" w:type="dxa"/>
          </w:tcPr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6.00±0.41 </w:t>
            </w:r>
          </w:p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p1&lt;0.001 </w:t>
            </w:r>
          </w:p>
        </w:tc>
        <w:tc>
          <w:tcPr>
            <w:tcW w:w="1559" w:type="dxa"/>
          </w:tcPr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4.2±0.28 </w:t>
            </w:r>
          </w:p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Start"/>
            <w:r w:rsidRPr="007F608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proofErr w:type="gramEnd"/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&gt;0.05 </w:t>
            </w:r>
          </w:p>
        </w:tc>
        <w:tc>
          <w:tcPr>
            <w:tcW w:w="1276" w:type="dxa"/>
          </w:tcPr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2.52±0.18 </w:t>
            </w:r>
          </w:p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p1&lt;0.02 </w:t>
            </w:r>
          </w:p>
        </w:tc>
      </w:tr>
      <w:tr w:rsidR="00FF5350" w:rsidRPr="00857A2E" w:rsidTr="007F608D">
        <w:trPr>
          <w:trHeight w:val="173"/>
        </w:trPr>
        <w:tc>
          <w:tcPr>
            <w:tcW w:w="1668" w:type="dxa"/>
          </w:tcPr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ЛПОНП, </w:t>
            </w:r>
            <w:proofErr w:type="spellStart"/>
            <w:r w:rsidRPr="007F608D">
              <w:rPr>
                <w:rFonts w:ascii="Times New Roman" w:hAnsi="Times New Roman" w:cs="Times New Roman"/>
                <w:sz w:val="22"/>
                <w:szCs w:val="22"/>
              </w:rPr>
              <w:t>мМ</w:t>
            </w:r>
            <w:proofErr w:type="spellEnd"/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/л </w:t>
            </w:r>
          </w:p>
        </w:tc>
        <w:tc>
          <w:tcPr>
            <w:tcW w:w="1275" w:type="dxa"/>
          </w:tcPr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0.37±0.02 </w:t>
            </w:r>
          </w:p>
        </w:tc>
        <w:tc>
          <w:tcPr>
            <w:tcW w:w="1276" w:type="dxa"/>
          </w:tcPr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0.3±0.04 </w:t>
            </w:r>
          </w:p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p&lt;0.01 </w:t>
            </w:r>
          </w:p>
        </w:tc>
        <w:tc>
          <w:tcPr>
            <w:tcW w:w="1559" w:type="dxa"/>
          </w:tcPr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0.65±0.27 </w:t>
            </w:r>
          </w:p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p1&gt;0.05 </w:t>
            </w:r>
          </w:p>
        </w:tc>
        <w:tc>
          <w:tcPr>
            <w:tcW w:w="1276" w:type="dxa"/>
          </w:tcPr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0.98±0.44 </w:t>
            </w:r>
          </w:p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p1&lt;0.01 </w:t>
            </w:r>
          </w:p>
        </w:tc>
        <w:tc>
          <w:tcPr>
            <w:tcW w:w="1559" w:type="dxa"/>
          </w:tcPr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0.75±0.05 </w:t>
            </w:r>
          </w:p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Start"/>
            <w:r w:rsidRPr="007F608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proofErr w:type="gramEnd"/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&lt;0.02 </w:t>
            </w:r>
          </w:p>
        </w:tc>
        <w:tc>
          <w:tcPr>
            <w:tcW w:w="1276" w:type="dxa"/>
          </w:tcPr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0.93±0.07 </w:t>
            </w:r>
          </w:p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p1&lt;0.01 </w:t>
            </w:r>
          </w:p>
        </w:tc>
      </w:tr>
      <w:tr w:rsidR="00FF5350" w:rsidRPr="00857A2E" w:rsidTr="007F608D">
        <w:trPr>
          <w:trHeight w:val="173"/>
        </w:trPr>
        <w:tc>
          <w:tcPr>
            <w:tcW w:w="1668" w:type="dxa"/>
          </w:tcPr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ЛПВП, </w:t>
            </w:r>
            <w:proofErr w:type="spellStart"/>
            <w:r w:rsidRPr="007F608D">
              <w:rPr>
                <w:rFonts w:ascii="Times New Roman" w:hAnsi="Times New Roman" w:cs="Times New Roman"/>
                <w:sz w:val="22"/>
                <w:szCs w:val="22"/>
              </w:rPr>
              <w:t>мМ</w:t>
            </w:r>
            <w:proofErr w:type="spellEnd"/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/л </w:t>
            </w:r>
          </w:p>
        </w:tc>
        <w:tc>
          <w:tcPr>
            <w:tcW w:w="1275" w:type="dxa"/>
          </w:tcPr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1.78±0.11 </w:t>
            </w:r>
          </w:p>
        </w:tc>
        <w:tc>
          <w:tcPr>
            <w:tcW w:w="1276" w:type="dxa"/>
          </w:tcPr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1.55±0.13 </w:t>
            </w:r>
          </w:p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p&lt;0.05 </w:t>
            </w:r>
          </w:p>
        </w:tc>
        <w:tc>
          <w:tcPr>
            <w:tcW w:w="1559" w:type="dxa"/>
          </w:tcPr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1.39±0.08 </w:t>
            </w:r>
          </w:p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p1&gt;0.005 </w:t>
            </w:r>
          </w:p>
        </w:tc>
        <w:tc>
          <w:tcPr>
            <w:tcW w:w="1276" w:type="dxa"/>
          </w:tcPr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1.04±0.07 </w:t>
            </w:r>
          </w:p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p1&lt;0.02 </w:t>
            </w:r>
          </w:p>
        </w:tc>
        <w:tc>
          <w:tcPr>
            <w:tcW w:w="1559" w:type="dxa"/>
          </w:tcPr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1.29±0.1 </w:t>
            </w:r>
          </w:p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Start"/>
            <w:r w:rsidRPr="007F608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proofErr w:type="gramEnd"/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&lt;0.02 </w:t>
            </w:r>
          </w:p>
        </w:tc>
        <w:tc>
          <w:tcPr>
            <w:tcW w:w="1276" w:type="dxa"/>
          </w:tcPr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0.94±0.06 </w:t>
            </w:r>
          </w:p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p1&lt;0.001 </w:t>
            </w:r>
          </w:p>
        </w:tc>
      </w:tr>
      <w:tr w:rsidR="00FF5350" w:rsidRPr="00857A2E" w:rsidTr="007F608D">
        <w:trPr>
          <w:trHeight w:val="173"/>
        </w:trPr>
        <w:tc>
          <w:tcPr>
            <w:tcW w:w="1668" w:type="dxa"/>
          </w:tcPr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>ФЛ общ</w:t>
            </w:r>
            <w:proofErr w:type="gramStart"/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., </w:t>
            </w:r>
            <w:proofErr w:type="spellStart"/>
            <w:proofErr w:type="gramEnd"/>
            <w:r w:rsidRPr="007F608D">
              <w:rPr>
                <w:rFonts w:ascii="Times New Roman" w:hAnsi="Times New Roman" w:cs="Times New Roman"/>
                <w:sz w:val="22"/>
                <w:szCs w:val="22"/>
              </w:rPr>
              <w:t>мМ</w:t>
            </w:r>
            <w:proofErr w:type="spellEnd"/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/л </w:t>
            </w:r>
          </w:p>
        </w:tc>
        <w:tc>
          <w:tcPr>
            <w:tcW w:w="1275" w:type="dxa"/>
          </w:tcPr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2.68±0.11 </w:t>
            </w:r>
          </w:p>
        </w:tc>
        <w:tc>
          <w:tcPr>
            <w:tcW w:w="1276" w:type="dxa"/>
          </w:tcPr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3.21±0.5 </w:t>
            </w:r>
          </w:p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p&lt;0.05 </w:t>
            </w:r>
          </w:p>
        </w:tc>
        <w:tc>
          <w:tcPr>
            <w:tcW w:w="1559" w:type="dxa"/>
          </w:tcPr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3.00±0.28 </w:t>
            </w:r>
          </w:p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p1&gt;0.05 </w:t>
            </w:r>
          </w:p>
        </w:tc>
        <w:tc>
          <w:tcPr>
            <w:tcW w:w="1276" w:type="dxa"/>
          </w:tcPr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3.37±0.19 </w:t>
            </w:r>
          </w:p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p1&lt;0.05 </w:t>
            </w:r>
          </w:p>
        </w:tc>
        <w:tc>
          <w:tcPr>
            <w:tcW w:w="1559" w:type="dxa"/>
          </w:tcPr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2.49±0.4 </w:t>
            </w:r>
          </w:p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Start"/>
            <w:r w:rsidRPr="007F608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proofErr w:type="gramEnd"/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&lt;0.5 </w:t>
            </w:r>
          </w:p>
        </w:tc>
        <w:tc>
          <w:tcPr>
            <w:tcW w:w="1276" w:type="dxa"/>
          </w:tcPr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2.07±0.15 </w:t>
            </w:r>
          </w:p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p1&lt;0.02 </w:t>
            </w:r>
          </w:p>
        </w:tc>
      </w:tr>
      <w:tr w:rsidR="00FF5350" w:rsidRPr="00857A2E" w:rsidTr="007F608D">
        <w:trPr>
          <w:trHeight w:val="173"/>
        </w:trPr>
        <w:tc>
          <w:tcPr>
            <w:tcW w:w="1668" w:type="dxa"/>
          </w:tcPr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ХС/ФЛ </w:t>
            </w:r>
          </w:p>
        </w:tc>
        <w:tc>
          <w:tcPr>
            <w:tcW w:w="1275" w:type="dxa"/>
          </w:tcPr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1.77±0.08 </w:t>
            </w:r>
          </w:p>
        </w:tc>
        <w:tc>
          <w:tcPr>
            <w:tcW w:w="1276" w:type="dxa"/>
          </w:tcPr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2.14±0.18 </w:t>
            </w:r>
          </w:p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p&lt;0.05 </w:t>
            </w:r>
          </w:p>
        </w:tc>
        <w:tc>
          <w:tcPr>
            <w:tcW w:w="1559" w:type="dxa"/>
          </w:tcPr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2.31±0.15 </w:t>
            </w:r>
          </w:p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p1&gt;0.05 </w:t>
            </w:r>
          </w:p>
        </w:tc>
        <w:tc>
          <w:tcPr>
            <w:tcW w:w="1276" w:type="dxa"/>
          </w:tcPr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3.71±0.26 </w:t>
            </w:r>
          </w:p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p1&lt;0.05 </w:t>
            </w:r>
          </w:p>
        </w:tc>
        <w:tc>
          <w:tcPr>
            <w:tcW w:w="1559" w:type="dxa"/>
          </w:tcPr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2.9±0.17 </w:t>
            </w:r>
          </w:p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F608D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&lt;0.05 </w:t>
            </w:r>
          </w:p>
        </w:tc>
        <w:tc>
          <w:tcPr>
            <w:tcW w:w="1276" w:type="dxa"/>
          </w:tcPr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2.58±0.09 </w:t>
            </w:r>
          </w:p>
          <w:p w:rsidR="00FF5350" w:rsidRPr="007F608D" w:rsidRDefault="00FF5350" w:rsidP="00857A2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608D">
              <w:rPr>
                <w:rFonts w:ascii="Times New Roman" w:hAnsi="Times New Roman" w:cs="Times New Roman"/>
                <w:sz w:val="22"/>
                <w:szCs w:val="22"/>
              </w:rPr>
              <w:t xml:space="preserve">p1&lt;0.02 </w:t>
            </w:r>
          </w:p>
        </w:tc>
      </w:tr>
    </w:tbl>
    <w:p w:rsidR="00FF5350" w:rsidRPr="007F608D" w:rsidRDefault="00FF5350" w:rsidP="007F608D">
      <w:pPr>
        <w:pStyle w:val="Default"/>
        <w:spacing w:line="276" w:lineRule="auto"/>
        <w:jc w:val="center"/>
        <w:rPr>
          <w:rFonts w:ascii="Times New Roman" w:hAnsi="Times New Roman" w:cs="Times New Roman"/>
        </w:rPr>
      </w:pPr>
      <w:r w:rsidRPr="007F608D">
        <w:rPr>
          <w:rFonts w:ascii="Times New Roman" w:hAnsi="Times New Roman" w:cs="Times New Roman"/>
        </w:rPr>
        <w:t>Примечание: p-достоверность отличия показателей у беременных и небеременных женщин,</w:t>
      </w:r>
    </w:p>
    <w:p w:rsidR="00FF5350" w:rsidRPr="007F608D" w:rsidRDefault="00FF5350" w:rsidP="007F608D">
      <w:pPr>
        <w:pStyle w:val="Default"/>
        <w:spacing w:line="276" w:lineRule="auto"/>
        <w:jc w:val="center"/>
        <w:rPr>
          <w:rFonts w:ascii="Times New Roman" w:hAnsi="Times New Roman" w:cs="Times New Roman"/>
        </w:rPr>
      </w:pPr>
      <w:r w:rsidRPr="007F608D">
        <w:rPr>
          <w:rFonts w:ascii="Times New Roman" w:hAnsi="Times New Roman" w:cs="Times New Roman"/>
        </w:rPr>
        <w:t>p1-достоверность отличия показателей беременных с пиелонефритом и контрольной группой</w:t>
      </w:r>
    </w:p>
    <w:p w:rsidR="00FF5350" w:rsidRPr="00857A2E" w:rsidRDefault="00FF5350" w:rsidP="007F608D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A2E">
        <w:rPr>
          <w:rFonts w:ascii="Times New Roman" w:hAnsi="Times New Roman" w:cs="Times New Roman"/>
          <w:sz w:val="28"/>
          <w:szCs w:val="28"/>
        </w:rPr>
        <w:t xml:space="preserve">Как видно из данных, приведенных в табл. 2. при хроническом пиелонефрите беременных, в случае отсутствия активности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трансамидиназы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, концентрация общего ХС практически не отличается от уровня у здоровых беременных; в случае выявления активности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трансамидиназы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концентрация ХС достоверно выше, чем в контрольной группе (табл. 2). Вероятно, более высокий уровень ХС у беременных подгруппы</w:t>
      </w:r>
      <w:proofErr w:type="gramStart"/>
      <w:r w:rsidRPr="00857A2E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857A2E">
        <w:rPr>
          <w:rFonts w:ascii="Times New Roman" w:hAnsi="Times New Roman" w:cs="Times New Roman"/>
          <w:sz w:val="28"/>
          <w:szCs w:val="28"/>
        </w:rPr>
        <w:t xml:space="preserve"> связан с выраженным нарушением обменных процессов в почках и, как следствие, с изменением метаболизма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мевалоната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– основного предшественника в синтезе ХС. Известно, что почки способны превращать циркулирующий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мевалонат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в стероиды и окислять его до углекислого газа (нестероидный или «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шунтовый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» путь), понижая содержание ХС в крови [Горбач и др., 2006]. При хроническом пиелонефрите беременных, вероятно, функционирования нестероидного пути снижается, </w:t>
      </w:r>
      <w:proofErr w:type="gramStart"/>
      <w:r w:rsidRPr="00857A2E">
        <w:rPr>
          <w:rFonts w:ascii="Times New Roman" w:hAnsi="Times New Roman" w:cs="Times New Roman"/>
          <w:sz w:val="28"/>
          <w:szCs w:val="28"/>
        </w:rPr>
        <w:t>а стероидный</w:t>
      </w:r>
      <w:proofErr w:type="gramEnd"/>
      <w:r w:rsidRPr="00857A2E">
        <w:rPr>
          <w:rFonts w:ascii="Times New Roman" w:hAnsi="Times New Roman" w:cs="Times New Roman"/>
          <w:sz w:val="28"/>
          <w:szCs w:val="28"/>
        </w:rPr>
        <w:t xml:space="preserve"> путь усиливается, что приводит к повышению содержания ХС в сыворотке крови, особенно в подгруппе В. </w:t>
      </w:r>
    </w:p>
    <w:p w:rsidR="00FF5350" w:rsidRPr="00857A2E" w:rsidRDefault="00FF5350" w:rsidP="007F608D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A2E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гестационном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пиелонефрите в подгруппе В содержание общего холестерина в сыворотке крови достоверно снижалось (табл. 1), по сравнению с подгруппой В больных хроническим пиелонефритом (</w:t>
      </w:r>
      <w:proofErr w:type="gramStart"/>
      <w:r w:rsidRPr="00857A2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57A2E">
        <w:rPr>
          <w:rFonts w:ascii="Times New Roman" w:hAnsi="Times New Roman" w:cs="Times New Roman"/>
          <w:sz w:val="28"/>
          <w:szCs w:val="28"/>
        </w:rPr>
        <w:t>&lt;0.01) и с контрольной группой, но оставалось выше уровня у небеременных (&lt;0.02). В подгруппе</w:t>
      </w:r>
      <w:proofErr w:type="gramStart"/>
      <w:r w:rsidRPr="00857A2E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857A2E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гестационном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пиелонефрите концентрация холестерина в сыворотке крови не отличалась от уровня в контрольной группе. Следует отметить, что при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гестационном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пиелонефрите у всех беременных отмечался высокий уровень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провоспалительных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интерлейкинов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, особенно в подгруппе В. В то же время при хроническом пиелонефрите беременных достоверное увеличение содержания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интерлейкинов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отмечалась только в подгруппе В, степень роста их содержания были значительно меньше, чем в соответствующей подгруппе при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гестационном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пиелонефрите. Следовательно, активность воспалительного процесса при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гестационном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</w:t>
      </w:r>
      <w:r w:rsidRPr="00857A2E">
        <w:rPr>
          <w:rFonts w:ascii="Times New Roman" w:hAnsi="Times New Roman" w:cs="Times New Roman"/>
          <w:sz w:val="28"/>
          <w:szCs w:val="28"/>
        </w:rPr>
        <w:lastRenderedPageBreak/>
        <w:t xml:space="preserve">пиелонефрите выше, что приводит к более глубоким нарушениям метаболизма в почках и, вероятно, к снижению способности почек превращать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мевалонат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в стероиды. Кроме того, из литературных данных известно, что ИЛ-1β усиливает синтез печеночного ХС путем индукции экспрессии гена ГМК-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КоА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редуктазы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, и снижение катаболизма ХС в печени за счет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ингибиции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холестерол-7-альфагидроксилазы (ключевой энзим в синтезе желчных кислот) [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Noronka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>, 2005].ФН</w:t>
      </w:r>
      <w:proofErr w:type="gramStart"/>
      <w:r w:rsidRPr="00857A2E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857A2E">
        <w:rPr>
          <w:rFonts w:ascii="Times New Roman" w:hAnsi="Times New Roman" w:cs="Times New Roman"/>
          <w:sz w:val="28"/>
          <w:szCs w:val="28"/>
        </w:rPr>
        <w:t xml:space="preserve">α, напротив, увеличивает катаболизм ХС в печени, практически не влияя на синтез. </w:t>
      </w:r>
      <w:proofErr w:type="gramStart"/>
      <w:r w:rsidRPr="00857A2E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озможно</w:t>
      </w:r>
      <w:proofErr w:type="spellEnd"/>
      <w:proofErr w:type="gramEnd"/>
      <w:r w:rsidRPr="00857A2E">
        <w:rPr>
          <w:rFonts w:ascii="Times New Roman" w:hAnsi="Times New Roman" w:cs="Times New Roman"/>
          <w:sz w:val="28"/>
          <w:szCs w:val="28"/>
        </w:rPr>
        <w:t xml:space="preserve">, выявленные особенности в содержании ХС при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гестационном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пиелонефрите связаны с преобладающим влиянием высокого уровня ФНО-α.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Mumle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Rolin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Edison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выявили гены, действие которых проявляется наличием врожденных дефектов мозга, и установили влияние ХС на активность этих генов [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Mumke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Edison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, 2005]. В связи с этим сниженный уровень ХС у беременных при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гестационном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пиелонефрите можно рассматривать как неблагоприятный признак. </w:t>
      </w:r>
    </w:p>
    <w:p w:rsidR="00FF5350" w:rsidRPr="00857A2E" w:rsidRDefault="00FF5350" w:rsidP="007F608D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A2E">
        <w:rPr>
          <w:rFonts w:ascii="Times New Roman" w:hAnsi="Times New Roman" w:cs="Times New Roman"/>
          <w:sz w:val="28"/>
          <w:szCs w:val="28"/>
        </w:rPr>
        <w:t xml:space="preserve">Известно, что в здоровых почках активно идет синтез фосфолипидов. Именно в почках синтезируются азотистые основания, входящие в состав фосфолипидов –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инозитол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и холин. Нарушение функции почек может приводить к снижению содержания фосфолипидов (ФЛ). Полученные данные свидетельствуют о том, что при хроническом пиелонефрите беременных (подгруппа А) содержание общих ФЛ в сыворотке крови практически не отличается от уровня в контрольной группе, а в подгруппе В </w:t>
      </w:r>
      <w:proofErr w:type="gramStart"/>
      <w:r w:rsidRPr="00857A2E">
        <w:rPr>
          <w:rFonts w:ascii="Times New Roman" w:hAnsi="Times New Roman" w:cs="Times New Roman"/>
          <w:sz w:val="28"/>
          <w:szCs w:val="28"/>
        </w:rPr>
        <w:t>-д</w:t>
      </w:r>
      <w:proofErr w:type="gramEnd"/>
      <w:r w:rsidRPr="00857A2E">
        <w:rPr>
          <w:rFonts w:ascii="Times New Roman" w:hAnsi="Times New Roman" w:cs="Times New Roman"/>
          <w:sz w:val="28"/>
          <w:szCs w:val="28"/>
        </w:rPr>
        <w:t xml:space="preserve">остоверно снижено, по сравнению с контрольной группой и небеременными женщинами. При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гестационном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пиелонефрите (в обеих подгруппах) содержание фосфолипидов было достоверно снижено, по сравнению с контрольной группой (табл. 2). </w:t>
      </w:r>
    </w:p>
    <w:p w:rsidR="00FF5350" w:rsidRPr="00857A2E" w:rsidRDefault="00FF5350" w:rsidP="007F608D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A2E">
        <w:rPr>
          <w:rFonts w:ascii="Times New Roman" w:hAnsi="Times New Roman" w:cs="Times New Roman"/>
          <w:sz w:val="28"/>
          <w:szCs w:val="28"/>
        </w:rPr>
        <w:t xml:space="preserve">Коэффициент ХС/ФЛ при хроническом пиелонефрите (подгруппа В) и при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гестационном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пиелонефрите было достоверно выше, чем в контрольной группе (табл. 2). Вероятно, соотношение ХС/ФЛ в клеточных мембранах при </w:t>
      </w:r>
      <w:proofErr w:type="gramStart"/>
      <w:r w:rsidRPr="00857A2E">
        <w:rPr>
          <w:rFonts w:ascii="Times New Roman" w:hAnsi="Times New Roman" w:cs="Times New Roman"/>
          <w:sz w:val="28"/>
          <w:szCs w:val="28"/>
        </w:rPr>
        <w:t>хроническом</w:t>
      </w:r>
      <w:proofErr w:type="gramEnd"/>
      <w:r w:rsidRPr="00857A2E">
        <w:rPr>
          <w:rFonts w:ascii="Times New Roman" w:hAnsi="Times New Roman" w:cs="Times New Roman"/>
          <w:sz w:val="28"/>
          <w:szCs w:val="28"/>
        </w:rPr>
        <w:t xml:space="preserve"> пиелонефрите беременных и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гестационном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пиелонефрите также повышается, т.к. между липидами сыворотки крови и липидами клеточных мембран идет постоянный обмен: спектр липидов клеточных мембран определяется составом липидов сыворотки крови. Дисбаланс в содержании холестерина и фосфолипидов в клеточных мембранах приводит к нарушению реализации сигнальной информации, межклеточных отношений, что является причиной развития метаболических нарушений. </w:t>
      </w:r>
    </w:p>
    <w:p w:rsidR="00FF5350" w:rsidRPr="00857A2E" w:rsidRDefault="00FF5350" w:rsidP="007F608D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A2E">
        <w:rPr>
          <w:rFonts w:ascii="Times New Roman" w:hAnsi="Times New Roman" w:cs="Times New Roman"/>
          <w:sz w:val="28"/>
          <w:szCs w:val="28"/>
        </w:rPr>
        <w:t xml:space="preserve">Для характеристики состояния липидного обмена необходимо изучать не только содержание липидных компонентов, но и соотношение транспортных форм липидов. Проведенное нами исследование показало, что </w:t>
      </w:r>
      <w:r w:rsidRPr="00857A2E">
        <w:rPr>
          <w:rFonts w:ascii="Times New Roman" w:hAnsi="Times New Roman" w:cs="Times New Roman"/>
          <w:sz w:val="28"/>
          <w:szCs w:val="28"/>
        </w:rPr>
        <w:lastRenderedPageBreak/>
        <w:t xml:space="preserve">содержание общих липидов в сыворотке крови достоверно повышено только при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гестационном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пиелонефрите в подгруппе</w:t>
      </w:r>
      <w:proofErr w:type="gramStart"/>
      <w:r w:rsidRPr="00857A2E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857A2E">
        <w:rPr>
          <w:rFonts w:ascii="Times New Roman" w:hAnsi="Times New Roman" w:cs="Times New Roman"/>
          <w:sz w:val="28"/>
          <w:szCs w:val="28"/>
        </w:rPr>
        <w:t xml:space="preserve">, что, по-видимому, связано с активным воспалительным процессом в почках. Содержание ЛПНП достоверно повышено при хроническом пиелонефрите (особенно при повышенной активности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трансамидиназы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), и снижено при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гестационном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пиелонефрите (по сравнению с хроническим пиелонефритом, а в подгруппе</w:t>
      </w:r>
      <w:proofErr w:type="gramStart"/>
      <w:r w:rsidRPr="00857A2E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857A2E">
        <w:rPr>
          <w:rFonts w:ascii="Times New Roman" w:hAnsi="Times New Roman" w:cs="Times New Roman"/>
          <w:sz w:val="28"/>
          <w:szCs w:val="28"/>
        </w:rPr>
        <w:t xml:space="preserve"> даже ниже чем в контрольной группе). </w:t>
      </w:r>
    </w:p>
    <w:p w:rsidR="00FF5350" w:rsidRPr="00857A2E" w:rsidRDefault="00FF5350" w:rsidP="007F608D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7A2E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гестационном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и хроническом пиелонефрите (при выявлении активности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трансамидиназы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) достоверно повышено содержание ЛПОНП (табл. 2), что согласуется с выявленным повышением содержания триглицеридов. </w:t>
      </w:r>
      <w:proofErr w:type="gramEnd"/>
    </w:p>
    <w:p w:rsidR="00FF5350" w:rsidRPr="00857A2E" w:rsidRDefault="00FF5350" w:rsidP="007F608D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A2E">
        <w:rPr>
          <w:rFonts w:ascii="Times New Roman" w:hAnsi="Times New Roman" w:cs="Times New Roman"/>
          <w:sz w:val="28"/>
          <w:szCs w:val="28"/>
        </w:rPr>
        <w:t xml:space="preserve">Концентрация ЛПВП при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гестационном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и хроническим пиелонефрите в случае выявления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трансамидиназной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активности достоверно ниже, чем в контрольной группе. При отсутствии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трансамидиназной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активност</w:t>
      </w:r>
      <w:proofErr w:type="gramStart"/>
      <w:r w:rsidRPr="00857A2E">
        <w:rPr>
          <w:rFonts w:ascii="Times New Roman" w:hAnsi="Times New Roman" w:cs="Times New Roman"/>
          <w:sz w:val="28"/>
          <w:szCs w:val="28"/>
        </w:rPr>
        <w:t>и–</w:t>
      </w:r>
      <w:proofErr w:type="gramEnd"/>
      <w:r w:rsidRPr="00857A2E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гестационном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пиелонефрите содержание ЛПВП также достоверно снижено, а при хроническом пиелонефрите - практически такое же как у здоровых беременных (табл. 2). Эти данные совпадают с литературными сведениями о том, что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провоспалительные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цитокины снижают уровень ЛПВП и вызывают изменение их состава [Дунаев и др.,2012]. Содержание ключевых белков, вовлеченных в синтез ЛПВП также снижается при действии повышенных концентраций ИЛ-1β и ФН</w:t>
      </w:r>
      <w:proofErr w:type="gramStart"/>
      <w:r w:rsidRPr="00857A2E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857A2E">
        <w:rPr>
          <w:rFonts w:ascii="Times New Roman" w:hAnsi="Times New Roman" w:cs="Times New Roman"/>
          <w:sz w:val="28"/>
          <w:szCs w:val="28"/>
        </w:rPr>
        <w:t xml:space="preserve">α [Дунаев и др.,2012]. Данные наших исследований свидетельствуют о том, что уровень ЛПВП снижался лишь у тех беременных, у которых было повышено содержание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провоспалительных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интерлейкинов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F5350" w:rsidRPr="00857A2E" w:rsidRDefault="00FF5350" w:rsidP="007F608D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A2E">
        <w:rPr>
          <w:rFonts w:ascii="Times New Roman" w:hAnsi="Times New Roman" w:cs="Times New Roman"/>
          <w:sz w:val="28"/>
          <w:szCs w:val="28"/>
        </w:rPr>
        <w:t xml:space="preserve">Из литературных данных известно, что увеличение содержания общего ХС и ЛПНП ассоциируется с достоверным повышением активности нейтрофилов [Доценко, 2001]. Показано, что существует прямая связь между содержанием ЛПНП и активностью Т-клеток: разные уровни ЛПНП (и соответственно ХС) обуславливают разный тип иммунного ответа. Поэтому повышение содержания ЛПНП – главной транспортной формы ХС – при пиелонефрите беременных может быть обусловлено особенностями состояния иммунной системы. Снижение содержания ЛПНП при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гестационном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пиелонефрите, в связи с этим, можно рассматривать как неблагоприятный признак. ЛПВП – транспортная форма фосфолипидов в ткани и ХС из тканей. Нарушение соотношения ЛПВП и ЛПНП, выявленные у обследованных женщин при пиелонефрите, является причиной изменения соотношения ХС/ФЛ в сыворотке крови и клеточных мембранах и, как следствие, нарушения метаболических процессов в тканях. </w:t>
      </w:r>
    </w:p>
    <w:p w:rsidR="00FF5350" w:rsidRPr="00857A2E" w:rsidRDefault="00FF5350" w:rsidP="007F608D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A2E">
        <w:rPr>
          <w:rFonts w:ascii="Times New Roman" w:hAnsi="Times New Roman" w:cs="Times New Roman"/>
          <w:sz w:val="28"/>
          <w:szCs w:val="28"/>
        </w:rPr>
        <w:lastRenderedPageBreak/>
        <w:t xml:space="preserve">Особенности содержания и соотношения транспортных форм липидов в сыворотке крови могут быть связаны не только с выявленными нами изменениями синтеза ХС и ФЛ при патологии почек, но также и с нарушением синтеза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апо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-белков, формирующих транспортные формы липидов. Известно, что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апо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-А и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апо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-В синтезируются в почках. Вероятно, синтез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апо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-А и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апо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-В нарушается при патологии почек, в большей мере при активном процессе. Поэтому при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гестационном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пиелонефрите более выражены изменения показателей липидного обмена. </w:t>
      </w:r>
    </w:p>
    <w:p w:rsidR="00FF5350" w:rsidRPr="00857A2E" w:rsidRDefault="00FF5350" w:rsidP="007F608D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A2E">
        <w:rPr>
          <w:rFonts w:ascii="Times New Roman" w:hAnsi="Times New Roman" w:cs="Times New Roman"/>
          <w:sz w:val="28"/>
          <w:szCs w:val="28"/>
        </w:rPr>
        <w:t xml:space="preserve">Таким образом, проведенное нами исследование показало, что при пиелонефрите беременных происходят специфические изменения липидного обмена. </w:t>
      </w:r>
      <w:proofErr w:type="gramStart"/>
      <w:r w:rsidRPr="00857A2E">
        <w:rPr>
          <w:rFonts w:ascii="Times New Roman" w:hAnsi="Times New Roman" w:cs="Times New Roman"/>
          <w:sz w:val="28"/>
          <w:szCs w:val="28"/>
        </w:rPr>
        <w:t>Так при хроническом пиелонефрите у беременных повышается содержание общего ХС (по сравнению с уровнем при физиологической беременности) и ЛПНП при уровне фосфолипидов и триглицеридов соответствующем физиологической норме.</w:t>
      </w:r>
      <w:proofErr w:type="gramEnd"/>
      <w:r w:rsidRPr="00857A2E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гестационном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пиелонефрите снижается содержание ХС, ФЛ, ЛПНП и ЛПВП. При всех вариантах воспалительного процесса в почках у беременных повышается соотношение ХС/ФЛ в сыворотке крови, а, следовательно, и в мембранах клеток, что может стать причиной нарушения метаболических процессов в тканях и в результате привести к патологии плода. </w:t>
      </w:r>
    </w:p>
    <w:p w:rsidR="00FF5350" w:rsidRPr="00857A2E" w:rsidRDefault="00FF5350" w:rsidP="007F608D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A2E">
        <w:rPr>
          <w:rFonts w:ascii="Times New Roman" w:hAnsi="Times New Roman" w:cs="Times New Roman"/>
          <w:sz w:val="28"/>
          <w:szCs w:val="28"/>
        </w:rPr>
        <w:t>Известно, что энергетическим субстратом у плода является в основном глюкоза [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Милованов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, Савельев ,2006]. Липиды используются в качестве пластического материала. Синтез липидов осуществляется тканями плода из глюкозы и жирных кислот, поступающих через плаценту от матери. Поэтому, изменение липидного, </w:t>
      </w:r>
      <w:proofErr w:type="gramStart"/>
      <w:r w:rsidRPr="00857A2E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857A2E">
        <w:rPr>
          <w:rFonts w:ascii="Times New Roman" w:hAnsi="Times New Roman" w:cs="Times New Roman"/>
          <w:sz w:val="28"/>
          <w:szCs w:val="28"/>
        </w:rPr>
        <w:t xml:space="preserve"> следовательно и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жирнокислотного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спектра материнской сыворотки крови приводит к нарушению липидного спектра сыворотки крови и тканей плода. Вероятно, наиболее выраженные изменения в липидном составе тканей плода могут иметь место при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гестационном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пиелонефрите, т. к. при этой патологии беременных отмечается снижение концентрации фосфолипидов в сыворотке крови матери, являющихся необходимым источником ненасыщенных жирных кислот при синтезе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сурфактанта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и фосфолипидов цитоплазматических мембран плода. Анализ литературных сведений позволяет сделать вывод о том, что выявленные нами особенности липидного обмена при пиелонефрите, особенно при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гестационном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, можно рассматривать как фактор риска развития плацентарной дисфункции. </w:t>
      </w:r>
    </w:p>
    <w:p w:rsidR="00FF5350" w:rsidRPr="00857A2E" w:rsidRDefault="00FF5350" w:rsidP="007F608D">
      <w:pPr>
        <w:pStyle w:val="Defaul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7A2E">
        <w:rPr>
          <w:rFonts w:ascii="Times New Roman" w:hAnsi="Times New Roman" w:cs="Times New Roman"/>
          <w:b/>
          <w:bCs/>
          <w:sz w:val="28"/>
          <w:szCs w:val="28"/>
        </w:rPr>
        <w:t>Выводы</w:t>
      </w:r>
    </w:p>
    <w:p w:rsidR="00FF5350" w:rsidRPr="00857A2E" w:rsidRDefault="00FF5350" w:rsidP="007F608D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A2E">
        <w:rPr>
          <w:rFonts w:ascii="Times New Roman" w:hAnsi="Times New Roman" w:cs="Times New Roman"/>
          <w:sz w:val="28"/>
          <w:szCs w:val="28"/>
        </w:rPr>
        <w:t xml:space="preserve">1. При хроническом пиелонефрите беременных в сыворотке крови повышается содержание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провоспалительных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интерлейкинов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(ФН</w:t>
      </w:r>
      <w:proofErr w:type="gramStart"/>
      <w:r w:rsidRPr="00857A2E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857A2E">
        <w:rPr>
          <w:rFonts w:ascii="Times New Roman" w:hAnsi="Times New Roman" w:cs="Times New Roman"/>
          <w:sz w:val="28"/>
          <w:szCs w:val="28"/>
        </w:rPr>
        <w:t>α и ИЛ-</w:t>
      </w:r>
      <w:r w:rsidRPr="00857A2E">
        <w:rPr>
          <w:rFonts w:ascii="Times New Roman" w:hAnsi="Times New Roman" w:cs="Times New Roman"/>
          <w:sz w:val="28"/>
          <w:szCs w:val="28"/>
        </w:rPr>
        <w:lastRenderedPageBreak/>
        <w:t>1.), в большей степени ИЛ-1</w:t>
      </w:r>
      <w:r w:rsidR="007F608D">
        <w:rPr>
          <w:rFonts w:ascii="Times New Roman" w:hAnsi="Times New Roman" w:cs="Times New Roman"/>
          <w:sz w:val="28"/>
          <w:szCs w:val="28"/>
        </w:rPr>
        <w:t>β</w:t>
      </w:r>
      <w:r w:rsidRPr="00857A2E">
        <w:rPr>
          <w:rFonts w:ascii="Times New Roman" w:hAnsi="Times New Roman" w:cs="Times New Roman"/>
          <w:sz w:val="28"/>
          <w:szCs w:val="28"/>
        </w:rPr>
        <w:t xml:space="preserve">, что приводит к активации синтеза холестерина и повышению содержания его транспортных форм в сыворотке крови. </w:t>
      </w:r>
    </w:p>
    <w:p w:rsidR="00FF5350" w:rsidRPr="00857A2E" w:rsidRDefault="00FF5350" w:rsidP="007F608D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A2E">
        <w:rPr>
          <w:rFonts w:ascii="Times New Roman" w:hAnsi="Times New Roman" w:cs="Times New Roman"/>
          <w:sz w:val="28"/>
          <w:szCs w:val="28"/>
        </w:rPr>
        <w:t xml:space="preserve">2. При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гестационном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пиелонефрите повышается синтез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провоспалительных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интерлейкинов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>, но в большей степени ФН</w:t>
      </w:r>
      <w:proofErr w:type="gramStart"/>
      <w:r w:rsidRPr="00857A2E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857A2E">
        <w:rPr>
          <w:rFonts w:ascii="Times New Roman" w:hAnsi="Times New Roman" w:cs="Times New Roman"/>
          <w:sz w:val="28"/>
          <w:szCs w:val="28"/>
        </w:rPr>
        <w:t xml:space="preserve">α, который увеличивает катаболизм холестерина в печени, и, как следствие, способствует снижению концентрации ХС и его транспортной формы в сыворотке крови. </w:t>
      </w:r>
    </w:p>
    <w:p w:rsidR="00FF5350" w:rsidRPr="00857A2E" w:rsidRDefault="00FF5350" w:rsidP="007F608D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A2E">
        <w:rPr>
          <w:rFonts w:ascii="Times New Roman" w:hAnsi="Times New Roman" w:cs="Times New Roman"/>
          <w:sz w:val="28"/>
          <w:szCs w:val="28"/>
        </w:rPr>
        <w:t xml:space="preserve">3. При хроническом и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гестационном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пиелонефрите в сыворотке крови беременных отмечается увеличение соотношения ХС/ФЛ, что может стать причиной </w:t>
      </w:r>
      <w:proofErr w:type="gramStart"/>
      <w:r w:rsidRPr="00857A2E">
        <w:rPr>
          <w:rFonts w:ascii="Times New Roman" w:hAnsi="Times New Roman" w:cs="Times New Roman"/>
          <w:sz w:val="28"/>
          <w:szCs w:val="28"/>
        </w:rPr>
        <w:t>изменения спектра липидного слоя плазматических мембран клеток тканей матери</w:t>
      </w:r>
      <w:proofErr w:type="gramEnd"/>
      <w:r w:rsidRPr="00857A2E">
        <w:rPr>
          <w:rFonts w:ascii="Times New Roman" w:hAnsi="Times New Roman" w:cs="Times New Roman"/>
          <w:sz w:val="28"/>
          <w:szCs w:val="28"/>
        </w:rPr>
        <w:t xml:space="preserve"> и плода. </w:t>
      </w:r>
    </w:p>
    <w:p w:rsidR="00FF5350" w:rsidRPr="00857A2E" w:rsidRDefault="00FF5350" w:rsidP="007F608D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A2E">
        <w:rPr>
          <w:rFonts w:ascii="Times New Roman" w:hAnsi="Times New Roman" w:cs="Times New Roman"/>
          <w:sz w:val="28"/>
          <w:szCs w:val="28"/>
        </w:rPr>
        <w:t xml:space="preserve">4. Выявленные нами особенности липидного спектра сыворотки крови беременных обосновывают необходимость увеличения содержания в их суточном рационе полиненасыщенных жирных кислот, особенно в случае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гестационного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пиелонефрита. </w:t>
      </w:r>
    </w:p>
    <w:p w:rsidR="00FF5350" w:rsidRPr="00857A2E" w:rsidRDefault="00FF5350" w:rsidP="007F608D">
      <w:pPr>
        <w:pStyle w:val="Defaul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7A2E">
        <w:rPr>
          <w:rFonts w:ascii="Times New Roman" w:hAnsi="Times New Roman" w:cs="Times New Roman"/>
          <w:b/>
          <w:bCs/>
          <w:sz w:val="28"/>
          <w:szCs w:val="28"/>
        </w:rPr>
        <w:t>Литература</w:t>
      </w:r>
    </w:p>
    <w:p w:rsidR="00FF5350" w:rsidRPr="00857A2E" w:rsidRDefault="00FF5350" w:rsidP="007F608D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A2E">
        <w:rPr>
          <w:rFonts w:ascii="Times New Roman" w:hAnsi="Times New Roman" w:cs="Times New Roman"/>
          <w:sz w:val="28"/>
          <w:szCs w:val="28"/>
        </w:rPr>
        <w:t xml:space="preserve">Горбач Т.В. Обмен липидов в условиях нарушения функций почек / Т.В. Горбач, В.И. Жуков, В.И.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Пивень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// Белгород. Изд-во: ООО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Полисайд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. – 2006. – 135 с. </w:t>
      </w:r>
    </w:p>
    <w:p w:rsidR="00FF5350" w:rsidRPr="00857A2E" w:rsidRDefault="00FF5350" w:rsidP="007F608D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Гуменюк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Е.Г. Физиология беременности / Е.Г.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Гуменюк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>, О.К. Погодин, Т.А. Власова – Петрозаводск «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Инти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Тек», 2004. – 120 с. </w:t>
      </w:r>
    </w:p>
    <w:p w:rsidR="00FF5350" w:rsidRPr="00857A2E" w:rsidRDefault="00FF5350" w:rsidP="007F608D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A2E">
        <w:rPr>
          <w:rFonts w:ascii="Times New Roman" w:hAnsi="Times New Roman" w:cs="Times New Roman"/>
          <w:sz w:val="28"/>
          <w:szCs w:val="28"/>
        </w:rPr>
        <w:t xml:space="preserve">Доценко Э.А. Холестерин и липопротеины низкой плотности как эндогенные иммуномодуляторы / Э.А. Доценко, Г.И.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Юпатов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, А.А. Чиркин // Иммунопатология, аллергология,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инфектология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, - 2001. - № 3. – С. 6-15. </w:t>
      </w:r>
    </w:p>
    <w:p w:rsidR="00FF5350" w:rsidRPr="00857A2E" w:rsidRDefault="00FF5350" w:rsidP="007F608D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A2E">
        <w:rPr>
          <w:rFonts w:ascii="Times New Roman" w:hAnsi="Times New Roman" w:cs="Times New Roman"/>
          <w:sz w:val="28"/>
          <w:szCs w:val="28"/>
        </w:rPr>
        <w:t>Дунаев П.Д. Свойства и роль ФН</w:t>
      </w:r>
      <w:proofErr w:type="gramStart"/>
      <w:r w:rsidRPr="00857A2E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857A2E">
        <w:rPr>
          <w:rFonts w:ascii="Times New Roman" w:hAnsi="Times New Roman" w:cs="Times New Roman"/>
          <w:sz w:val="28"/>
          <w:szCs w:val="28"/>
        </w:rPr>
        <w:t xml:space="preserve">α в патогенезе ВИЧ-инфекции / П.Д. Дунаев, С.В. Бойчук, И.Г.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Мутарин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// Казанский мед. журн. – 2012, - Т. 2. – С. 290-293. </w:t>
      </w:r>
    </w:p>
    <w:p w:rsidR="00FF5350" w:rsidRPr="00857A2E" w:rsidRDefault="00FF5350" w:rsidP="007F608D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A2E">
        <w:rPr>
          <w:rFonts w:ascii="Times New Roman" w:hAnsi="Times New Roman" w:cs="Times New Roman"/>
          <w:sz w:val="28"/>
          <w:szCs w:val="28"/>
        </w:rPr>
        <w:t xml:space="preserve">Климов А.Н.,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Никульчева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А.Г. Обмен липидов и липопротеидов и его нарушения: Руководство для врачей / СПб: Питер, 1999. – 505 с. </w:t>
      </w:r>
    </w:p>
    <w:p w:rsidR="00FF5350" w:rsidRPr="00857A2E" w:rsidRDefault="00FF5350" w:rsidP="007F608D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A2E">
        <w:rPr>
          <w:rFonts w:ascii="Times New Roman" w:hAnsi="Times New Roman" w:cs="Times New Roman"/>
          <w:sz w:val="28"/>
          <w:szCs w:val="28"/>
        </w:rPr>
        <w:t xml:space="preserve">Макухин Н.Б. Клинические лекции по эндокринологии / Н.Б. Макухин, Л.Г.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Тульклович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, М.А.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Геворгян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// ГЭОТАР – Медиа, 2006. – 320 с. </w:t>
      </w:r>
    </w:p>
    <w:p w:rsidR="00FF5350" w:rsidRPr="00857A2E" w:rsidRDefault="00FF5350" w:rsidP="007F608D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Милованов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А.П. Внутриутробное развитие человека / А.П.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Милованов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, С.В. Савельев. – М.: МВД, - 2006. – 384 с. </w:t>
      </w:r>
    </w:p>
    <w:p w:rsidR="00FF5350" w:rsidRPr="00857A2E" w:rsidRDefault="00FF5350" w:rsidP="007F608D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A2E">
        <w:rPr>
          <w:rFonts w:ascii="Times New Roman" w:hAnsi="Times New Roman" w:cs="Times New Roman"/>
          <w:sz w:val="28"/>
          <w:szCs w:val="28"/>
        </w:rPr>
        <w:t xml:space="preserve">Голубенко М.Ю.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Ретроспективний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аналіз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медичної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жінок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гестаційним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57A2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57A2E">
        <w:rPr>
          <w:rFonts w:ascii="Times New Roman" w:hAnsi="Times New Roman" w:cs="Times New Roman"/>
          <w:sz w:val="28"/>
          <w:szCs w:val="28"/>
        </w:rPr>
        <w:t>ієлонефритом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та плацентарною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дисфункцією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/ М.Ю. Голубенко // Таврический медико-биологический вестник – 2011. – Т. 14, № 3.42 (55). – С. 53-56. </w:t>
      </w:r>
    </w:p>
    <w:p w:rsidR="00FF5350" w:rsidRPr="00857A2E" w:rsidRDefault="00FF5350" w:rsidP="007F608D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A2E">
        <w:rPr>
          <w:rFonts w:ascii="Times New Roman" w:hAnsi="Times New Roman" w:cs="Times New Roman"/>
          <w:sz w:val="28"/>
          <w:szCs w:val="28"/>
        </w:rPr>
        <w:t xml:space="preserve">Тимошенко О.П.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Клінічна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біохімія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57A2E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Pr="00857A2E">
        <w:rPr>
          <w:rFonts w:ascii="Times New Roman" w:hAnsi="Times New Roman" w:cs="Times New Roman"/>
          <w:sz w:val="28"/>
          <w:szCs w:val="28"/>
        </w:rPr>
        <w:t>ібник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 за ред. О.П. Тимошенко / 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Київ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>: «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Професіонал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 xml:space="preserve">», - 2005. – 285 с. </w:t>
      </w:r>
    </w:p>
    <w:p w:rsidR="00FF5350" w:rsidRPr="00857A2E" w:rsidRDefault="00FF5350" w:rsidP="007F608D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57A2E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Lain K.J.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Metabolik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changes in pregnancy / Lain K.J., Catalano P.M. //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Obstet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Clin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Aynecol</w:t>
      </w:r>
      <w:proofErr w:type="spellEnd"/>
      <w:proofErr w:type="gramStart"/>
      <w:r w:rsidRPr="00857A2E">
        <w:rPr>
          <w:rFonts w:ascii="Times New Roman" w:hAnsi="Times New Roman" w:cs="Times New Roman"/>
          <w:sz w:val="28"/>
          <w:szCs w:val="28"/>
          <w:lang w:val="en-US"/>
        </w:rPr>
        <w:t>.-</w:t>
      </w:r>
      <w:proofErr w:type="gram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2007. – V. 4. – P. 938-1010. </w:t>
      </w:r>
    </w:p>
    <w:p w:rsidR="00FF5350" w:rsidRPr="00857A2E" w:rsidRDefault="00FF5350" w:rsidP="007F608D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Lin R.K Effects of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astilbin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on the expression of TNF alpha and IL–10 in liver warm ischemia-reperfusion injury / R.K. Lin, C.H. Zhang, N. Mu [et al.] //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Zhonghua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Cian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Zang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Bing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Za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Zhi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: - 2010. – V. 18(6). – P. 463-466. </w:t>
      </w:r>
    </w:p>
    <w:p w:rsidR="00FF5350" w:rsidRPr="00857A2E" w:rsidRDefault="00FF5350" w:rsidP="007F608D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857A2E">
        <w:rPr>
          <w:rFonts w:ascii="Times New Roman" w:hAnsi="Times New Roman" w:cs="Times New Roman"/>
          <w:sz w:val="28"/>
          <w:szCs w:val="28"/>
          <w:lang w:val="en-US"/>
        </w:rPr>
        <w:t>Mumke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M., Edison R. Material serum cholesterol and the fetal pathology / Am. J. Physiol.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Endocrinol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857A2E">
        <w:rPr>
          <w:rFonts w:ascii="Times New Roman" w:hAnsi="Times New Roman" w:cs="Times New Roman"/>
          <w:sz w:val="28"/>
          <w:szCs w:val="28"/>
          <w:lang w:val="en-US"/>
        </w:rPr>
        <w:t>Metab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– 2005, 288(1): P. 171-177. </w:t>
      </w:r>
    </w:p>
    <w:p w:rsidR="00FF5350" w:rsidRPr="00857A2E" w:rsidRDefault="00FF5350" w:rsidP="007F608D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Noronka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L.T.,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Niemir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Z., Stein H.,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Waldnerr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R. Cytokines and growth factors in renal disease /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Nephrol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. Dial. </w:t>
      </w:r>
      <w:proofErr w:type="gramStart"/>
      <w:r w:rsidRPr="00857A2E">
        <w:rPr>
          <w:rFonts w:ascii="Times New Roman" w:hAnsi="Times New Roman" w:cs="Times New Roman"/>
          <w:sz w:val="28"/>
          <w:szCs w:val="28"/>
          <w:lang w:val="en-US"/>
        </w:rPr>
        <w:t>Transplant – 2005, V. 10.</w:t>
      </w:r>
      <w:proofErr w:type="gram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– P. 775-786. </w:t>
      </w:r>
    </w:p>
    <w:p w:rsidR="00FF5350" w:rsidRPr="00857A2E" w:rsidRDefault="00FF5350" w:rsidP="007F608D">
      <w:pPr>
        <w:pStyle w:val="Default"/>
        <w:spacing w:line="276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57A2E">
        <w:rPr>
          <w:rFonts w:ascii="Times New Roman" w:hAnsi="Times New Roman" w:cs="Times New Roman"/>
          <w:b/>
          <w:bCs/>
          <w:sz w:val="28"/>
          <w:szCs w:val="28"/>
          <w:lang w:val="en-US"/>
        </w:rPr>
        <w:t>Literature</w:t>
      </w:r>
    </w:p>
    <w:p w:rsidR="00FF5350" w:rsidRPr="00857A2E" w:rsidRDefault="00FF5350" w:rsidP="007F608D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Gorbach</w:t>
      </w:r>
      <w:proofErr w:type="spellEnd"/>
      <w:r w:rsidRPr="007F608D">
        <w:rPr>
          <w:rFonts w:ascii="Times New Roman" w:hAnsi="Times New Roman" w:cs="Times New Roman"/>
          <w:sz w:val="28"/>
          <w:szCs w:val="28"/>
        </w:rPr>
        <w:t xml:space="preserve"> </w:t>
      </w:r>
      <w:r w:rsidRPr="00857A2E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7F608D">
        <w:rPr>
          <w:rFonts w:ascii="Times New Roman" w:hAnsi="Times New Roman" w:cs="Times New Roman"/>
          <w:sz w:val="28"/>
          <w:szCs w:val="28"/>
        </w:rPr>
        <w:t>.</w:t>
      </w:r>
      <w:r w:rsidRPr="00857A2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7F608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Obmen</w:t>
      </w:r>
      <w:proofErr w:type="spellEnd"/>
      <w:r w:rsidRPr="007F6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lipidov</w:t>
      </w:r>
      <w:proofErr w:type="spellEnd"/>
      <w:r w:rsidRPr="007F608D">
        <w:rPr>
          <w:rFonts w:ascii="Times New Roman" w:hAnsi="Times New Roman" w:cs="Times New Roman"/>
          <w:sz w:val="28"/>
          <w:szCs w:val="28"/>
        </w:rPr>
        <w:t xml:space="preserve"> </w:t>
      </w:r>
      <w:r w:rsidRPr="00857A2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7F6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usloviyah</w:t>
      </w:r>
      <w:proofErr w:type="spellEnd"/>
      <w:r w:rsidRPr="007F6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narushenia</w:t>
      </w:r>
      <w:proofErr w:type="spellEnd"/>
      <w:r w:rsidRPr="007F6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funkciy</w:t>
      </w:r>
      <w:proofErr w:type="spellEnd"/>
      <w:r w:rsidRPr="007F6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pochek</w:t>
      </w:r>
      <w:proofErr w:type="spellEnd"/>
      <w:r w:rsidRPr="007F608D">
        <w:rPr>
          <w:rFonts w:ascii="Times New Roman" w:hAnsi="Times New Roman" w:cs="Times New Roman"/>
          <w:sz w:val="28"/>
          <w:szCs w:val="28"/>
        </w:rPr>
        <w:t xml:space="preserve">/ </w:t>
      </w:r>
      <w:r w:rsidRPr="00857A2E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7F608D">
        <w:rPr>
          <w:rFonts w:ascii="Times New Roman" w:hAnsi="Times New Roman" w:cs="Times New Roman"/>
          <w:sz w:val="28"/>
          <w:szCs w:val="28"/>
        </w:rPr>
        <w:t>.</w:t>
      </w:r>
      <w:r w:rsidRPr="00857A2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7F608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Gorbach</w:t>
      </w:r>
      <w:proofErr w:type="spellEnd"/>
      <w:r w:rsidRPr="007F608D">
        <w:rPr>
          <w:rFonts w:ascii="Times New Roman" w:hAnsi="Times New Roman" w:cs="Times New Roman"/>
          <w:sz w:val="28"/>
          <w:szCs w:val="28"/>
        </w:rPr>
        <w:t xml:space="preserve">, </w:t>
      </w:r>
      <w:r w:rsidRPr="00857A2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7F608D">
        <w:rPr>
          <w:rFonts w:ascii="Times New Roman" w:hAnsi="Times New Roman" w:cs="Times New Roman"/>
          <w:sz w:val="28"/>
          <w:szCs w:val="28"/>
        </w:rPr>
        <w:t>.</w:t>
      </w:r>
      <w:r w:rsidRPr="00857A2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F608D">
        <w:rPr>
          <w:rFonts w:ascii="Times New Roman" w:hAnsi="Times New Roman" w:cs="Times New Roman"/>
          <w:sz w:val="28"/>
          <w:szCs w:val="28"/>
        </w:rPr>
        <w:t xml:space="preserve">. </w:t>
      </w:r>
      <w:r w:rsidRPr="00857A2E">
        <w:rPr>
          <w:rFonts w:ascii="Times New Roman" w:hAnsi="Times New Roman" w:cs="Times New Roman"/>
          <w:sz w:val="28"/>
          <w:szCs w:val="28"/>
          <w:lang w:val="en-US"/>
        </w:rPr>
        <w:t>Zhukov</w:t>
      </w:r>
      <w:r w:rsidRPr="007F608D">
        <w:rPr>
          <w:rFonts w:ascii="Times New Roman" w:hAnsi="Times New Roman" w:cs="Times New Roman"/>
          <w:sz w:val="28"/>
          <w:szCs w:val="28"/>
        </w:rPr>
        <w:t xml:space="preserve">, </w:t>
      </w:r>
      <w:r w:rsidRPr="00857A2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7F608D">
        <w:rPr>
          <w:rFonts w:ascii="Times New Roman" w:hAnsi="Times New Roman" w:cs="Times New Roman"/>
          <w:sz w:val="28"/>
          <w:szCs w:val="28"/>
        </w:rPr>
        <w:t>.</w:t>
      </w:r>
      <w:r w:rsidRPr="00857A2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F608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Piven</w:t>
      </w:r>
      <w:proofErr w:type="spellEnd"/>
      <w:r w:rsidRPr="007F608D">
        <w:rPr>
          <w:rFonts w:ascii="Times New Roman" w:hAnsi="Times New Roman" w:cs="Times New Roman"/>
          <w:sz w:val="28"/>
          <w:szCs w:val="28"/>
        </w:rPr>
        <w:t xml:space="preserve"> // </w:t>
      </w:r>
      <w:r w:rsidRPr="00857A2E">
        <w:rPr>
          <w:rFonts w:ascii="Times New Roman" w:hAnsi="Times New Roman" w:cs="Times New Roman"/>
          <w:sz w:val="28"/>
          <w:szCs w:val="28"/>
          <w:lang w:val="en-US"/>
        </w:rPr>
        <w:t>Belgorod</w:t>
      </w:r>
      <w:r w:rsidRPr="007F608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Izd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-</w:t>
      </w:r>
      <w:proofErr w:type="spellStart"/>
      <w:proofErr w:type="gramStart"/>
      <w:r w:rsidRPr="00857A2E">
        <w:rPr>
          <w:rFonts w:ascii="Times New Roman" w:hAnsi="Times New Roman" w:cs="Times New Roman"/>
          <w:sz w:val="28"/>
          <w:szCs w:val="28"/>
          <w:lang w:val="en-US"/>
        </w:rPr>
        <w:t>vo</w:t>
      </w:r>
      <w:proofErr w:type="spellEnd"/>
      <w:proofErr w:type="gram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: OOO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Polisintes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-2006. – 135 s (in Russian). </w:t>
      </w:r>
    </w:p>
    <w:p w:rsidR="00FF5350" w:rsidRPr="00857A2E" w:rsidRDefault="00FF5350" w:rsidP="007F608D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857A2E">
        <w:rPr>
          <w:rFonts w:ascii="Times New Roman" w:hAnsi="Times New Roman" w:cs="Times New Roman"/>
          <w:sz w:val="28"/>
          <w:szCs w:val="28"/>
          <w:lang w:val="en-US"/>
        </w:rPr>
        <w:t>Gumenyuk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E.G.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Phisiologiya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beremenosty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/ E.G.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Gumenyuk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, D.C.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Pogodin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, T.A.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Vlasov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- Petrozavodsk "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Inty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Tek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>», 2004.</w:t>
      </w:r>
      <w:proofErr w:type="gram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– 120 s (in Russian). </w:t>
      </w:r>
    </w:p>
    <w:p w:rsidR="00FF5350" w:rsidRPr="00857A2E" w:rsidRDefault="00FF5350" w:rsidP="007F608D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Dotcenko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E.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Acholesterin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lipoproteini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nizkoiy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plotnosty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kak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endgenniye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immunomoduliatory</w:t>
      </w:r>
      <w:proofErr w:type="spellEnd"/>
      <w:proofErr w:type="gramStart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/ </w:t>
      </w:r>
      <w:r w:rsidR="007F608D" w:rsidRPr="007F60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57A2E">
        <w:rPr>
          <w:rFonts w:ascii="Times New Roman" w:hAnsi="Times New Roman" w:cs="Times New Roman"/>
          <w:sz w:val="28"/>
          <w:szCs w:val="28"/>
          <w:lang w:val="en-US"/>
        </w:rPr>
        <w:t>E.A</w:t>
      </w:r>
      <w:proofErr w:type="gram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Dotcenko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, G.I.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Yupatov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, A.A.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Chirkin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//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Immunopathologiya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allergologiya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infectologiya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, 2001. </w:t>
      </w:r>
      <w:proofErr w:type="gramStart"/>
      <w:r w:rsidRPr="00857A2E">
        <w:rPr>
          <w:rFonts w:ascii="Times New Roman" w:hAnsi="Times New Roman" w:cs="Times New Roman"/>
          <w:sz w:val="28"/>
          <w:szCs w:val="28"/>
          <w:lang w:val="en-US"/>
        </w:rPr>
        <w:t>- № 3.</w:t>
      </w:r>
      <w:proofErr w:type="gram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- S. 6-15 (in Russian). </w:t>
      </w:r>
    </w:p>
    <w:p w:rsidR="00FF5350" w:rsidRPr="00857A2E" w:rsidRDefault="00FF5350" w:rsidP="007F608D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Dunayev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P.D.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Svoistva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rol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FNO-a v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patogenese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VICH-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infekciy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/ P.D.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Dunayev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, S.V.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Boychuk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, I.G.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Mutarin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//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Kazanskiy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med.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zhurnal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. -2012, - T. 2. - S. 290-293 (in Russian). </w:t>
      </w:r>
    </w:p>
    <w:p w:rsidR="00FF5350" w:rsidRPr="00857A2E" w:rsidRDefault="00FF5350" w:rsidP="007F608D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Klimov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A.N.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Nikulicheva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A.G.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Obmen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lipidov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lipoproteidov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iogo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narusheniya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Rukovodstvo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dlia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vrachey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/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CPb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>: Piter</w:t>
      </w:r>
      <w:proofErr w:type="gramStart"/>
      <w:r w:rsidRPr="00857A2E">
        <w:rPr>
          <w:rFonts w:ascii="Times New Roman" w:hAnsi="Times New Roman" w:cs="Times New Roman"/>
          <w:sz w:val="28"/>
          <w:szCs w:val="28"/>
          <w:lang w:val="en-US"/>
        </w:rPr>
        <w:t>,1999</w:t>
      </w:r>
      <w:proofErr w:type="gram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. - 505 s (in Russian). </w:t>
      </w:r>
    </w:p>
    <w:p w:rsidR="00FF5350" w:rsidRPr="007F608D" w:rsidRDefault="00FF5350" w:rsidP="007F608D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857A2E">
        <w:rPr>
          <w:rFonts w:ascii="Times New Roman" w:hAnsi="Times New Roman" w:cs="Times New Roman"/>
          <w:sz w:val="28"/>
          <w:szCs w:val="28"/>
          <w:lang w:val="en-US"/>
        </w:rPr>
        <w:t>akukhin</w:t>
      </w:r>
      <w:proofErr w:type="spellEnd"/>
      <w:proofErr w:type="gramEnd"/>
      <w:r w:rsidRPr="007F608D">
        <w:rPr>
          <w:rFonts w:ascii="Times New Roman" w:hAnsi="Times New Roman" w:cs="Times New Roman"/>
          <w:sz w:val="28"/>
          <w:szCs w:val="28"/>
        </w:rPr>
        <w:t xml:space="preserve"> </w:t>
      </w:r>
      <w:r w:rsidRPr="00857A2E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7F608D">
        <w:rPr>
          <w:rFonts w:ascii="Times New Roman" w:hAnsi="Times New Roman" w:cs="Times New Roman"/>
          <w:sz w:val="28"/>
          <w:szCs w:val="28"/>
        </w:rPr>
        <w:t>.</w:t>
      </w:r>
      <w:r w:rsidRPr="00857A2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7F608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Klinicheskie</w:t>
      </w:r>
      <w:proofErr w:type="spellEnd"/>
      <w:r w:rsidRPr="007F6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lekcii</w:t>
      </w:r>
      <w:proofErr w:type="spellEnd"/>
      <w:r w:rsidRPr="007F6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po</w:t>
      </w:r>
      <w:proofErr w:type="spellEnd"/>
      <w:r w:rsidRPr="007F6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endokrynologyi</w:t>
      </w:r>
      <w:proofErr w:type="spellEnd"/>
      <w:r w:rsidRPr="007F608D">
        <w:rPr>
          <w:rFonts w:ascii="Times New Roman" w:hAnsi="Times New Roman" w:cs="Times New Roman"/>
          <w:sz w:val="28"/>
          <w:szCs w:val="28"/>
        </w:rPr>
        <w:t xml:space="preserve">/ </w:t>
      </w:r>
      <w:r w:rsidRPr="00857A2E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7F608D">
        <w:rPr>
          <w:rFonts w:ascii="Times New Roman" w:hAnsi="Times New Roman" w:cs="Times New Roman"/>
          <w:sz w:val="28"/>
          <w:szCs w:val="28"/>
        </w:rPr>
        <w:t>.</w:t>
      </w:r>
      <w:r w:rsidRPr="00857A2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7F608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Makukhin</w:t>
      </w:r>
      <w:proofErr w:type="spellEnd"/>
      <w:r w:rsidRPr="007F608D">
        <w:rPr>
          <w:rFonts w:ascii="Times New Roman" w:hAnsi="Times New Roman" w:cs="Times New Roman"/>
          <w:sz w:val="28"/>
          <w:szCs w:val="28"/>
        </w:rPr>
        <w:t xml:space="preserve">, </w:t>
      </w:r>
      <w:r w:rsidRPr="00857A2E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7F608D">
        <w:rPr>
          <w:rFonts w:ascii="Times New Roman" w:hAnsi="Times New Roman" w:cs="Times New Roman"/>
          <w:sz w:val="28"/>
          <w:szCs w:val="28"/>
        </w:rPr>
        <w:t>.</w:t>
      </w:r>
      <w:r w:rsidRPr="00857A2E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7F608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Tulklovich</w:t>
      </w:r>
      <w:proofErr w:type="spellEnd"/>
      <w:r w:rsidRPr="007F608D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FF5350" w:rsidRPr="00857A2E" w:rsidRDefault="00FF5350" w:rsidP="007F608D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M.A.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Gevorgyan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//GEOTAR-Media, 2006.</w:t>
      </w:r>
      <w:proofErr w:type="gram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– 320 s (in Russian). </w:t>
      </w:r>
      <w:proofErr w:type="spellStart"/>
      <w:proofErr w:type="gramStart"/>
      <w:r w:rsidRPr="00857A2E">
        <w:rPr>
          <w:rFonts w:ascii="Times New Roman" w:hAnsi="Times New Roman" w:cs="Times New Roman"/>
          <w:sz w:val="28"/>
          <w:szCs w:val="28"/>
          <w:lang w:val="en-US"/>
        </w:rPr>
        <w:t>Milovanov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A.P.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Vnutriutrobnoye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razvitiye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cheloveka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/ A.P.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Milovanov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, S.V.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Savelyev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- M. MVD</w:t>
      </w:r>
      <w:proofErr w:type="gramStart"/>
      <w:r w:rsidRPr="00857A2E">
        <w:rPr>
          <w:rFonts w:ascii="Times New Roman" w:hAnsi="Times New Roman" w:cs="Times New Roman"/>
          <w:sz w:val="28"/>
          <w:szCs w:val="28"/>
          <w:lang w:val="en-US"/>
        </w:rPr>
        <w:t>,2006</w:t>
      </w:r>
      <w:proofErr w:type="gram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gramStart"/>
      <w:r w:rsidRPr="00857A2E">
        <w:rPr>
          <w:rFonts w:ascii="Times New Roman" w:hAnsi="Times New Roman" w:cs="Times New Roman"/>
          <w:sz w:val="28"/>
          <w:szCs w:val="28"/>
          <w:lang w:val="en-US"/>
        </w:rPr>
        <w:t>384 s (in Russian).</w:t>
      </w:r>
      <w:proofErr w:type="gram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FF5350" w:rsidRPr="007F608D" w:rsidRDefault="00FF5350" w:rsidP="007F608D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Golubenko</w:t>
      </w:r>
      <w:proofErr w:type="spellEnd"/>
      <w:r w:rsidRPr="007F608D">
        <w:rPr>
          <w:rFonts w:ascii="Times New Roman" w:hAnsi="Times New Roman" w:cs="Times New Roman"/>
          <w:sz w:val="28"/>
          <w:szCs w:val="28"/>
        </w:rPr>
        <w:t xml:space="preserve"> </w:t>
      </w:r>
      <w:r w:rsidRPr="00857A2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7F608D">
        <w:rPr>
          <w:rFonts w:ascii="Times New Roman" w:hAnsi="Times New Roman" w:cs="Times New Roman"/>
          <w:sz w:val="28"/>
          <w:szCs w:val="28"/>
        </w:rPr>
        <w:t>.</w:t>
      </w:r>
      <w:r w:rsidRPr="00857A2E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7F608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Retrospectivniy</w:t>
      </w:r>
      <w:proofErr w:type="spellEnd"/>
      <w:r w:rsidRPr="007F608D">
        <w:rPr>
          <w:rFonts w:ascii="Times New Roman" w:hAnsi="Times New Roman" w:cs="Times New Roman"/>
          <w:sz w:val="28"/>
          <w:szCs w:val="28"/>
        </w:rPr>
        <w:t xml:space="preserve"> </w:t>
      </w:r>
      <w:r w:rsidRPr="00857A2E">
        <w:rPr>
          <w:rFonts w:ascii="Times New Roman" w:hAnsi="Times New Roman" w:cs="Times New Roman"/>
          <w:sz w:val="28"/>
          <w:szCs w:val="28"/>
          <w:lang w:val="en-US"/>
        </w:rPr>
        <w:t>anal</w:t>
      </w:r>
      <w:r w:rsidRPr="00857A2E">
        <w:rPr>
          <w:rFonts w:ascii="Times New Roman" w:hAnsi="Times New Roman" w:cs="Times New Roman"/>
          <w:sz w:val="28"/>
          <w:szCs w:val="28"/>
        </w:rPr>
        <w:t>і</w:t>
      </w:r>
      <w:r w:rsidRPr="00857A2E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7F6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medichno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>ї</w:t>
      </w:r>
      <w:r w:rsidRPr="007F6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dokumentats</w:t>
      </w:r>
      <w:r w:rsidRPr="00857A2E">
        <w:rPr>
          <w:rFonts w:ascii="Times New Roman" w:hAnsi="Times New Roman" w:cs="Times New Roman"/>
          <w:sz w:val="28"/>
          <w:szCs w:val="28"/>
        </w:rPr>
        <w:t>ії</w:t>
      </w:r>
      <w:proofErr w:type="spellEnd"/>
      <w:r w:rsidRPr="007F6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zh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>і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nok</w:t>
      </w:r>
      <w:proofErr w:type="spellEnd"/>
      <w:r w:rsidRPr="007F608D">
        <w:rPr>
          <w:rFonts w:ascii="Times New Roman" w:hAnsi="Times New Roman" w:cs="Times New Roman"/>
          <w:sz w:val="28"/>
          <w:szCs w:val="28"/>
        </w:rPr>
        <w:t xml:space="preserve"> </w:t>
      </w:r>
      <w:r w:rsidRPr="00857A2E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7F6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gestats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>і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ynim</w:t>
      </w:r>
      <w:proofErr w:type="spellEnd"/>
      <w:r w:rsidRPr="007F608D">
        <w:rPr>
          <w:rFonts w:ascii="Times New Roman" w:hAnsi="Times New Roman" w:cs="Times New Roman"/>
          <w:sz w:val="28"/>
          <w:szCs w:val="28"/>
        </w:rPr>
        <w:t xml:space="preserve"> </w:t>
      </w:r>
      <w:r w:rsidRPr="00857A2E">
        <w:rPr>
          <w:rFonts w:ascii="Times New Roman" w:hAnsi="Times New Roman" w:cs="Times New Roman"/>
          <w:sz w:val="28"/>
          <w:szCs w:val="28"/>
          <w:lang w:val="en-US"/>
        </w:rPr>
        <w:t>p</w:t>
      </w:r>
      <w:proofErr w:type="spellStart"/>
      <w:r w:rsidRPr="00857A2E">
        <w:rPr>
          <w:rFonts w:ascii="Times New Roman" w:hAnsi="Times New Roman" w:cs="Times New Roman"/>
          <w:sz w:val="28"/>
          <w:szCs w:val="28"/>
        </w:rPr>
        <w:t>іє</w:t>
      </w:r>
      <w:r w:rsidRPr="00857A2E">
        <w:rPr>
          <w:rFonts w:ascii="Times New Roman" w:hAnsi="Times New Roman" w:cs="Times New Roman"/>
          <w:sz w:val="28"/>
          <w:szCs w:val="28"/>
          <w:lang w:val="en-US"/>
        </w:rPr>
        <w:t>lonefritom</w:t>
      </w:r>
      <w:proofErr w:type="spellEnd"/>
      <w:r w:rsidRPr="007F608D">
        <w:rPr>
          <w:rFonts w:ascii="Times New Roman" w:hAnsi="Times New Roman" w:cs="Times New Roman"/>
          <w:sz w:val="28"/>
          <w:szCs w:val="28"/>
        </w:rPr>
        <w:t xml:space="preserve"> </w:t>
      </w:r>
      <w:r w:rsidRPr="00857A2E">
        <w:rPr>
          <w:rFonts w:ascii="Times New Roman" w:hAnsi="Times New Roman" w:cs="Times New Roman"/>
          <w:sz w:val="28"/>
          <w:szCs w:val="28"/>
          <w:lang w:val="en-US"/>
        </w:rPr>
        <w:t>ta</w:t>
      </w:r>
      <w:r w:rsidRPr="007F608D">
        <w:rPr>
          <w:rFonts w:ascii="Times New Roman" w:hAnsi="Times New Roman" w:cs="Times New Roman"/>
          <w:sz w:val="28"/>
          <w:szCs w:val="28"/>
        </w:rPr>
        <w:t xml:space="preserve"> </w:t>
      </w:r>
      <w:r w:rsidRPr="00857A2E">
        <w:rPr>
          <w:rFonts w:ascii="Times New Roman" w:hAnsi="Times New Roman" w:cs="Times New Roman"/>
          <w:sz w:val="28"/>
          <w:szCs w:val="28"/>
          <w:lang w:val="en-US"/>
        </w:rPr>
        <w:t>placental</w:t>
      </w:r>
      <w:r w:rsidRPr="007F6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disfunkts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>і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eyu</w:t>
      </w:r>
      <w:proofErr w:type="spellEnd"/>
      <w:r w:rsidRPr="007F608D">
        <w:rPr>
          <w:rFonts w:ascii="Times New Roman" w:hAnsi="Times New Roman" w:cs="Times New Roman"/>
          <w:sz w:val="28"/>
          <w:szCs w:val="28"/>
        </w:rPr>
        <w:t xml:space="preserve"> / </w:t>
      </w:r>
      <w:r w:rsidRPr="00857A2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7F608D">
        <w:rPr>
          <w:rFonts w:ascii="Times New Roman" w:hAnsi="Times New Roman" w:cs="Times New Roman"/>
          <w:sz w:val="28"/>
          <w:szCs w:val="28"/>
        </w:rPr>
        <w:t>.</w:t>
      </w:r>
      <w:r w:rsidRPr="00857A2E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7F608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Golubenko</w:t>
      </w:r>
      <w:proofErr w:type="spellEnd"/>
      <w:r w:rsidRPr="007F608D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Tavricheskiy</w:t>
      </w:r>
      <w:proofErr w:type="spellEnd"/>
      <w:r w:rsidRPr="007F608D">
        <w:rPr>
          <w:rFonts w:ascii="Times New Roman" w:hAnsi="Times New Roman" w:cs="Times New Roman"/>
          <w:sz w:val="28"/>
          <w:szCs w:val="28"/>
        </w:rPr>
        <w:t xml:space="preserve"> </w:t>
      </w:r>
      <w:r w:rsidRPr="00857A2E">
        <w:rPr>
          <w:rFonts w:ascii="Times New Roman" w:hAnsi="Times New Roman" w:cs="Times New Roman"/>
          <w:sz w:val="28"/>
          <w:szCs w:val="28"/>
          <w:lang w:val="en-US"/>
        </w:rPr>
        <w:t>medico</w:t>
      </w:r>
      <w:r w:rsidRPr="007F608D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biologicheskiy</w:t>
      </w:r>
      <w:proofErr w:type="spellEnd"/>
      <w:r w:rsidRPr="007F6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vestnic</w:t>
      </w:r>
      <w:proofErr w:type="spellEnd"/>
      <w:r w:rsidRPr="007F608D">
        <w:rPr>
          <w:rFonts w:ascii="Times New Roman" w:hAnsi="Times New Roman" w:cs="Times New Roman"/>
          <w:sz w:val="28"/>
          <w:szCs w:val="28"/>
        </w:rPr>
        <w:t xml:space="preserve">-2011. - </w:t>
      </w:r>
      <w:r w:rsidRPr="00857A2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7F608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857A2E">
        <w:rPr>
          <w:rFonts w:ascii="Times New Roman" w:hAnsi="Times New Roman" w:cs="Times New Roman"/>
          <w:sz w:val="28"/>
          <w:szCs w:val="28"/>
          <w:lang w:val="en-US"/>
        </w:rPr>
        <w:t>XIV</w:t>
      </w:r>
      <w:r w:rsidRPr="007F608D">
        <w:rPr>
          <w:rFonts w:ascii="Times New Roman" w:hAnsi="Times New Roman" w:cs="Times New Roman"/>
          <w:sz w:val="28"/>
          <w:szCs w:val="28"/>
        </w:rPr>
        <w:t>, № 3.42 (</w:t>
      </w:r>
      <w:r w:rsidRPr="00857A2E">
        <w:rPr>
          <w:rFonts w:ascii="Times New Roman" w:hAnsi="Times New Roman" w:cs="Times New Roman"/>
          <w:sz w:val="28"/>
          <w:szCs w:val="28"/>
          <w:lang w:val="en-US"/>
        </w:rPr>
        <w:t>LV</w:t>
      </w:r>
      <w:r w:rsidRPr="007F608D">
        <w:rPr>
          <w:rFonts w:ascii="Times New Roman" w:hAnsi="Times New Roman" w:cs="Times New Roman"/>
          <w:sz w:val="28"/>
          <w:szCs w:val="28"/>
        </w:rPr>
        <w:t>).</w:t>
      </w:r>
      <w:proofErr w:type="gramEnd"/>
      <w:r w:rsidRPr="007F608D">
        <w:rPr>
          <w:rFonts w:ascii="Times New Roman" w:hAnsi="Times New Roman" w:cs="Times New Roman"/>
          <w:sz w:val="28"/>
          <w:szCs w:val="28"/>
        </w:rPr>
        <w:t xml:space="preserve"> - </w:t>
      </w:r>
      <w:r w:rsidRPr="00857A2E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7F608D">
        <w:rPr>
          <w:rFonts w:ascii="Times New Roman" w:hAnsi="Times New Roman" w:cs="Times New Roman"/>
          <w:sz w:val="28"/>
          <w:szCs w:val="28"/>
        </w:rPr>
        <w:t>. 53-56 (</w:t>
      </w:r>
      <w:r w:rsidRPr="00857A2E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Pr="007F608D">
        <w:rPr>
          <w:rFonts w:ascii="Times New Roman" w:hAnsi="Times New Roman" w:cs="Times New Roman"/>
          <w:sz w:val="28"/>
          <w:szCs w:val="28"/>
        </w:rPr>
        <w:t xml:space="preserve"> </w:t>
      </w:r>
      <w:r w:rsidRPr="00857A2E">
        <w:rPr>
          <w:rFonts w:ascii="Times New Roman" w:hAnsi="Times New Roman" w:cs="Times New Roman"/>
          <w:sz w:val="28"/>
          <w:szCs w:val="28"/>
          <w:lang w:val="en-US"/>
        </w:rPr>
        <w:t>Ukrainian</w:t>
      </w:r>
      <w:r w:rsidRPr="007F608D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FF5350" w:rsidRPr="007F608D" w:rsidRDefault="00FF5350" w:rsidP="007F608D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Tymoshenko</w:t>
      </w:r>
      <w:proofErr w:type="spellEnd"/>
      <w:r w:rsidRPr="007F608D">
        <w:rPr>
          <w:rFonts w:ascii="Times New Roman" w:hAnsi="Times New Roman" w:cs="Times New Roman"/>
          <w:sz w:val="28"/>
          <w:szCs w:val="28"/>
        </w:rPr>
        <w:t xml:space="preserve"> </w:t>
      </w:r>
      <w:r w:rsidRPr="00857A2E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F608D">
        <w:rPr>
          <w:rFonts w:ascii="Times New Roman" w:hAnsi="Times New Roman" w:cs="Times New Roman"/>
          <w:sz w:val="28"/>
          <w:szCs w:val="28"/>
        </w:rPr>
        <w:t>.</w:t>
      </w:r>
      <w:r w:rsidRPr="00857A2E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7F608D">
        <w:rPr>
          <w:rFonts w:ascii="Times New Roman" w:hAnsi="Times New Roman" w:cs="Times New Roman"/>
          <w:sz w:val="28"/>
          <w:szCs w:val="28"/>
        </w:rPr>
        <w:t xml:space="preserve">. </w:t>
      </w:r>
      <w:r w:rsidRPr="00857A2E">
        <w:rPr>
          <w:rFonts w:ascii="Times New Roman" w:hAnsi="Times New Roman" w:cs="Times New Roman"/>
          <w:sz w:val="28"/>
          <w:szCs w:val="28"/>
          <w:lang w:val="en-US"/>
        </w:rPr>
        <w:t>Kl</w:t>
      </w:r>
      <w:r w:rsidRPr="00857A2E">
        <w:rPr>
          <w:rFonts w:ascii="Times New Roman" w:hAnsi="Times New Roman" w:cs="Times New Roman"/>
          <w:sz w:val="28"/>
          <w:szCs w:val="28"/>
        </w:rPr>
        <w:t>і</w:t>
      </w:r>
      <w:r w:rsidRPr="00857A2E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857A2E">
        <w:rPr>
          <w:rFonts w:ascii="Times New Roman" w:hAnsi="Times New Roman" w:cs="Times New Roman"/>
          <w:sz w:val="28"/>
          <w:szCs w:val="28"/>
        </w:rPr>
        <w:t>і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chna</w:t>
      </w:r>
      <w:proofErr w:type="spellEnd"/>
      <w:r w:rsidRPr="007F608D">
        <w:rPr>
          <w:rFonts w:ascii="Times New Roman" w:hAnsi="Times New Roman" w:cs="Times New Roman"/>
          <w:sz w:val="28"/>
          <w:szCs w:val="28"/>
        </w:rPr>
        <w:t xml:space="preserve"> </w:t>
      </w:r>
      <w:r w:rsidRPr="00857A2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857A2E">
        <w:rPr>
          <w:rFonts w:ascii="Times New Roman" w:hAnsi="Times New Roman" w:cs="Times New Roman"/>
          <w:sz w:val="28"/>
          <w:szCs w:val="28"/>
        </w:rPr>
        <w:t>і</w:t>
      </w:r>
      <w:r w:rsidRPr="00857A2E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857A2E">
        <w:rPr>
          <w:rFonts w:ascii="Times New Roman" w:hAnsi="Times New Roman" w:cs="Times New Roman"/>
          <w:sz w:val="28"/>
          <w:szCs w:val="28"/>
        </w:rPr>
        <w:t>і</w:t>
      </w:r>
      <w:r w:rsidRPr="00857A2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857A2E">
        <w:rPr>
          <w:rFonts w:ascii="Times New Roman" w:hAnsi="Times New Roman" w:cs="Times New Roman"/>
          <w:sz w:val="28"/>
          <w:szCs w:val="28"/>
        </w:rPr>
        <w:t>і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ya</w:t>
      </w:r>
      <w:proofErr w:type="spellEnd"/>
      <w:r w:rsidRPr="007F608D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Navchalniy</w:t>
      </w:r>
      <w:proofErr w:type="spellEnd"/>
      <w:r w:rsidRPr="007F6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pos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>і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bnik</w:t>
      </w:r>
      <w:proofErr w:type="spellEnd"/>
      <w:r w:rsidRPr="007F6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za</w:t>
      </w:r>
      <w:proofErr w:type="spellEnd"/>
      <w:r w:rsidRPr="007F608D">
        <w:rPr>
          <w:rFonts w:ascii="Times New Roman" w:hAnsi="Times New Roman" w:cs="Times New Roman"/>
          <w:sz w:val="28"/>
          <w:szCs w:val="28"/>
        </w:rPr>
        <w:t xml:space="preserve"> </w:t>
      </w:r>
      <w:r w:rsidRPr="00857A2E">
        <w:rPr>
          <w:rFonts w:ascii="Times New Roman" w:hAnsi="Times New Roman" w:cs="Times New Roman"/>
          <w:sz w:val="28"/>
          <w:szCs w:val="28"/>
          <w:lang w:val="en-US"/>
        </w:rPr>
        <w:t>red</w:t>
      </w:r>
      <w:proofErr w:type="gramStart"/>
      <w:r w:rsidRPr="007F608D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7F608D">
        <w:rPr>
          <w:rFonts w:ascii="Times New Roman" w:hAnsi="Times New Roman" w:cs="Times New Roman"/>
          <w:sz w:val="28"/>
          <w:szCs w:val="28"/>
        </w:rPr>
        <w:t xml:space="preserve"> </w:t>
      </w:r>
      <w:r w:rsidRPr="00857A2E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F608D">
        <w:rPr>
          <w:rFonts w:ascii="Times New Roman" w:hAnsi="Times New Roman" w:cs="Times New Roman"/>
          <w:sz w:val="28"/>
          <w:szCs w:val="28"/>
        </w:rPr>
        <w:t>.</w:t>
      </w:r>
      <w:r w:rsidRPr="00857A2E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7F608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Tymoshenko</w:t>
      </w:r>
      <w:proofErr w:type="spellEnd"/>
      <w:r w:rsidRPr="007F608D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Kiyv</w:t>
      </w:r>
      <w:proofErr w:type="spellEnd"/>
      <w:r w:rsidRPr="007F608D">
        <w:rPr>
          <w:rFonts w:ascii="Times New Roman" w:hAnsi="Times New Roman" w:cs="Times New Roman"/>
          <w:sz w:val="28"/>
          <w:szCs w:val="28"/>
        </w:rPr>
        <w:t>:"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Profes</w:t>
      </w:r>
      <w:proofErr w:type="spellEnd"/>
      <w:r w:rsidRPr="00857A2E">
        <w:rPr>
          <w:rFonts w:ascii="Times New Roman" w:hAnsi="Times New Roman" w:cs="Times New Roman"/>
          <w:sz w:val="28"/>
          <w:szCs w:val="28"/>
        </w:rPr>
        <w:t>і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onal</w:t>
      </w:r>
      <w:proofErr w:type="spellEnd"/>
      <w:r w:rsidRPr="007F608D">
        <w:rPr>
          <w:rFonts w:ascii="Times New Roman" w:hAnsi="Times New Roman" w:cs="Times New Roman"/>
          <w:sz w:val="28"/>
          <w:szCs w:val="28"/>
        </w:rPr>
        <w:t xml:space="preserve">" - 2005. – 285 </w:t>
      </w:r>
      <w:r w:rsidRPr="00857A2E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7F608D">
        <w:rPr>
          <w:rFonts w:ascii="Times New Roman" w:hAnsi="Times New Roman" w:cs="Times New Roman"/>
          <w:sz w:val="28"/>
          <w:szCs w:val="28"/>
        </w:rPr>
        <w:t xml:space="preserve"> (</w:t>
      </w:r>
      <w:r w:rsidRPr="00857A2E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Pr="007F608D">
        <w:rPr>
          <w:rFonts w:ascii="Times New Roman" w:hAnsi="Times New Roman" w:cs="Times New Roman"/>
          <w:sz w:val="28"/>
          <w:szCs w:val="28"/>
        </w:rPr>
        <w:t xml:space="preserve"> </w:t>
      </w:r>
      <w:r w:rsidRPr="00857A2E">
        <w:rPr>
          <w:rFonts w:ascii="Times New Roman" w:hAnsi="Times New Roman" w:cs="Times New Roman"/>
          <w:sz w:val="28"/>
          <w:szCs w:val="28"/>
          <w:lang w:val="en-US"/>
        </w:rPr>
        <w:t>Ukrainian</w:t>
      </w:r>
      <w:r w:rsidRPr="007F608D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FF5350" w:rsidRPr="00857A2E" w:rsidRDefault="00FF5350" w:rsidP="00F4389E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Lain K.J.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Metabolik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changes in pregnancy / Lain K.J., Catalano P.M. //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Obstet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Clin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Aynecol</w:t>
      </w:r>
      <w:proofErr w:type="spellEnd"/>
      <w:proofErr w:type="gramStart"/>
      <w:r w:rsidRPr="00857A2E">
        <w:rPr>
          <w:rFonts w:ascii="Times New Roman" w:hAnsi="Times New Roman" w:cs="Times New Roman"/>
          <w:sz w:val="28"/>
          <w:szCs w:val="28"/>
          <w:lang w:val="en-US"/>
        </w:rPr>
        <w:t>.-</w:t>
      </w:r>
      <w:proofErr w:type="gram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2007. – V. 4. – P. 938-1010. </w:t>
      </w:r>
    </w:p>
    <w:p w:rsidR="00FF5350" w:rsidRPr="00857A2E" w:rsidRDefault="00FF5350" w:rsidP="00F4389E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57A2E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Lin R.K. Effects of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astilbin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on the expression of TNF alpha and IL–10 in liver warm ischemia-reperfusion injury / R.K. Lin, C.H. Zhang, N. Mu [et al.] //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Zhonghua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Cian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Zang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Bing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Za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Zhi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: - 2010. – V. 18(6). – P. 463-466. </w:t>
      </w:r>
    </w:p>
    <w:p w:rsidR="00FF5350" w:rsidRPr="00857A2E" w:rsidRDefault="00FF5350" w:rsidP="00F4389E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857A2E">
        <w:rPr>
          <w:rFonts w:ascii="Times New Roman" w:hAnsi="Times New Roman" w:cs="Times New Roman"/>
          <w:sz w:val="28"/>
          <w:szCs w:val="28"/>
          <w:lang w:val="en-US"/>
        </w:rPr>
        <w:t>Mumke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M., Edison R. Material serum cholesterol and the fetal pathology / Am. J. Physiol.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Endocrinol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857A2E">
        <w:rPr>
          <w:rFonts w:ascii="Times New Roman" w:hAnsi="Times New Roman" w:cs="Times New Roman"/>
          <w:sz w:val="28"/>
          <w:szCs w:val="28"/>
          <w:lang w:val="en-US"/>
        </w:rPr>
        <w:t>Metab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– 2005, 288(1): P. 171-177. </w:t>
      </w:r>
    </w:p>
    <w:p w:rsidR="0012314C" w:rsidRPr="00857A2E" w:rsidRDefault="00FF5350" w:rsidP="00F4389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Noronka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L.T.,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Niemir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Z., Stein H.,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Waldnerr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 R. Cytokines and growth factors in renal disease / </w:t>
      </w:r>
      <w:proofErr w:type="spellStart"/>
      <w:r w:rsidRPr="00857A2E">
        <w:rPr>
          <w:rFonts w:ascii="Times New Roman" w:hAnsi="Times New Roman" w:cs="Times New Roman"/>
          <w:sz w:val="28"/>
          <w:szCs w:val="28"/>
          <w:lang w:val="en-US"/>
        </w:rPr>
        <w:t>Nephrol</w:t>
      </w:r>
      <w:proofErr w:type="spellEnd"/>
      <w:r w:rsidRPr="00857A2E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F4389E">
        <w:rPr>
          <w:rFonts w:ascii="Times New Roman" w:hAnsi="Times New Roman" w:cs="Times New Roman"/>
          <w:sz w:val="28"/>
          <w:szCs w:val="28"/>
          <w:lang w:val="en-US"/>
        </w:rPr>
        <w:t xml:space="preserve">Dial. </w:t>
      </w:r>
      <w:proofErr w:type="gramStart"/>
      <w:r w:rsidRPr="00F4389E">
        <w:rPr>
          <w:rFonts w:ascii="Times New Roman" w:hAnsi="Times New Roman" w:cs="Times New Roman"/>
          <w:sz w:val="28"/>
          <w:szCs w:val="28"/>
          <w:lang w:val="en-US"/>
        </w:rPr>
        <w:t>Transplant – 2005, V. 10.</w:t>
      </w:r>
      <w:proofErr w:type="gramEnd"/>
      <w:r w:rsidRPr="00F4389E">
        <w:rPr>
          <w:rFonts w:ascii="Times New Roman" w:hAnsi="Times New Roman" w:cs="Times New Roman"/>
          <w:sz w:val="28"/>
          <w:szCs w:val="28"/>
          <w:lang w:val="en-US"/>
        </w:rPr>
        <w:t xml:space="preserve"> – P. 775-786.</w:t>
      </w:r>
    </w:p>
    <w:sectPr w:rsidR="0012314C" w:rsidRPr="00857A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51F"/>
    <w:rsid w:val="0012314C"/>
    <w:rsid w:val="007D4C40"/>
    <w:rsid w:val="007F608D"/>
    <w:rsid w:val="00857A2E"/>
    <w:rsid w:val="00966D2C"/>
    <w:rsid w:val="00D1251F"/>
    <w:rsid w:val="00D57029"/>
    <w:rsid w:val="00F4389E"/>
    <w:rsid w:val="00FF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F5350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F5350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12</Pages>
  <Words>3844</Words>
  <Characters>21914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2015-11-24T08:59:00Z</dcterms:created>
  <dcterms:modified xsi:type="dcterms:W3CDTF">2015-11-30T08:53:00Z</dcterms:modified>
</cp:coreProperties>
</file>