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6A" w:rsidRDefault="0006426A" w:rsidP="0006426A">
      <w:pPr>
        <w:pStyle w:val="Standard"/>
        <w:widowControl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Эвтаназия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социально-этическая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проблема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современного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общества</w:t>
      </w:r>
      <w:proofErr w:type="spellEnd"/>
    </w:p>
    <w:p w:rsidR="0006426A" w:rsidRPr="00E8231F" w:rsidRDefault="0006426A" w:rsidP="00E8231F">
      <w:pPr>
        <w:pStyle w:val="Standard"/>
        <w:widowControl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</w:rPr>
        <w:t>Дендерес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8231F">
        <w:rPr>
          <w:rFonts w:ascii="Times New Roman" w:hAnsi="Times New Roman"/>
          <w:sz w:val="28"/>
          <w:szCs w:val="28"/>
          <w:lang w:val="ru-RU"/>
        </w:rPr>
        <w:t xml:space="preserve">С.М., </w:t>
      </w:r>
      <w:proofErr w:type="spellStart"/>
      <w:r w:rsidR="00E8231F">
        <w:rPr>
          <w:rFonts w:ascii="Times New Roman" w:hAnsi="Times New Roman"/>
          <w:sz w:val="28"/>
          <w:szCs w:val="28"/>
          <w:lang w:val="ru-RU"/>
        </w:rPr>
        <w:t>Кисиленко</w:t>
      </w:r>
      <w:proofErr w:type="spellEnd"/>
      <w:r w:rsidR="00E8231F">
        <w:rPr>
          <w:rFonts w:ascii="Times New Roman" w:hAnsi="Times New Roman"/>
          <w:sz w:val="28"/>
          <w:szCs w:val="28"/>
          <w:lang w:val="ru-RU"/>
        </w:rPr>
        <w:t xml:space="preserve"> Е.В., Визир М.А., </w:t>
      </w:r>
      <w:proofErr w:type="spellStart"/>
      <w:r w:rsidR="00E8231F">
        <w:rPr>
          <w:rFonts w:ascii="Times New Roman" w:hAnsi="Times New Roman"/>
          <w:sz w:val="28"/>
          <w:szCs w:val="28"/>
          <w:lang w:val="ru-RU"/>
        </w:rPr>
        <w:t>Ащеулова</w:t>
      </w:r>
      <w:proofErr w:type="spellEnd"/>
      <w:r w:rsidR="00E8231F">
        <w:rPr>
          <w:rFonts w:ascii="Times New Roman" w:hAnsi="Times New Roman"/>
          <w:sz w:val="28"/>
          <w:szCs w:val="28"/>
          <w:lang w:val="ru-RU"/>
        </w:rPr>
        <w:t xml:space="preserve"> Т.В.</w:t>
      </w:r>
      <w:bookmarkStart w:id="0" w:name="_GoBack"/>
      <w:bookmarkEnd w:id="0"/>
    </w:p>
    <w:p w:rsidR="0006426A" w:rsidRDefault="0006426A" w:rsidP="0006426A">
      <w:pPr>
        <w:pStyle w:val="Textbody"/>
        <w:widowControl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Различают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пассивную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активную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эвтаназию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Пассивная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эвтаназия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—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это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отказ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жизнеподдерживающего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лечения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когда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либо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прекращается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либо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вообще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начинается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Пассивная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эвтаназия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выписка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больницы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безнадежно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больного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пациента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довольно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часто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встречается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медицинской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практике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моральной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точки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зрения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существует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важное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различие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между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ситуацией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когда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принимается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решение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начинать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лечение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ситуацией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когда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прекращается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уже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начатое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лечение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Моральное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бремя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ложащееся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врача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втором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случае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будет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более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тяжким.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Однако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если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врач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будет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опасаться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начать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жизнеподдерживающее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лечение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чтобы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попасть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ситуацию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когда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придется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прекращать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то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это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может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оказаться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еще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большим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злом для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пациента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которого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такое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лечение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могло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спасти.</w:t>
      </w:r>
    </w:p>
    <w:p w:rsidR="0006426A" w:rsidRDefault="0006426A" w:rsidP="0006426A">
      <w:pPr>
        <w:pStyle w:val="Textbody"/>
        <w:spacing w:line="24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Активная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эвтаназия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—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это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преднамеренное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действие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целью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прервать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жизнь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пациента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например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путем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инъекции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средства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вызывающего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смерть.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Различают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такие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активной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эвтаназии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1)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убийство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умертвление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сострадания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когда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жизнь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являющаяся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мучением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больного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прерывается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другим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человеком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например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врачом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даже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без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согласия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пациента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 2)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добровольная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активная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эвтаназия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3)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самоубийство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врача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втором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третьем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случаях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определяющим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является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согласие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или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даже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требование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 самого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больного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втором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случае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сам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врач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просьбе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больного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делает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летальную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инъекцию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третьем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же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врач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передает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руки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больного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средство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позволяющее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последнему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покончить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собой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Хотя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большинстве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стран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активная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эвтаназия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запрещена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законом,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именно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вызывает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наиболее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острые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медицинские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философские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дискуссии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6426A" w:rsidRDefault="0006426A" w:rsidP="0006426A">
      <w:pPr>
        <w:pStyle w:val="Textbody"/>
        <w:spacing w:line="240" w:lineRule="auto"/>
        <w:jc w:val="both"/>
        <w:rPr>
          <w:rFonts w:hint="eastAsia"/>
        </w:rPr>
      </w:pPr>
      <w:r>
        <w:rPr>
          <w:rStyle w:val="StrongEmphasis"/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случае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полной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легализации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эвтаназии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скорее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станет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безусловным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злом. Велика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опасность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злоупотреблений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Например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условиях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нашего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государства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бедности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медицины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эвтаназия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может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превратиться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средство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умерщвления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одиноких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стариков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детей-инвалидов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лиц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страдающих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раком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СПИДом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Признание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эвтаназии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законом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может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лишить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государство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стимула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финансирования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исследований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поиску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эффективных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средств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лечения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другой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стороны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нельзя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видеть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что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эвтаназия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уже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фактически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существует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медицинской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практике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Очевидно,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что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проблема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требует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срочного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правового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закрывать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неё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глаза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больше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нельзя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6426A" w:rsidRDefault="0006426A" w:rsidP="0006426A">
      <w:pPr>
        <w:pStyle w:val="21"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Литература</w:t>
      </w:r>
      <w:proofErr w:type="spellEnd"/>
    </w:p>
    <w:p w:rsidR="0006426A" w:rsidRDefault="0006426A" w:rsidP="0006426A">
      <w:pPr>
        <w:pStyle w:val="Textbody"/>
        <w:numPr>
          <w:ilvl w:val="0"/>
          <w:numId w:val="1"/>
        </w:numPr>
        <w:spacing w:after="0" w:line="240" w:lineRule="auto"/>
        <w:jc w:val="both"/>
        <w:rPr>
          <w:rFonts w:hint="eastAsia"/>
          <w:color w:val="000000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Акопов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В. И.,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 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Сборник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докладов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I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межедународ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конф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Общество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медицина, закон».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Кисловодск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1999.</w:t>
      </w:r>
    </w:p>
    <w:p w:rsidR="0006426A" w:rsidRDefault="0006426A" w:rsidP="0006426A">
      <w:pPr>
        <w:pStyle w:val="Textbody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Гусейнов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 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Этическая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мысль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Науч.-публицист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чтения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// Дж.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Рейчелс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Активная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пассивная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эвтаназия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М., 1990.</w:t>
      </w:r>
    </w:p>
    <w:p w:rsidR="0006426A" w:rsidRDefault="0006426A" w:rsidP="0006426A">
      <w:pPr>
        <w:pStyle w:val="Textbody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Иванюшкин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В. Я., Дубова Е. 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Правовые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этические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аспекты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эвтаназии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// Вести. АМН СССР. 1984. № 6.</w:t>
      </w:r>
    </w:p>
    <w:p w:rsidR="002106C2" w:rsidRDefault="00E8231F"/>
    <w:sectPr w:rsidR="002106C2" w:rsidSect="00B327A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6628B"/>
    <w:multiLevelType w:val="multilevel"/>
    <w:tmpl w:val="8B667496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426A"/>
    <w:rsid w:val="0006323C"/>
    <w:rsid w:val="0006426A"/>
    <w:rsid w:val="00843FAA"/>
    <w:rsid w:val="008C2E78"/>
    <w:rsid w:val="00CF2913"/>
    <w:rsid w:val="00E8231F"/>
    <w:rsid w:val="00F2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6426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uk-UA" w:eastAsia="zh-CN" w:bidi="hi-IN"/>
    </w:rPr>
  </w:style>
  <w:style w:type="paragraph" w:customStyle="1" w:styleId="Textbody">
    <w:name w:val="Text body"/>
    <w:basedOn w:val="Standard"/>
    <w:rsid w:val="0006426A"/>
    <w:pPr>
      <w:spacing w:after="140" w:line="288" w:lineRule="auto"/>
    </w:pPr>
  </w:style>
  <w:style w:type="paragraph" w:customStyle="1" w:styleId="21">
    <w:name w:val="Заголовок 21"/>
    <w:basedOn w:val="a"/>
    <w:next w:val="Textbody"/>
    <w:rsid w:val="0006426A"/>
    <w:pPr>
      <w:keepNext/>
      <w:widowControl w:val="0"/>
      <w:suppressAutoHyphens/>
      <w:autoSpaceDN w:val="0"/>
      <w:spacing w:before="200" w:after="120" w:line="240" w:lineRule="auto"/>
      <w:textAlignment w:val="baseline"/>
      <w:outlineLvl w:val="1"/>
    </w:pPr>
    <w:rPr>
      <w:rFonts w:ascii="Liberation Serif" w:eastAsia="SimSun" w:hAnsi="Liberation Serif" w:cs="Mangal"/>
      <w:b/>
      <w:bCs/>
      <w:kern w:val="3"/>
      <w:sz w:val="36"/>
      <w:szCs w:val="36"/>
      <w:lang w:val="uk-UA" w:eastAsia="zh-CN" w:bidi="hi-IN"/>
    </w:rPr>
  </w:style>
  <w:style w:type="character" w:customStyle="1" w:styleId="StrongEmphasis">
    <w:name w:val="Strong Emphasis"/>
    <w:rsid w:val="000642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1703</Words>
  <Characters>972</Characters>
  <Application>Microsoft Office Word</Application>
  <DocSecurity>0</DocSecurity>
  <Lines>8</Lines>
  <Paragraphs>5</Paragraphs>
  <ScaleCrop>false</ScaleCrop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</dc:creator>
  <cp:keywords/>
  <dc:description/>
  <cp:lastModifiedBy>notebook</cp:lastModifiedBy>
  <cp:revision>4</cp:revision>
  <dcterms:created xsi:type="dcterms:W3CDTF">2015-11-05T20:17:00Z</dcterms:created>
  <dcterms:modified xsi:type="dcterms:W3CDTF">2015-11-24T11:01:00Z</dcterms:modified>
</cp:coreProperties>
</file>