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81" w:rsidRPr="00736743" w:rsidRDefault="00205E81" w:rsidP="00205E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Коваленко І.М.</w:t>
      </w:r>
      <w:r w:rsidRPr="00736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Демиденко Г.В.</w:t>
      </w:r>
    </w:p>
    <w:p w:rsidR="00EA14B2" w:rsidRDefault="00F93DD8" w:rsidP="00380A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СТАТУС ЕМБРІОНА ЯК КОМПОНЕНТА РЕПРОДУКТИВНИХ ТЕХНОЛОГІЙ</w:t>
      </w:r>
    </w:p>
    <w:p w:rsidR="00F93DD8" w:rsidRDefault="00F93DD8" w:rsidP="00380A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статусу людського ембріона можна розглянути в 3 аспектах: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 xml:space="preserve"> з позиції буття (онтологічний статус), обов’язку та відповідальності (етичний ста</w:t>
      </w:r>
      <w:r>
        <w:rPr>
          <w:rFonts w:ascii="Times New Roman" w:hAnsi="Times New Roman" w:cs="Times New Roman"/>
          <w:sz w:val="28"/>
          <w:szCs w:val="28"/>
          <w:lang w:val="uk-UA"/>
        </w:rPr>
        <w:t>тус),</w:t>
      </w:r>
      <w:r w:rsidR="00380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>а також закону (юридичний статус).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час,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>е поняття являється досить важливим у визначенні нашої поведінки стосовно ембріонів, особливо коли йдеться про аборти, пренатальні обстеження, запліднення у пробірці, експерименти над ембріонами, зберігання та використовування ембріона.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93DD8" w:rsidRPr="002B1353" w:rsidRDefault="00F93DD8" w:rsidP="00380A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D2E">
        <w:rPr>
          <w:rFonts w:ascii="Times New Roman" w:hAnsi="Times New Roman" w:cs="Times New Roman"/>
          <w:sz w:val="28"/>
          <w:szCs w:val="28"/>
          <w:lang w:val="uk-UA"/>
        </w:rPr>
        <w:t>Наукові</w:t>
      </w:r>
      <w:r w:rsidR="00380A44" w:rsidRPr="00380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380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>біологічної</w:t>
      </w:r>
      <w:r w:rsidR="00380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>природи</w:t>
      </w:r>
      <w:r w:rsidR="00380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>людського</w:t>
      </w:r>
      <w:r w:rsidR="00380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>ембріона</w:t>
      </w:r>
      <w:r w:rsidR="00380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>свідчать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 xml:space="preserve">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80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380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>моменту</w:t>
      </w:r>
      <w:r w:rsidR="00380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>зачаття</w:t>
      </w:r>
      <w:r w:rsidR="00380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>новий організм має</w:t>
      </w:r>
      <w:r w:rsidR="00380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80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>собі</w:t>
      </w:r>
      <w:r w:rsidR="00380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380A44" w:rsidRPr="00380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>характеристики людської істоти: нову і тільки їй властиву сутність,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>цілком відмінну від інших істот, яка має свою власну проект-програму життя і розвитку;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>внутрішній динамізм,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D2E">
        <w:rPr>
          <w:rFonts w:ascii="Times New Roman" w:hAnsi="Times New Roman" w:cs="Times New Roman"/>
          <w:sz w:val="28"/>
          <w:szCs w:val="28"/>
          <w:lang w:val="uk-UA"/>
        </w:rPr>
        <w:t>що визначається та керується геномом аж до формування дорослої людини; є автономним, тобто не потребує зовнішнього втручання для підтримання власної життєвої структури; здійснює самоконтроль над реаліз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ацією своєї генетичної програми.</w:t>
      </w:r>
      <w:r w:rsidR="00380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Тобто, з онтологічної точки зору ембріон - є початком існування людини як особи. Нажаль, більшість таких висновків, визнаються суб’єктивними, через існування інших протиставних концепцій, згідно яких ембріони дозволяють використовувати в експериментальних цілях до 14 дня (виникнення первинної смужки) з моменту запліднення. Так, член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МакЛарен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перші 14 днів розвитку є </w:t>
      </w:r>
      <w:r w:rsidRPr="00CA5E65">
        <w:rPr>
          <w:rFonts w:ascii="Times New Roman" w:hAnsi="Times New Roman" w:cs="Times New Roman"/>
          <w:sz w:val="28"/>
          <w:szCs w:val="28"/>
          <w:lang w:val="uk-UA"/>
        </w:rPr>
        <w:t>“Періодом підготовки, під час якого формуються усі захисні і харчові системи, необхідні для підтримки подальшого життя ембріона, і тільки тоді, коли буде налагоджена система підтримки, ембріон може почати розвиватися як індивідуальне буття ”.</w:t>
      </w:r>
    </w:p>
    <w:p w:rsidR="00452B0C" w:rsidRDefault="00F93DD8" w:rsidP="00380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юридичного статусу,то в нашій країні не має однозначних правових норм,</w:t>
      </w:r>
      <w:r w:rsidR="00704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б встановлювали за ембріоном статус особи. Адже, в ЦК України йде мова про те, що для набуття суб’єкта права потрібно народження. Це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означає що українське законодавство не розглядає ненароджену дитину як людину, хоча і може визнавати у випадках встановлених законом, інтереси </w:t>
      </w:r>
      <w:r w:rsidRPr="008D112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зачатої, але ненародженої дитини</w:t>
      </w:r>
      <w:r w:rsidRPr="008D112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(ч.2 ст. 125 ЦК України). Проте, у Декларації прав дитини, говориться, що людському ембріону </w:t>
      </w:r>
      <w:r w:rsidRPr="00111AA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належить правовий захист до народження</w:t>
      </w:r>
      <w:r w:rsidRPr="00111AA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DD8" w:rsidRDefault="00F93DD8" w:rsidP="00380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зважаючи на суперечливість даного питання, суспільство нашої країни використовуючи засади біоетики повинно врегулювати низку правових норм, які б забезпечили гуманність розвитку медичної галузі. Та в повній мірі гарантували безпеку життя людини з моменту запліднення і до природної смерті.</w:t>
      </w:r>
      <w:bookmarkEnd w:id="0"/>
    </w:p>
    <w:sectPr w:rsidR="00F93DD8" w:rsidSect="0045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D8"/>
    <w:rsid w:val="00205E81"/>
    <w:rsid w:val="00380A44"/>
    <w:rsid w:val="00452B0C"/>
    <w:rsid w:val="00704CE1"/>
    <w:rsid w:val="00736743"/>
    <w:rsid w:val="0080472F"/>
    <w:rsid w:val="00EA14B2"/>
    <w:rsid w:val="00F9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3</cp:revision>
  <dcterms:created xsi:type="dcterms:W3CDTF">2015-11-03T11:21:00Z</dcterms:created>
  <dcterms:modified xsi:type="dcterms:W3CDTF">2015-11-06T10:32:00Z</dcterms:modified>
</cp:coreProperties>
</file>