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B" w:rsidRDefault="005541EB" w:rsidP="005541EB">
      <w:pPr>
        <w:pStyle w:val="a4"/>
        <w:shd w:val="clear" w:color="auto" w:fill="FFFFFF"/>
        <w:spacing w:before="120" w:beforeAutospacing="0" w:after="120" w:afterAutospacing="0" w:line="20" w:lineRule="atLeast"/>
        <w:contextualSpacing/>
        <w:jc w:val="center"/>
        <w:rPr>
          <w:bCs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shd w:val="clear" w:color="auto" w:fill="FFFFFF"/>
        </w:rPr>
        <w:t>Nitesh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Sharma, </w:t>
      </w:r>
      <w:proofErr w:type="spellStart"/>
      <w:r>
        <w:rPr>
          <w:bCs/>
          <w:sz w:val="28"/>
          <w:szCs w:val="28"/>
          <w:shd w:val="clear" w:color="auto" w:fill="FFFFFF"/>
        </w:rPr>
        <w:t>Shriya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Nerolian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Fernandes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sz w:val="28"/>
          <w:szCs w:val="28"/>
          <w:shd w:val="clear" w:color="auto" w:fill="FFFFFF"/>
        </w:rPr>
        <w:t>N.Gerasimchuk</w:t>
      </w:r>
      <w:proofErr w:type="spellEnd"/>
    </w:p>
    <w:p w:rsidR="00AD4B41" w:rsidRDefault="00AD4B41" w:rsidP="005541EB">
      <w:pPr>
        <w:pStyle w:val="a4"/>
        <w:shd w:val="clear" w:color="auto" w:fill="FFFFFF"/>
        <w:spacing w:before="120" w:beforeAutospacing="0" w:after="120" w:afterAutospacing="0" w:line="20" w:lineRule="atLeast"/>
        <w:contextualSpacing/>
        <w:jc w:val="center"/>
        <w:rPr>
          <w:bCs/>
          <w:sz w:val="28"/>
          <w:szCs w:val="28"/>
          <w:shd w:val="clear" w:color="auto" w:fill="FFFFFF"/>
        </w:rPr>
      </w:pPr>
    </w:p>
    <w:p w:rsidR="005541EB" w:rsidRDefault="00AD4B41" w:rsidP="005541EB">
      <w:pPr>
        <w:pStyle w:val="a4"/>
        <w:shd w:val="clear" w:color="auto" w:fill="FFFFFF"/>
        <w:spacing w:before="120" w:beforeAutospacing="0" w:after="120" w:afterAutospacing="0" w:line="20" w:lineRule="atLeast"/>
        <w:contextualSpacing/>
        <w:jc w:val="center"/>
        <w:rPr>
          <w:b/>
          <w:bCs/>
          <w:smallCaps/>
          <w:color w:val="000000"/>
          <w:shd w:val="clear" w:color="auto" w:fill="FFFFFF"/>
        </w:rPr>
      </w:pPr>
      <w:r>
        <w:rPr>
          <w:b/>
          <w:bCs/>
          <w:smallCaps/>
          <w:color w:val="000000"/>
          <w:shd w:val="clear" w:color="auto" w:fill="FFFFFF"/>
        </w:rPr>
        <w:t xml:space="preserve">MODERN DIAGNOSTICAL METHODS AND THEIR ETHICAL ASSPECTS </w:t>
      </w:r>
    </w:p>
    <w:p w:rsidR="00AD4B41" w:rsidRPr="005541EB" w:rsidRDefault="00AD4B41" w:rsidP="005541EB">
      <w:pPr>
        <w:pStyle w:val="a4"/>
        <w:shd w:val="clear" w:color="auto" w:fill="FFFFFF"/>
        <w:spacing w:before="120" w:beforeAutospacing="0" w:after="120" w:afterAutospacing="0" w:line="20" w:lineRule="atLeast"/>
        <w:contextualSpacing/>
        <w:jc w:val="center"/>
        <w:rPr>
          <w:bCs/>
          <w:sz w:val="28"/>
          <w:szCs w:val="28"/>
          <w:shd w:val="clear" w:color="auto" w:fill="FFFFFF"/>
        </w:rPr>
      </w:pPr>
    </w:p>
    <w:p w:rsidR="005541EB" w:rsidRPr="00AD4B41" w:rsidRDefault="005541EB" w:rsidP="00AD4B41">
      <w:pPr>
        <w:pStyle w:val="a4"/>
        <w:shd w:val="clear" w:color="auto" w:fill="FFFFFF"/>
        <w:spacing w:before="120" w:beforeAutospacing="0" w:after="120" w:afterAutospacing="0" w:line="20" w:lineRule="atLeast"/>
        <w:ind w:firstLine="709"/>
        <w:contextualSpacing/>
        <w:jc w:val="both"/>
        <w:rPr>
          <w:b/>
          <w:bCs/>
          <w:sz w:val="28"/>
          <w:szCs w:val="28"/>
        </w:rPr>
      </w:pPr>
      <w:r w:rsidRPr="005541EB">
        <w:rPr>
          <w:bCs/>
          <w:sz w:val="28"/>
          <w:szCs w:val="28"/>
          <w:shd w:val="clear" w:color="auto" w:fill="FFFFFF"/>
        </w:rPr>
        <w:t>Diagnosis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5541EB">
        <w:rPr>
          <w:sz w:val="28"/>
          <w:szCs w:val="28"/>
          <w:shd w:val="clear" w:color="auto" w:fill="FFFFFF"/>
        </w:rPr>
        <w:t>is the identification of the nature and cause of a certain phenomenon. Diagnosis is used in many different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5" w:tooltip="Academic discipline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disciplines</w:t>
        </w:r>
      </w:hyperlink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5541EB">
        <w:rPr>
          <w:sz w:val="28"/>
          <w:szCs w:val="28"/>
          <w:shd w:val="clear" w:color="auto" w:fill="FFFFFF"/>
        </w:rPr>
        <w:t>with variations in the use of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6" w:tooltip="Logics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logics</w:t>
        </w:r>
      </w:hyperlink>
      <w:r w:rsidRPr="005541EB">
        <w:rPr>
          <w:sz w:val="28"/>
          <w:szCs w:val="28"/>
          <w:shd w:val="clear" w:color="auto" w:fill="FFFFFF"/>
        </w:rPr>
        <w:t>,</w:t>
      </w:r>
      <w:r w:rsidR="00AD4B41">
        <w:rPr>
          <w:sz w:val="28"/>
          <w:szCs w:val="28"/>
          <w:shd w:val="clear" w:color="auto" w:fill="FFFFFF"/>
        </w:rPr>
        <w:t xml:space="preserve"> </w:t>
      </w:r>
      <w:hyperlink r:id="rId7" w:tooltip="Analytics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analytics</w:t>
        </w:r>
      </w:hyperlink>
      <w:r w:rsidRPr="005541EB">
        <w:rPr>
          <w:sz w:val="28"/>
          <w:szCs w:val="28"/>
          <w:shd w:val="clear" w:color="auto" w:fill="FFFFFF"/>
        </w:rPr>
        <w:t>, and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8" w:tooltip="Experience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experience</w:t>
        </w:r>
      </w:hyperlink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5541EB">
        <w:rPr>
          <w:sz w:val="28"/>
          <w:szCs w:val="28"/>
          <w:shd w:val="clear" w:color="auto" w:fill="FFFFFF"/>
        </w:rPr>
        <w:t>to determine "</w:t>
      </w:r>
      <w:hyperlink r:id="rId9" w:tooltip="Causality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cause and effect</w:t>
        </w:r>
      </w:hyperlink>
      <w:r w:rsidRPr="005541EB">
        <w:rPr>
          <w:sz w:val="28"/>
          <w:szCs w:val="28"/>
          <w:shd w:val="clear" w:color="auto" w:fill="FFFFFF"/>
        </w:rPr>
        <w:t>". In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10" w:tooltip="Systems engineering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systems engineering</w:t>
        </w:r>
      </w:hyperlink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5541EB">
        <w:rPr>
          <w:sz w:val="28"/>
          <w:szCs w:val="28"/>
          <w:shd w:val="clear" w:color="auto" w:fill="FFFFFF"/>
        </w:rPr>
        <w:t>and</w:t>
      </w:r>
      <w:r w:rsidR="00AD4B41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11" w:tooltip="Computer science" w:history="1">
        <w:r w:rsidRPr="005541EB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computer science</w:t>
        </w:r>
      </w:hyperlink>
      <w:r w:rsidRPr="005541EB">
        <w:rPr>
          <w:sz w:val="28"/>
          <w:szCs w:val="28"/>
          <w:shd w:val="clear" w:color="auto" w:fill="FFFFFF"/>
        </w:rPr>
        <w:t>, it is typically used to determine the causes of symptoms, mitigations, and solutions.</w:t>
      </w:r>
      <w:r w:rsidR="00AD4B41">
        <w:rPr>
          <w:b/>
          <w:bCs/>
          <w:sz w:val="28"/>
          <w:szCs w:val="28"/>
        </w:rPr>
        <w:t xml:space="preserve"> </w:t>
      </w:r>
      <w:r w:rsidRPr="005541EB">
        <w:rPr>
          <w:sz w:val="28"/>
          <w:szCs w:val="28"/>
        </w:rPr>
        <w:t>Diagnosis is often challenging, because many signs and symptoms are</w:t>
      </w:r>
      <w:r w:rsidR="00AD4B4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5541EB">
        <w:rPr>
          <w:rFonts w:eastAsiaTheme="majorEastAsia"/>
          <w:sz w:val="28"/>
          <w:szCs w:val="28"/>
        </w:rPr>
        <w:t>nonspecific</w:t>
      </w:r>
      <w:r w:rsidRPr="005541EB">
        <w:rPr>
          <w:sz w:val="28"/>
          <w:szCs w:val="28"/>
        </w:rPr>
        <w:t>. For example, redness of the skin (</w:t>
      </w:r>
      <w:proofErr w:type="spellStart"/>
      <w:r w:rsidRPr="005541EB">
        <w:rPr>
          <w:rFonts w:eastAsiaTheme="majorEastAsia"/>
          <w:sz w:val="28"/>
          <w:szCs w:val="28"/>
        </w:rPr>
        <w:t>erythema</w:t>
      </w:r>
      <w:proofErr w:type="spellEnd"/>
      <w:r w:rsidRPr="005541EB">
        <w:rPr>
          <w:sz w:val="28"/>
          <w:szCs w:val="28"/>
        </w:rPr>
        <w:t>), by itself, is a sign of many disorders and thus doesn't tell the healthcare professional what is wrong. Thus</w:t>
      </w:r>
      <w:r w:rsidR="00AD4B41">
        <w:rPr>
          <w:sz w:val="28"/>
          <w:szCs w:val="28"/>
        </w:rPr>
        <w:t xml:space="preserve"> </w:t>
      </w:r>
      <w:r w:rsidRPr="005541EB">
        <w:rPr>
          <w:rFonts w:eastAsiaTheme="majorEastAsia"/>
          <w:sz w:val="28"/>
          <w:szCs w:val="28"/>
        </w:rPr>
        <w:t>differential diagnosis</w:t>
      </w:r>
      <w:r w:rsidRPr="005541EB">
        <w:rPr>
          <w:sz w:val="28"/>
          <w:szCs w:val="28"/>
        </w:rPr>
        <w:t>, in which several possible explanations are compared and contrasted, must be performed. This involves the</w:t>
      </w:r>
      <w:r w:rsidR="00AD4B4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5541EB">
        <w:rPr>
          <w:rFonts w:eastAsiaTheme="majorEastAsia"/>
          <w:sz w:val="28"/>
          <w:szCs w:val="28"/>
        </w:rPr>
        <w:t>correlation</w:t>
      </w:r>
      <w:r w:rsidR="00AD4B41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5541EB">
        <w:rPr>
          <w:sz w:val="28"/>
          <w:szCs w:val="28"/>
        </w:rPr>
        <w:t>of various pieces of information followed by the recognition and differentiation of patterns. Occasionally the process is made easy by a sign or symptom (or a group of several) that is</w:t>
      </w:r>
      <w:r w:rsidR="00AD4B41">
        <w:rPr>
          <w:rStyle w:val="apple-converted-space"/>
          <w:rFonts w:eastAsiaTheme="majorEastAsia"/>
          <w:sz w:val="28"/>
          <w:szCs w:val="28"/>
        </w:rPr>
        <w:t xml:space="preserve"> </w:t>
      </w:r>
      <w:proofErr w:type="spellStart"/>
      <w:r w:rsidRPr="00AD4B41">
        <w:rPr>
          <w:sz w:val="28"/>
          <w:szCs w:val="28"/>
        </w:rPr>
        <w:t>pathognomonic</w:t>
      </w:r>
      <w:proofErr w:type="spellEnd"/>
      <w:r w:rsidRPr="00554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4B41" w:rsidRDefault="005541EB" w:rsidP="00AD4B41">
      <w:pPr>
        <w:pStyle w:val="a4"/>
        <w:shd w:val="clear" w:color="auto" w:fill="FFFFFF"/>
        <w:spacing w:before="120" w:beforeAutospacing="0" w:after="12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5541EB">
        <w:rPr>
          <w:sz w:val="28"/>
          <w:szCs w:val="28"/>
        </w:rPr>
        <w:t xml:space="preserve">There are 4 </w:t>
      </w:r>
      <w:proofErr w:type="gramStart"/>
      <w:r w:rsidRPr="005541EB">
        <w:rPr>
          <w:sz w:val="28"/>
          <w:szCs w:val="28"/>
        </w:rPr>
        <w:t>Methods :</w:t>
      </w:r>
      <w:r w:rsidRPr="00AD4B41">
        <w:rPr>
          <w:sz w:val="28"/>
          <w:szCs w:val="28"/>
        </w:rPr>
        <w:t>1</w:t>
      </w:r>
      <w:proofErr w:type="gramEnd"/>
      <w:r w:rsidRPr="00AD4B41">
        <w:rPr>
          <w:sz w:val="28"/>
          <w:szCs w:val="28"/>
        </w:rPr>
        <w:t xml:space="preserve">. </w:t>
      </w:r>
      <w:hyperlink r:id="rId12" w:tooltip="CDR Computerized Assessment System" w:history="1">
        <w:r w:rsidRPr="005541EB">
          <w:rPr>
            <w:sz w:val="28"/>
            <w:szCs w:val="28"/>
          </w:rPr>
          <w:t>CDR - Computerized Assessment System</w:t>
        </w:r>
      </w:hyperlink>
      <w:r w:rsidR="00AD4B41">
        <w:rPr>
          <w:sz w:val="28"/>
          <w:szCs w:val="28"/>
        </w:rPr>
        <w:t xml:space="preserve"> </w:t>
      </w:r>
    </w:p>
    <w:p w:rsidR="005541EB" w:rsidRPr="00AD4B41" w:rsidRDefault="005541EB" w:rsidP="00AD4B41">
      <w:pPr>
        <w:pStyle w:val="a4"/>
        <w:shd w:val="clear" w:color="auto" w:fill="FFFFFF"/>
        <w:spacing w:before="120" w:beforeAutospacing="0" w:after="120" w:afterAutospacing="0" w:line="20" w:lineRule="atLeast"/>
        <w:contextualSpacing/>
        <w:jc w:val="both"/>
        <w:rPr>
          <w:sz w:val="28"/>
          <w:szCs w:val="28"/>
        </w:rPr>
      </w:pPr>
      <w:r w:rsidRPr="005541EB">
        <w:rPr>
          <w:sz w:val="28"/>
          <w:szCs w:val="28"/>
        </w:rPr>
        <w:t xml:space="preserve">2. </w:t>
      </w:r>
      <w:hyperlink r:id="rId13" w:tooltip="Differential diagnosis" w:history="1">
        <w:r w:rsidRPr="005541EB">
          <w:rPr>
            <w:sz w:val="28"/>
            <w:szCs w:val="28"/>
          </w:rPr>
          <w:t>Differential diagnosis</w:t>
        </w:r>
      </w:hyperlink>
      <w:r w:rsidR="00AD4B41">
        <w:rPr>
          <w:sz w:val="28"/>
          <w:szCs w:val="28"/>
        </w:rPr>
        <w:t xml:space="preserve"> </w:t>
      </w:r>
      <w:r w:rsidRPr="005541EB">
        <w:rPr>
          <w:sz w:val="28"/>
          <w:szCs w:val="28"/>
        </w:rPr>
        <w:t xml:space="preserve">3. </w:t>
      </w:r>
      <w:hyperlink r:id="rId14" w:tooltip="Medical diagnosis" w:history="1">
        <w:proofErr w:type="gramStart"/>
        <w:r w:rsidRPr="005541EB">
          <w:rPr>
            <w:sz w:val="28"/>
            <w:szCs w:val="28"/>
          </w:rPr>
          <w:t>Medical diagnosis</w:t>
        </w:r>
      </w:hyperlink>
      <w:r w:rsidR="00AD4B41">
        <w:rPr>
          <w:sz w:val="28"/>
          <w:szCs w:val="28"/>
        </w:rPr>
        <w:t xml:space="preserve"> </w:t>
      </w:r>
      <w:r w:rsidRPr="005541EB">
        <w:rPr>
          <w:sz w:val="28"/>
          <w:szCs w:val="28"/>
        </w:rPr>
        <w:t>4.</w:t>
      </w:r>
      <w:proofErr w:type="gramEnd"/>
      <w:r w:rsidRPr="005541EB">
        <w:rPr>
          <w:sz w:val="28"/>
          <w:szCs w:val="28"/>
        </w:rPr>
        <w:t xml:space="preserve"> </w:t>
      </w:r>
      <w:hyperlink r:id="rId15" w:tooltip="Retrospective diagnosis" w:history="1">
        <w:r w:rsidRPr="005541EB">
          <w:rPr>
            <w:sz w:val="28"/>
            <w:szCs w:val="28"/>
          </w:rPr>
          <w:t>Retrospective diagnosis</w:t>
        </w:r>
      </w:hyperlink>
    </w:p>
    <w:p w:rsidR="005541EB" w:rsidRDefault="005541EB" w:rsidP="005541EB">
      <w:pPr>
        <w:pStyle w:val="a4"/>
        <w:shd w:val="clear" w:color="auto" w:fill="FFFFFF"/>
        <w:spacing w:before="120" w:beforeAutospacing="0" w:after="12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5541EB">
        <w:rPr>
          <w:sz w:val="28"/>
          <w:szCs w:val="28"/>
        </w:rPr>
        <w:t xml:space="preserve">The CDR system is a computer </w:t>
      </w:r>
      <w:r w:rsidRPr="00AD4B41">
        <w:rPr>
          <w:sz w:val="28"/>
          <w:szCs w:val="28"/>
        </w:rPr>
        <w:t>based</w:t>
      </w:r>
      <w:r w:rsidR="00AD4B41" w:rsidRPr="00AD4B41">
        <w:rPr>
          <w:sz w:val="28"/>
          <w:szCs w:val="28"/>
        </w:rPr>
        <w:t xml:space="preserve"> </w:t>
      </w:r>
      <w:hyperlink r:id="rId16" w:tooltip="Cognitive testing" w:history="1">
        <w:r w:rsidRPr="00AD4B41">
          <w:rPr>
            <w:sz w:val="28"/>
            <w:szCs w:val="28"/>
          </w:rPr>
          <w:t>cognitive testing</w:t>
        </w:r>
      </w:hyperlink>
      <w:r w:rsidR="00AD4B41">
        <w:t xml:space="preserve"> </w:t>
      </w:r>
      <w:r w:rsidRPr="005541EB">
        <w:rPr>
          <w:sz w:val="28"/>
          <w:szCs w:val="28"/>
        </w:rPr>
        <w:t>tool, developed to assess both enhancement and impairment of human cognitive performance. The CDR system’s simplicity, s</w:t>
      </w:r>
      <w:r w:rsidR="00AD4B41">
        <w:rPr>
          <w:sz w:val="28"/>
          <w:szCs w:val="28"/>
        </w:rPr>
        <w:t>ensitivity and specificity make</w:t>
      </w:r>
      <w:r w:rsidRPr="005541EB">
        <w:rPr>
          <w:sz w:val="28"/>
          <w:szCs w:val="28"/>
        </w:rPr>
        <w:t xml:space="preserve"> it acceptable to be used in clinical trials with either healthy subjects or diseased patient populations. The CDR system software is loaded onto laptop computers for testing in medical clinics. </w:t>
      </w:r>
    </w:p>
    <w:p w:rsidR="005541EB" w:rsidRPr="005541EB" w:rsidRDefault="005541EB" w:rsidP="005541EB">
      <w:pPr>
        <w:pStyle w:val="a4"/>
        <w:shd w:val="clear" w:color="auto" w:fill="FFFFFF"/>
        <w:spacing w:before="120" w:beforeAutospacing="0" w:after="12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5541EB">
        <w:rPr>
          <w:sz w:val="28"/>
          <w:szCs w:val="28"/>
        </w:rPr>
        <w:t xml:space="preserve">Differential diagnosis has four steps. </w:t>
      </w:r>
    </w:p>
    <w:p w:rsidR="005541EB" w:rsidRPr="005541EB" w:rsidRDefault="005541EB" w:rsidP="005541EB">
      <w:pPr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541EB">
        <w:rPr>
          <w:rFonts w:ascii="Times New Roman" w:eastAsia="Times New Roman" w:hAnsi="Times New Roman" w:cs="Times New Roman"/>
          <w:sz w:val="28"/>
          <w:szCs w:val="28"/>
          <w:lang w:eastAsia="en-IN"/>
        </w:rPr>
        <w:t>The physician:</w:t>
      </w:r>
    </w:p>
    <w:p w:rsidR="005541EB" w:rsidRPr="00AD4B41" w:rsidRDefault="005541EB" w:rsidP="005541EB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541EB">
        <w:rPr>
          <w:rFonts w:ascii="Times New Roman" w:eastAsia="Times New Roman" w:hAnsi="Times New Roman" w:cs="Times New Roman"/>
          <w:sz w:val="28"/>
          <w:szCs w:val="28"/>
          <w:lang w:eastAsia="en-IN"/>
        </w:rPr>
        <w:t>1. Gathers all information about the patient and creates a symptoms list. The list can be in writing or in</w:t>
      </w:r>
      <w:r w:rsidRPr="00AD4B4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physician's head, as long as they make a list.</w:t>
      </w:r>
    </w:p>
    <w:p w:rsidR="005541EB" w:rsidRPr="005541EB" w:rsidRDefault="005541EB" w:rsidP="005541E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AD4B41">
        <w:rPr>
          <w:rFonts w:ascii="Times New Roman" w:eastAsia="Times New Roman" w:hAnsi="Times New Roman" w:cs="Times New Roman"/>
          <w:sz w:val="28"/>
          <w:szCs w:val="28"/>
          <w:lang w:eastAsia="en-IN"/>
        </w:rPr>
        <w:t>2. Lists all possible causes (</w:t>
      </w:r>
      <w:r w:rsidRPr="005541EB">
        <w:rPr>
          <w:rFonts w:ascii="Times New Roman" w:hAnsi="Times New Roman" w:cs="Times New Roman"/>
          <w:i/>
          <w:iCs/>
          <w:sz w:val="28"/>
          <w:szCs w:val="28"/>
          <w:lang w:eastAsia="en-IN"/>
        </w:rPr>
        <w:t>candidate conditions</w:t>
      </w:r>
      <w:r w:rsidRPr="005541EB">
        <w:rPr>
          <w:rFonts w:ascii="Times New Roman" w:hAnsi="Times New Roman" w:cs="Times New Roman"/>
          <w:sz w:val="28"/>
          <w:szCs w:val="28"/>
          <w:lang w:eastAsia="en-IN"/>
        </w:rPr>
        <w:t>) for the symptoms. Again, this can be in writing or in the physician's head but it must be done.</w:t>
      </w:r>
    </w:p>
    <w:p w:rsidR="005541EB" w:rsidRPr="005541EB" w:rsidRDefault="005541EB" w:rsidP="005541E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5541EB">
        <w:rPr>
          <w:rFonts w:ascii="Times New Roman" w:hAnsi="Times New Roman" w:cs="Times New Roman"/>
          <w:sz w:val="28"/>
          <w:szCs w:val="28"/>
          <w:lang w:eastAsia="en-IN"/>
        </w:rPr>
        <w:t>3. Prioritizes the list by placing the most urgently dangerous possible causes at the top of the list.</w:t>
      </w:r>
    </w:p>
    <w:p w:rsidR="005541EB" w:rsidRPr="005541EB" w:rsidRDefault="005541EB" w:rsidP="005541E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5541EB">
        <w:rPr>
          <w:rFonts w:ascii="Times New Roman" w:hAnsi="Times New Roman" w:cs="Times New Roman"/>
          <w:sz w:val="28"/>
          <w:szCs w:val="28"/>
          <w:lang w:eastAsia="en-IN"/>
        </w:rPr>
        <w:t>4. Rules out or treats possible causes, beginning with the most urgently dangerous condition and working down the list.</w:t>
      </w:r>
      <w:r w:rsidR="00AD4B41">
        <w:rPr>
          <w:rFonts w:ascii="Times New Roman" w:hAnsi="Times New Roman" w:cs="Times New Roman"/>
          <w:sz w:val="28"/>
          <w:szCs w:val="28"/>
          <w:lang w:eastAsia="en-IN"/>
        </w:rPr>
        <w:t xml:space="preserve"> </w:t>
      </w:r>
      <w:r w:rsidRPr="005541EB">
        <w:rPr>
          <w:rFonts w:ascii="Times New Roman" w:hAnsi="Times New Roman" w:cs="Times New Roman"/>
          <w:i/>
          <w:iCs/>
          <w:sz w:val="28"/>
          <w:szCs w:val="28"/>
          <w:lang w:eastAsia="en-IN"/>
        </w:rPr>
        <w:t>Rule out</w:t>
      </w:r>
      <w:r w:rsidRPr="005541EB">
        <w:rPr>
          <w:rFonts w:ascii="Times New Roman" w:hAnsi="Times New Roman" w:cs="Times New Roman"/>
          <w:sz w:val="28"/>
          <w:szCs w:val="28"/>
          <w:lang w:eastAsia="en-IN"/>
        </w:rPr>
        <w:t>—practically—means use tests and other scientific methods to determine that a candidate condition has a clinically negligible probability of being the cause.</w:t>
      </w:r>
    </w:p>
    <w:p w:rsidR="00486C5F" w:rsidRPr="005541EB" w:rsidRDefault="005541EB" w:rsidP="005541EB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1EB">
        <w:rPr>
          <w:rFonts w:ascii="Times New Roman" w:hAnsi="Times New Roman" w:cs="Times New Roman"/>
          <w:bCs/>
          <w:sz w:val="28"/>
          <w:szCs w:val="28"/>
        </w:rPr>
        <w:t>Medical diagnosis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(abbreviated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bCs/>
          <w:sz w:val="28"/>
          <w:szCs w:val="28"/>
        </w:rPr>
        <w:t>D</w:t>
      </w:r>
      <w:r w:rsidRPr="005541EB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or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1EB">
        <w:rPr>
          <w:rFonts w:ascii="Times New Roman" w:hAnsi="Times New Roman" w:cs="Times New Roman"/>
          <w:bCs/>
          <w:sz w:val="28"/>
          <w:szCs w:val="28"/>
        </w:rPr>
        <w:t>Dx</w:t>
      </w:r>
      <w:proofErr w:type="spellEnd"/>
      <w:r w:rsidRPr="005541EB">
        <w:rPr>
          <w:rFonts w:ascii="Times New Roman" w:hAnsi="Times New Roman" w:cs="Times New Roman"/>
          <w:sz w:val="28"/>
          <w:szCs w:val="28"/>
        </w:rPr>
        <w:t>) is the process of determining which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7" w:tooltip="Disease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disease</w:t>
        </w:r>
      </w:hyperlink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 xml:space="preserve">or condition explains a </w:t>
      </w:r>
      <w:proofErr w:type="spellStart"/>
      <w:r w:rsidRPr="005541EB">
        <w:rPr>
          <w:rFonts w:ascii="Times New Roman" w:hAnsi="Times New Roman" w:cs="Times New Roman"/>
          <w:sz w:val="28"/>
          <w:szCs w:val="28"/>
        </w:rPr>
        <w:t>person's</w:t>
      </w:r>
      <w:hyperlink r:id="rId18" w:tooltip="Symptom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symptoms</w:t>
        </w:r>
        <w:proofErr w:type="spellEnd"/>
      </w:hyperlink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and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9" w:tooltip="Medical sign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signs</w:t>
        </w:r>
      </w:hyperlink>
      <w:r w:rsidRPr="005541EB">
        <w:rPr>
          <w:rFonts w:ascii="Times New Roman" w:hAnsi="Times New Roman" w:cs="Times New Roman"/>
          <w:sz w:val="28"/>
          <w:szCs w:val="28"/>
        </w:rPr>
        <w:t>. It is most often referred to as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bCs/>
          <w:sz w:val="28"/>
          <w:szCs w:val="28"/>
        </w:rPr>
        <w:t>diagnosis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with the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0" w:tooltip="Medicine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medical</w:t>
        </w:r>
      </w:hyperlink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context being implicit. The information required for diagnosis is typically collected from a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1" w:tooltip="Medical history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history</w:t>
        </w:r>
      </w:hyperlink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and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2" w:tooltip="Physical examination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physical examination</w:t>
        </w:r>
      </w:hyperlink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sz w:val="28"/>
          <w:szCs w:val="28"/>
        </w:rPr>
        <w:t>of the person seeking medical care. Often, one or more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41EB">
        <w:rPr>
          <w:rFonts w:ascii="Times New Roman" w:hAnsi="Times New Roman" w:cs="Times New Roman"/>
          <w:bCs/>
          <w:sz w:val="28"/>
          <w:szCs w:val="28"/>
        </w:rPr>
        <w:t>diagnostic procedures</w:t>
      </w:r>
      <w:r w:rsidRPr="005541EB">
        <w:rPr>
          <w:rFonts w:ascii="Times New Roman" w:hAnsi="Times New Roman" w:cs="Times New Roman"/>
          <w:sz w:val="28"/>
          <w:szCs w:val="28"/>
        </w:rPr>
        <w:t>, such as</w:t>
      </w:r>
      <w:r w:rsidR="00AD4B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3" w:tooltip="Diagnostic test" w:history="1">
        <w:r w:rsidRPr="005541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diagnostic tests</w:t>
        </w:r>
      </w:hyperlink>
      <w:r w:rsidRPr="005541EB">
        <w:rPr>
          <w:rFonts w:ascii="Times New Roman" w:hAnsi="Times New Roman" w:cs="Times New Roman"/>
          <w:sz w:val="28"/>
          <w:szCs w:val="28"/>
        </w:rPr>
        <w:t>, are also done during the process.</w:t>
      </w:r>
    </w:p>
    <w:sectPr w:rsidR="00486C5F" w:rsidRPr="005541EB" w:rsidSect="0048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EB"/>
    <w:rsid w:val="00486C5F"/>
    <w:rsid w:val="005541EB"/>
    <w:rsid w:val="00AD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B"/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541EB"/>
    <w:rPr>
      <w:b/>
      <w:bCs/>
      <w:smallCaps/>
      <w:spacing w:val="5"/>
    </w:rPr>
  </w:style>
  <w:style w:type="paragraph" w:styleId="a4">
    <w:name w:val="Normal (Web)"/>
    <w:basedOn w:val="a"/>
    <w:uiPriority w:val="99"/>
    <w:unhideWhenUsed/>
    <w:rsid w:val="0055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a0"/>
    <w:rsid w:val="005541EB"/>
  </w:style>
  <w:style w:type="character" w:styleId="a5">
    <w:name w:val="Hyperlink"/>
    <w:basedOn w:val="a0"/>
    <w:uiPriority w:val="99"/>
    <w:semiHidden/>
    <w:unhideWhenUsed/>
    <w:rsid w:val="00554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xperience" TargetMode="External"/><Relationship Id="rId13" Type="http://schemas.openxmlformats.org/officeDocument/2006/relationships/hyperlink" Target="https://en.wikipedia.org/wiki/Differential_diagnosis" TargetMode="External"/><Relationship Id="rId18" Type="http://schemas.openxmlformats.org/officeDocument/2006/relationships/hyperlink" Target="https://en.wikipedia.org/wiki/Sympt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edical_history" TargetMode="External"/><Relationship Id="rId7" Type="http://schemas.openxmlformats.org/officeDocument/2006/relationships/hyperlink" Target="https://en.wikipedia.org/wiki/Analytics" TargetMode="External"/><Relationship Id="rId12" Type="http://schemas.openxmlformats.org/officeDocument/2006/relationships/hyperlink" Target="https://en.wikipedia.org/wiki/CDR_Computerized_Assessment_System" TargetMode="External"/><Relationship Id="rId17" Type="http://schemas.openxmlformats.org/officeDocument/2006/relationships/hyperlink" Target="https://en.wikipedia.org/wiki/Disea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gnitive_testing" TargetMode="External"/><Relationship Id="rId20" Type="http://schemas.openxmlformats.org/officeDocument/2006/relationships/hyperlink" Target="https://en.wikipedia.org/wiki/Medici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Logics" TargetMode="External"/><Relationship Id="rId11" Type="http://schemas.openxmlformats.org/officeDocument/2006/relationships/hyperlink" Target="https://en.wikipedia.org/wiki/Computer_scienc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Academic_discipline" TargetMode="External"/><Relationship Id="rId15" Type="http://schemas.openxmlformats.org/officeDocument/2006/relationships/hyperlink" Target="https://en.wikipedia.org/wiki/Retrospective_diagnosis" TargetMode="External"/><Relationship Id="rId23" Type="http://schemas.openxmlformats.org/officeDocument/2006/relationships/hyperlink" Target="https://en.wikipedia.org/wiki/Diagnostic_test" TargetMode="External"/><Relationship Id="rId10" Type="http://schemas.openxmlformats.org/officeDocument/2006/relationships/hyperlink" Target="https://en.wikipedia.org/wiki/Systems_engineering" TargetMode="External"/><Relationship Id="rId19" Type="http://schemas.openxmlformats.org/officeDocument/2006/relationships/hyperlink" Target="https://en.wikipedia.org/wiki/Medical_s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ausality" TargetMode="External"/><Relationship Id="rId14" Type="http://schemas.openxmlformats.org/officeDocument/2006/relationships/hyperlink" Target="https://en.wikipedia.org/wiki/Medical_diagnosis" TargetMode="External"/><Relationship Id="rId22" Type="http://schemas.openxmlformats.org/officeDocument/2006/relationships/hyperlink" Target="https://en.wikipedia.org/wiki/Physical_exami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FEA9-DD95-4ED4-B873-85088E04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2015-11-05T17:01:00Z</dcterms:created>
  <dcterms:modified xsi:type="dcterms:W3CDTF">2015-11-05T17:28:00Z</dcterms:modified>
</cp:coreProperties>
</file>