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4C" w:rsidRDefault="00DA754C" w:rsidP="0066385E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DA754C">
        <w:rPr>
          <w:b/>
          <w:sz w:val="28"/>
          <w:szCs w:val="28"/>
          <w:lang w:val="uk-UA"/>
        </w:rPr>
        <w:t>УДК:</w:t>
      </w:r>
      <w:r>
        <w:rPr>
          <w:sz w:val="28"/>
          <w:szCs w:val="28"/>
        </w:rPr>
        <w:t xml:space="preserve"> 613.278.5:612.017.3:616-08-037</w:t>
      </w:r>
    </w:p>
    <w:p w:rsidR="0038634B" w:rsidRPr="0038634B" w:rsidRDefault="0038634B" w:rsidP="0066385E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38634B">
        <w:rPr>
          <w:b/>
          <w:sz w:val="28"/>
          <w:szCs w:val="28"/>
          <w:lang w:val="uk-UA"/>
        </w:rPr>
        <w:t xml:space="preserve">ОСНОВНІ ПОЛОЖЕННЯ НАСТАНОВ ПО ВЕДЕННЮ ХВОРИХ З </w:t>
      </w:r>
      <w:r w:rsidRPr="0038634B">
        <w:rPr>
          <w:b/>
          <w:caps/>
          <w:sz w:val="28"/>
          <w:szCs w:val="28"/>
          <w:lang w:val="uk-UA"/>
        </w:rPr>
        <w:t>АЛЕРГІЄЮ ДО КОРОВ’ЯЧОГО МОЛОКА</w:t>
      </w:r>
    </w:p>
    <w:p w:rsidR="0038634B" w:rsidRDefault="0038634B" w:rsidP="0066385E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ЧАСТИНА І</w:t>
      </w:r>
      <w:r>
        <w:rPr>
          <w:b/>
          <w:caps/>
          <w:sz w:val="28"/>
          <w:szCs w:val="28"/>
          <w:lang w:val="en-US"/>
        </w:rPr>
        <w:t>V</w:t>
      </w:r>
      <w:r w:rsidRPr="0038634B">
        <w:rPr>
          <w:b/>
          <w:caps/>
          <w:sz w:val="28"/>
          <w:szCs w:val="28"/>
          <w:lang w:val="uk-UA"/>
        </w:rPr>
        <w:t xml:space="preserve"> – </w:t>
      </w:r>
      <w:r>
        <w:rPr>
          <w:b/>
          <w:caps/>
          <w:sz w:val="28"/>
          <w:szCs w:val="28"/>
          <w:lang w:val="uk-UA"/>
        </w:rPr>
        <w:t>лікування та прогноз а</w:t>
      </w:r>
      <w:r w:rsidRPr="0038634B">
        <w:rPr>
          <w:b/>
          <w:caps/>
          <w:sz w:val="28"/>
          <w:szCs w:val="28"/>
          <w:lang w:val="uk-UA"/>
        </w:rPr>
        <w:t>ЛЕРГІЇ ДО КОРОВ’ЯЧОГО МОЛОКА</w:t>
      </w:r>
    </w:p>
    <w:bookmarkEnd w:id="0"/>
    <w:p w:rsidR="0066385E" w:rsidRPr="0038634B" w:rsidRDefault="0066385E" w:rsidP="0066385E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38634B" w:rsidRPr="0038634B" w:rsidRDefault="0038634B" w:rsidP="003863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lang w:val="uk-UA"/>
        </w:rPr>
        <w:t xml:space="preserve">Т.Р. Уманець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О.Г. Шадрін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В.А. Клименко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С.Л. Няньковський </w:t>
      </w: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, О.С. Лупальцова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К.О. Яновська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О.М. Ащеулов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>, О.С. Няньковська</w:t>
      </w:r>
      <w:r w:rsidR="005D0316" w:rsidRPr="0038634B">
        <w:rPr>
          <w:sz w:val="28"/>
          <w:szCs w:val="28"/>
          <w:lang w:val="uk-UA"/>
        </w:rPr>
        <w:t xml:space="preserve"> </w:t>
      </w:r>
      <w:r w:rsidR="005D0316" w:rsidRPr="0038634B">
        <w:rPr>
          <w:sz w:val="28"/>
          <w:szCs w:val="28"/>
          <w:vertAlign w:val="superscript"/>
          <w:lang w:val="uk-UA"/>
        </w:rPr>
        <w:t>3</w:t>
      </w:r>
      <w:r w:rsidR="005D0316">
        <w:rPr>
          <w:sz w:val="28"/>
          <w:szCs w:val="28"/>
          <w:lang w:val="uk-UA"/>
        </w:rPr>
        <w:t>, М.С. Яцула</w:t>
      </w:r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</w:p>
    <w:p w:rsidR="0038634B" w:rsidRPr="0038634B" w:rsidRDefault="0038634B" w:rsidP="003863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 ДУ «Інститут педіатрії, акушерства та гінекології АМН України», Київ, Україна </w:t>
      </w:r>
    </w:p>
    <w:p w:rsidR="0038634B" w:rsidRPr="0038634B" w:rsidRDefault="0038634B" w:rsidP="003863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 Харківський національний медичний університет, Харків, Україна </w:t>
      </w:r>
    </w:p>
    <w:p w:rsidR="0038634B" w:rsidRPr="0038634B" w:rsidRDefault="0038634B" w:rsidP="003863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 Львівський національний медичний університет, Львів, Україна </w:t>
      </w:r>
    </w:p>
    <w:p w:rsidR="0038634B" w:rsidRPr="0038634B" w:rsidRDefault="0038634B" w:rsidP="003863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8634B" w:rsidRPr="0038634B" w:rsidRDefault="0038634B" w:rsidP="00D4645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38634B">
        <w:rPr>
          <w:b/>
          <w:sz w:val="28"/>
          <w:szCs w:val="28"/>
          <w:lang w:val="uk-UA"/>
        </w:rPr>
        <w:t>Резюме</w:t>
      </w:r>
    </w:p>
    <w:p w:rsidR="000926A3" w:rsidRPr="0066385E" w:rsidRDefault="000926A3" w:rsidP="000926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926A3">
        <w:rPr>
          <w:sz w:val="28"/>
          <w:szCs w:val="28"/>
          <w:lang w:val="uk-UA"/>
        </w:rPr>
        <w:t>У статі наведено розділ 11 та 12 керівництва Всесвітньої організації алергологів DRACMA (Diagnosis and Rationale for</w:t>
      </w:r>
      <w:r w:rsidRPr="0066385E">
        <w:rPr>
          <w:sz w:val="28"/>
          <w:szCs w:val="28"/>
          <w:lang w:val="uk-UA"/>
        </w:rPr>
        <w:t xml:space="preserve"> </w:t>
      </w:r>
      <w:r w:rsidRPr="000926A3">
        <w:rPr>
          <w:sz w:val="28"/>
          <w:szCs w:val="28"/>
          <w:lang w:val="uk-UA"/>
        </w:rPr>
        <w:t>Action against Cow's Milk Allergy), що стало прототипом для створення вітчизняних Настанов по веденню хворих</w:t>
      </w:r>
      <w:r w:rsidRPr="0066385E">
        <w:rPr>
          <w:sz w:val="28"/>
          <w:szCs w:val="28"/>
          <w:lang w:val="uk-UA"/>
        </w:rPr>
        <w:t xml:space="preserve"> </w:t>
      </w:r>
      <w:r w:rsidRPr="000926A3">
        <w:rPr>
          <w:sz w:val="28"/>
          <w:szCs w:val="28"/>
          <w:lang w:val="uk-UA"/>
        </w:rPr>
        <w:t>з алергією до коров'ячого молока (АКМ). У цих розділах розглядаються проблеми прогнозу АКМ (розділ 11) та сучасні</w:t>
      </w:r>
      <w:r w:rsidRPr="0066385E">
        <w:rPr>
          <w:sz w:val="28"/>
          <w:szCs w:val="28"/>
        </w:rPr>
        <w:t xml:space="preserve"> </w:t>
      </w:r>
      <w:r w:rsidRPr="000926A3">
        <w:rPr>
          <w:sz w:val="28"/>
          <w:szCs w:val="28"/>
          <w:lang w:val="uk-UA"/>
        </w:rPr>
        <w:t>методи лікування, запропоновані у керівництвах різних країн (розділ 12). Настанови розроблені робочою групою за</w:t>
      </w:r>
      <w:r w:rsidRPr="0066385E">
        <w:rPr>
          <w:sz w:val="28"/>
          <w:szCs w:val="28"/>
          <w:lang w:val="uk-UA"/>
        </w:rPr>
        <w:t xml:space="preserve"> </w:t>
      </w:r>
      <w:r w:rsidRPr="000926A3">
        <w:rPr>
          <w:sz w:val="28"/>
          <w:szCs w:val="28"/>
          <w:lang w:val="uk-UA"/>
        </w:rPr>
        <w:t>ініціативи Асоціації алергологів, Асоціації дитячих гастроентерологів та нутриціологів, Асоціації імунологів, алергологів</w:t>
      </w:r>
      <w:r w:rsidRPr="0066385E">
        <w:rPr>
          <w:sz w:val="28"/>
          <w:szCs w:val="28"/>
          <w:lang w:val="uk-UA"/>
        </w:rPr>
        <w:t xml:space="preserve"> </w:t>
      </w:r>
      <w:r w:rsidRPr="000926A3">
        <w:rPr>
          <w:sz w:val="28"/>
          <w:szCs w:val="28"/>
          <w:lang w:val="uk-UA"/>
        </w:rPr>
        <w:t>та імунореабілітологів України та за підтримки МОЗ України.</w:t>
      </w:r>
    </w:p>
    <w:p w:rsidR="0038634B" w:rsidRPr="0038634B" w:rsidRDefault="0038634B" w:rsidP="000926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b/>
          <w:sz w:val="28"/>
          <w:szCs w:val="28"/>
          <w:lang w:val="uk-UA"/>
        </w:rPr>
        <w:t xml:space="preserve">Ключові слова: </w:t>
      </w:r>
      <w:r w:rsidRPr="0038634B">
        <w:rPr>
          <w:sz w:val="28"/>
          <w:szCs w:val="28"/>
          <w:lang w:val="uk-UA"/>
        </w:rPr>
        <w:t xml:space="preserve">алергія, коров’яче молоко, </w:t>
      </w:r>
      <w:r w:rsidR="00C11FB8">
        <w:rPr>
          <w:sz w:val="28"/>
          <w:szCs w:val="28"/>
          <w:lang w:val="uk-UA"/>
        </w:rPr>
        <w:t>лікування, прогноз</w:t>
      </w:r>
    </w:p>
    <w:p w:rsidR="0038634B" w:rsidRPr="0038634B" w:rsidRDefault="0038634B" w:rsidP="00622F5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404E" w:rsidRPr="00622F5E" w:rsidRDefault="00703A37" w:rsidP="00D4645D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622F5E">
        <w:rPr>
          <w:b/>
          <w:sz w:val="28"/>
          <w:szCs w:val="28"/>
          <w:lang w:val="uk-UA"/>
        </w:rPr>
        <w:t>Розділ</w:t>
      </w:r>
      <w:r w:rsidR="0057404E" w:rsidRPr="00622F5E">
        <w:rPr>
          <w:b/>
          <w:sz w:val="28"/>
          <w:szCs w:val="28"/>
          <w:lang w:val="uk-UA"/>
        </w:rPr>
        <w:t xml:space="preserve"> 11</w:t>
      </w:r>
      <w:r w:rsidR="00702583">
        <w:rPr>
          <w:b/>
          <w:sz w:val="28"/>
          <w:szCs w:val="28"/>
          <w:lang w:val="uk-UA"/>
        </w:rPr>
        <w:t>.</w:t>
      </w:r>
      <w:r w:rsidR="0057404E" w:rsidRPr="00622F5E">
        <w:rPr>
          <w:b/>
          <w:sz w:val="28"/>
          <w:szCs w:val="28"/>
          <w:lang w:val="uk-UA"/>
        </w:rPr>
        <w:t xml:space="preserve"> </w:t>
      </w:r>
      <w:r w:rsidR="00622F5E" w:rsidRPr="00622F5E">
        <w:rPr>
          <w:b/>
          <w:sz w:val="28"/>
          <w:szCs w:val="28"/>
          <w:lang w:val="uk-UA"/>
        </w:rPr>
        <w:t>Прогноз</w:t>
      </w:r>
      <w:r w:rsidR="00520453" w:rsidRPr="00622F5E">
        <w:rPr>
          <w:b/>
          <w:sz w:val="28"/>
          <w:szCs w:val="28"/>
          <w:lang w:val="uk-UA"/>
        </w:rPr>
        <w:t xml:space="preserve"> алергії на коров’яч</w:t>
      </w:r>
      <w:r w:rsidR="0057404E" w:rsidRPr="00622F5E">
        <w:rPr>
          <w:b/>
          <w:sz w:val="28"/>
          <w:szCs w:val="28"/>
          <w:lang w:val="uk-UA"/>
        </w:rPr>
        <w:t>е молоко.</w:t>
      </w:r>
    </w:p>
    <w:p w:rsidR="00702583" w:rsidRPr="00702583" w:rsidRDefault="00D43FA5" w:rsidP="00CA7730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C24FFA" w:rsidRPr="00622F5E" w:rsidRDefault="0003341E" w:rsidP="00CA77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Педіатрам і алергологам</w:t>
      </w:r>
      <w:r w:rsidR="00C24FFA" w:rsidRPr="00622F5E">
        <w:rPr>
          <w:sz w:val="28"/>
          <w:szCs w:val="28"/>
          <w:lang w:val="uk-UA"/>
        </w:rPr>
        <w:t xml:space="preserve"> часто доводиться </w:t>
      </w:r>
      <w:r w:rsidRPr="00622F5E">
        <w:rPr>
          <w:sz w:val="28"/>
          <w:szCs w:val="28"/>
          <w:lang w:val="uk-UA"/>
        </w:rPr>
        <w:t>зустрічатися з</w:t>
      </w:r>
      <w:r w:rsidR="00C24FFA" w:rsidRPr="00622F5E">
        <w:rPr>
          <w:sz w:val="28"/>
          <w:szCs w:val="28"/>
          <w:lang w:val="uk-UA"/>
        </w:rPr>
        <w:t xml:space="preserve"> батькам</w:t>
      </w:r>
      <w:r w:rsidRPr="00622F5E">
        <w:rPr>
          <w:sz w:val="28"/>
          <w:szCs w:val="28"/>
          <w:lang w:val="uk-UA"/>
        </w:rPr>
        <w:t>и</w:t>
      </w:r>
      <w:r w:rsidR="00E9339C" w:rsidRPr="00622F5E">
        <w:rPr>
          <w:sz w:val="28"/>
          <w:szCs w:val="28"/>
          <w:lang w:val="uk-UA"/>
        </w:rPr>
        <w:t xml:space="preserve">, </w:t>
      </w:r>
      <w:r w:rsidR="00FE2A39" w:rsidRPr="00DA754C">
        <w:rPr>
          <w:sz w:val="28"/>
          <w:szCs w:val="28"/>
          <w:lang w:val="uk-UA"/>
        </w:rPr>
        <w:t>яким</w:t>
      </w:r>
      <w:r w:rsidR="00FE2A39">
        <w:rPr>
          <w:sz w:val="28"/>
          <w:szCs w:val="28"/>
          <w:lang w:val="uk-UA"/>
        </w:rPr>
        <w:t xml:space="preserve"> </w:t>
      </w:r>
      <w:r w:rsidR="00E9339C" w:rsidRPr="00622F5E">
        <w:rPr>
          <w:sz w:val="28"/>
          <w:szCs w:val="28"/>
          <w:lang w:val="uk-UA"/>
        </w:rPr>
        <w:t>відомо</w:t>
      </w:r>
      <w:r w:rsidR="00C24FFA" w:rsidRPr="00622F5E">
        <w:rPr>
          <w:sz w:val="28"/>
          <w:szCs w:val="28"/>
          <w:lang w:val="uk-UA"/>
        </w:rPr>
        <w:t xml:space="preserve">, що </w:t>
      </w:r>
      <w:r w:rsidR="00B2572B" w:rsidRPr="00622F5E">
        <w:rPr>
          <w:sz w:val="28"/>
          <w:szCs w:val="28"/>
          <w:lang w:val="uk-UA"/>
        </w:rPr>
        <w:t>АКМ</w:t>
      </w:r>
      <w:r w:rsidRPr="00622F5E">
        <w:rPr>
          <w:sz w:val="28"/>
          <w:szCs w:val="28"/>
          <w:lang w:val="uk-UA"/>
        </w:rPr>
        <w:t xml:space="preserve"> не довічний стан</w:t>
      </w:r>
      <w:r w:rsidR="00DA46FC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 xml:space="preserve">тому </w:t>
      </w:r>
      <w:r w:rsidR="00E9339C" w:rsidRPr="00622F5E">
        <w:rPr>
          <w:sz w:val="28"/>
          <w:szCs w:val="28"/>
          <w:lang w:val="uk-UA"/>
        </w:rPr>
        <w:t xml:space="preserve">вони </w:t>
      </w:r>
      <w:r w:rsidRPr="00622F5E">
        <w:rPr>
          <w:sz w:val="28"/>
          <w:szCs w:val="28"/>
          <w:lang w:val="uk-UA"/>
        </w:rPr>
        <w:t>хочуть</w:t>
      </w:r>
      <w:r w:rsidR="00C24FFA" w:rsidRPr="00622F5E">
        <w:rPr>
          <w:sz w:val="28"/>
          <w:szCs w:val="28"/>
          <w:lang w:val="uk-UA"/>
        </w:rPr>
        <w:t xml:space="preserve"> знати, як довго </w:t>
      </w:r>
      <w:r w:rsidRPr="00622F5E">
        <w:rPr>
          <w:sz w:val="28"/>
          <w:szCs w:val="28"/>
          <w:lang w:val="uk-UA"/>
        </w:rPr>
        <w:lastRenderedPageBreak/>
        <w:t xml:space="preserve">може </w:t>
      </w:r>
      <w:r w:rsidR="00C24FFA" w:rsidRPr="00622F5E">
        <w:rPr>
          <w:sz w:val="28"/>
          <w:szCs w:val="28"/>
          <w:lang w:val="uk-UA"/>
        </w:rPr>
        <w:t>тривати</w:t>
      </w:r>
      <w:r w:rsidRPr="00622F5E">
        <w:rPr>
          <w:sz w:val="28"/>
          <w:szCs w:val="28"/>
          <w:lang w:val="uk-UA"/>
        </w:rPr>
        <w:t xml:space="preserve"> АКМ</w:t>
      </w:r>
      <w:r w:rsidR="006C3D80" w:rsidRPr="006C3D80">
        <w:rPr>
          <w:sz w:val="28"/>
          <w:szCs w:val="28"/>
        </w:rPr>
        <w:t xml:space="preserve"> </w:t>
      </w:r>
      <w:r w:rsidR="006C3D80">
        <w:rPr>
          <w:sz w:val="28"/>
          <w:szCs w:val="28"/>
          <w:lang w:val="uk-UA"/>
        </w:rPr>
        <w:t>у їх дітей</w:t>
      </w:r>
      <w:r w:rsidR="00C24FFA" w:rsidRPr="00622F5E">
        <w:rPr>
          <w:sz w:val="28"/>
          <w:szCs w:val="28"/>
          <w:lang w:val="uk-UA"/>
        </w:rPr>
        <w:t xml:space="preserve">. </w:t>
      </w:r>
      <w:r w:rsidRPr="00622F5E">
        <w:rPr>
          <w:sz w:val="28"/>
          <w:szCs w:val="28"/>
          <w:lang w:val="uk-UA"/>
        </w:rPr>
        <w:t>Дорослі, яким було</w:t>
      </w:r>
      <w:r w:rsidR="00C24FFA" w:rsidRPr="00622F5E">
        <w:rPr>
          <w:sz w:val="28"/>
          <w:szCs w:val="28"/>
          <w:lang w:val="uk-UA"/>
        </w:rPr>
        <w:t xml:space="preserve"> діагностован</w:t>
      </w:r>
      <w:r w:rsidRPr="00622F5E">
        <w:rPr>
          <w:sz w:val="28"/>
          <w:szCs w:val="28"/>
          <w:lang w:val="uk-UA"/>
        </w:rPr>
        <w:t xml:space="preserve">о </w:t>
      </w:r>
      <w:r w:rsidR="00B2572B" w:rsidRPr="00622F5E">
        <w:rPr>
          <w:sz w:val="28"/>
          <w:szCs w:val="28"/>
          <w:lang w:val="uk-UA"/>
        </w:rPr>
        <w:t>АКМ</w:t>
      </w:r>
      <w:r w:rsidR="00CA7730">
        <w:rPr>
          <w:sz w:val="28"/>
          <w:szCs w:val="28"/>
          <w:lang w:val="uk-UA"/>
        </w:rPr>
        <w:t>,</w:t>
      </w:r>
      <w:r w:rsidR="000274DD" w:rsidRPr="00622F5E">
        <w:rPr>
          <w:sz w:val="28"/>
          <w:szCs w:val="28"/>
          <w:lang w:val="uk-UA"/>
        </w:rPr>
        <w:t xml:space="preserve"> </w:t>
      </w:r>
      <w:r w:rsidR="00E9339C" w:rsidRPr="00622F5E">
        <w:rPr>
          <w:sz w:val="28"/>
          <w:szCs w:val="28"/>
          <w:lang w:val="uk-UA"/>
        </w:rPr>
        <w:t>частіше мають</w:t>
      </w:r>
      <w:r w:rsidR="00563024" w:rsidRPr="00622F5E">
        <w:rPr>
          <w:sz w:val="28"/>
          <w:szCs w:val="28"/>
          <w:lang w:val="uk-UA"/>
        </w:rPr>
        <w:t xml:space="preserve"> </w:t>
      </w:r>
      <w:r w:rsidR="000274DD" w:rsidRPr="00622F5E">
        <w:rPr>
          <w:sz w:val="28"/>
          <w:szCs w:val="28"/>
          <w:lang w:val="uk-UA"/>
        </w:rPr>
        <w:t>тяжк</w:t>
      </w:r>
      <w:r w:rsidR="00E9339C" w:rsidRPr="00622F5E">
        <w:rPr>
          <w:sz w:val="28"/>
          <w:szCs w:val="28"/>
          <w:lang w:val="uk-UA"/>
        </w:rPr>
        <w:t>і форми</w:t>
      </w:r>
      <w:r w:rsidR="00C24FFA" w:rsidRPr="00622F5E">
        <w:rPr>
          <w:sz w:val="28"/>
          <w:szCs w:val="28"/>
          <w:lang w:val="uk-UA"/>
        </w:rPr>
        <w:t xml:space="preserve"> захворювання</w:t>
      </w:r>
      <w:r w:rsidR="00E9339C" w:rsidRPr="00622F5E">
        <w:rPr>
          <w:sz w:val="28"/>
          <w:szCs w:val="28"/>
          <w:lang w:val="uk-UA"/>
        </w:rPr>
        <w:t xml:space="preserve">. </w:t>
      </w:r>
      <w:r w:rsidR="00484114">
        <w:rPr>
          <w:sz w:val="28"/>
          <w:szCs w:val="28"/>
          <w:lang w:val="uk-UA"/>
        </w:rPr>
        <w:t>Катамнез</w:t>
      </w:r>
      <w:r w:rsidR="00C24FFA" w:rsidRPr="00622F5E">
        <w:rPr>
          <w:sz w:val="28"/>
          <w:szCs w:val="28"/>
          <w:lang w:val="uk-UA"/>
        </w:rPr>
        <w:t xml:space="preserve"> </w:t>
      </w:r>
      <w:r w:rsidR="00B2572B" w:rsidRPr="00622F5E">
        <w:rPr>
          <w:sz w:val="28"/>
          <w:szCs w:val="28"/>
          <w:lang w:val="uk-UA"/>
        </w:rPr>
        <w:t>АКМ</w:t>
      </w:r>
      <w:r w:rsidR="00C24FFA" w:rsidRPr="00622F5E">
        <w:rPr>
          <w:sz w:val="28"/>
          <w:szCs w:val="28"/>
          <w:lang w:val="uk-UA"/>
        </w:rPr>
        <w:t xml:space="preserve"> в обох вікових групах, незалежно від профіла</w:t>
      </w:r>
      <w:r w:rsidR="00563024" w:rsidRPr="00622F5E">
        <w:rPr>
          <w:sz w:val="28"/>
          <w:szCs w:val="28"/>
          <w:lang w:val="uk-UA"/>
        </w:rPr>
        <w:t>ктики і лікувального</w:t>
      </w:r>
      <w:r w:rsidR="00C24FFA" w:rsidRPr="00622F5E">
        <w:rPr>
          <w:sz w:val="28"/>
          <w:szCs w:val="28"/>
          <w:lang w:val="uk-UA"/>
        </w:rPr>
        <w:t xml:space="preserve"> ефект</w:t>
      </w:r>
      <w:r w:rsidR="00563024" w:rsidRPr="00622F5E">
        <w:rPr>
          <w:sz w:val="28"/>
          <w:szCs w:val="28"/>
          <w:lang w:val="uk-UA"/>
        </w:rPr>
        <w:t>у</w:t>
      </w:r>
      <w:r w:rsidR="007674B3">
        <w:rPr>
          <w:sz w:val="28"/>
          <w:szCs w:val="28"/>
          <w:lang w:val="uk-UA"/>
        </w:rPr>
        <w:t>, представлено в цьому розділі</w:t>
      </w:r>
      <w:r w:rsidR="00563024" w:rsidRPr="00622F5E">
        <w:rPr>
          <w:sz w:val="28"/>
          <w:szCs w:val="28"/>
          <w:lang w:val="uk-UA"/>
        </w:rPr>
        <w:t xml:space="preserve">. </w:t>
      </w:r>
      <w:r w:rsidR="003D36C5" w:rsidRPr="00622F5E">
        <w:rPr>
          <w:sz w:val="28"/>
          <w:szCs w:val="28"/>
          <w:lang w:val="uk-UA"/>
        </w:rPr>
        <w:t>Однак, н</w:t>
      </w:r>
      <w:r w:rsidR="00563024" w:rsidRPr="00622F5E">
        <w:rPr>
          <w:sz w:val="28"/>
          <w:szCs w:val="28"/>
          <w:lang w:val="uk-UA"/>
        </w:rPr>
        <w:t>аш</w:t>
      </w:r>
      <w:r w:rsidR="003D36C5" w:rsidRPr="00622F5E">
        <w:rPr>
          <w:sz w:val="28"/>
          <w:szCs w:val="28"/>
          <w:lang w:val="uk-UA"/>
        </w:rPr>
        <w:t>им</w:t>
      </w:r>
      <w:r w:rsidR="00C24FFA" w:rsidRPr="00622F5E">
        <w:rPr>
          <w:sz w:val="28"/>
          <w:szCs w:val="28"/>
          <w:lang w:val="uk-UA"/>
        </w:rPr>
        <w:t xml:space="preserve"> знання</w:t>
      </w:r>
      <w:r w:rsidR="003D36C5" w:rsidRPr="00622F5E">
        <w:rPr>
          <w:sz w:val="28"/>
          <w:szCs w:val="28"/>
          <w:lang w:val="uk-UA"/>
        </w:rPr>
        <w:t>м</w:t>
      </w:r>
      <w:r w:rsidR="00C24FFA" w:rsidRPr="00622F5E">
        <w:rPr>
          <w:sz w:val="28"/>
          <w:szCs w:val="28"/>
          <w:lang w:val="uk-UA"/>
        </w:rPr>
        <w:t xml:space="preserve"> </w:t>
      </w:r>
      <w:r w:rsidR="00484114">
        <w:rPr>
          <w:sz w:val="28"/>
          <w:szCs w:val="28"/>
          <w:lang w:val="uk-UA"/>
        </w:rPr>
        <w:t>катамнезу</w:t>
      </w:r>
      <w:r w:rsidR="00C24FFA" w:rsidRPr="00622F5E">
        <w:rPr>
          <w:sz w:val="28"/>
          <w:szCs w:val="28"/>
          <w:lang w:val="uk-UA"/>
        </w:rPr>
        <w:t xml:space="preserve"> </w:t>
      </w:r>
      <w:r w:rsidR="00B2572B" w:rsidRPr="00622F5E">
        <w:rPr>
          <w:sz w:val="28"/>
          <w:szCs w:val="28"/>
          <w:lang w:val="uk-UA"/>
        </w:rPr>
        <w:t>АКМ</w:t>
      </w:r>
      <w:r w:rsidR="00C24FFA" w:rsidRPr="00622F5E">
        <w:rPr>
          <w:sz w:val="28"/>
          <w:szCs w:val="28"/>
          <w:lang w:val="uk-UA"/>
        </w:rPr>
        <w:t xml:space="preserve"> перешкоджає </w:t>
      </w:r>
      <w:r w:rsidR="003D36C5" w:rsidRPr="00622F5E">
        <w:rPr>
          <w:sz w:val="28"/>
          <w:szCs w:val="28"/>
          <w:lang w:val="uk-UA"/>
        </w:rPr>
        <w:t>фрагментарна</w:t>
      </w:r>
      <w:r w:rsidR="00C24FFA" w:rsidRPr="00622F5E">
        <w:rPr>
          <w:sz w:val="28"/>
          <w:szCs w:val="28"/>
          <w:lang w:val="uk-UA"/>
        </w:rPr>
        <w:t xml:space="preserve"> епідеміологія </w:t>
      </w:r>
      <w:r w:rsidR="003D36C5" w:rsidRPr="00622F5E">
        <w:rPr>
          <w:sz w:val="28"/>
          <w:szCs w:val="28"/>
          <w:lang w:val="uk-UA"/>
        </w:rPr>
        <w:t>факторів ризику і прогнозу</w:t>
      </w:r>
      <w:r w:rsidR="00C24FFA" w:rsidRPr="00622F5E">
        <w:rPr>
          <w:sz w:val="28"/>
          <w:szCs w:val="28"/>
          <w:lang w:val="uk-UA"/>
        </w:rPr>
        <w:t xml:space="preserve">, </w:t>
      </w:r>
      <w:r w:rsidR="003D36C5" w:rsidRPr="00622F5E">
        <w:rPr>
          <w:sz w:val="28"/>
          <w:szCs w:val="28"/>
          <w:lang w:val="uk-UA"/>
        </w:rPr>
        <w:t>що є</w:t>
      </w:r>
      <w:r w:rsidR="0046514F" w:rsidRPr="00622F5E">
        <w:rPr>
          <w:sz w:val="28"/>
          <w:szCs w:val="28"/>
          <w:lang w:val="uk-UA"/>
        </w:rPr>
        <w:t xml:space="preserve"> </w:t>
      </w:r>
      <w:r w:rsidR="00CA7730" w:rsidRPr="00622F5E">
        <w:rPr>
          <w:sz w:val="28"/>
          <w:szCs w:val="28"/>
          <w:lang w:val="uk-UA"/>
        </w:rPr>
        <w:t>зворотною</w:t>
      </w:r>
      <w:r w:rsidR="00DA46FC">
        <w:rPr>
          <w:sz w:val="28"/>
          <w:szCs w:val="28"/>
          <w:lang w:val="uk-UA"/>
        </w:rPr>
        <w:t xml:space="preserve"> стороною</w:t>
      </w:r>
      <w:r w:rsidR="003D36C5" w:rsidRPr="00622F5E">
        <w:rPr>
          <w:sz w:val="28"/>
          <w:szCs w:val="28"/>
          <w:lang w:val="uk-UA"/>
        </w:rPr>
        <w:t xml:space="preserve"> </w:t>
      </w:r>
      <w:r w:rsidR="00CA7730">
        <w:rPr>
          <w:sz w:val="28"/>
          <w:szCs w:val="28"/>
          <w:lang w:val="uk-UA"/>
        </w:rPr>
        <w:t>чисельн</w:t>
      </w:r>
      <w:r w:rsidR="008A4001">
        <w:rPr>
          <w:sz w:val="28"/>
          <w:szCs w:val="28"/>
          <w:lang w:val="uk-UA"/>
        </w:rPr>
        <w:t>их</w:t>
      </w:r>
      <w:r w:rsidR="00CA7730">
        <w:rPr>
          <w:sz w:val="28"/>
          <w:szCs w:val="28"/>
          <w:lang w:val="uk-UA"/>
        </w:rPr>
        <w:t xml:space="preserve"> </w:t>
      </w:r>
      <w:r w:rsidR="008A4001">
        <w:rPr>
          <w:sz w:val="28"/>
          <w:szCs w:val="28"/>
          <w:lang w:val="uk-UA"/>
        </w:rPr>
        <w:t>досліджень</w:t>
      </w:r>
      <w:r w:rsidR="008C241D">
        <w:rPr>
          <w:sz w:val="28"/>
          <w:szCs w:val="28"/>
          <w:lang w:val="uk-UA"/>
        </w:rPr>
        <w:t xml:space="preserve"> з даного питання</w:t>
      </w:r>
      <w:r w:rsidR="00C24FFA" w:rsidRPr="00622F5E">
        <w:rPr>
          <w:sz w:val="28"/>
          <w:szCs w:val="28"/>
          <w:lang w:val="uk-UA"/>
        </w:rPr>
        <w:t>.</w:t>
      </w:r>
    </w:p>
    <w:p w:rsidR="00C24FFA" w:rsidRPr="00622F5E" w:rsidRDefault="00C24FFA" w:rsidP="00DA46F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22F5E">
        <w:rPr>
          <w:b/>
          <w:sz w:val="28"/>
          <w:szCs w:val="28"/>
          <w:lang w:val="uk-UA"/>
        </w:rPr>
        <w:t>К</w:t>
      </w:r>
      <w:r w:rsidR="00702583">
        <w:rPr>
          <w:b/>
          <w:sz w:val="28"/>
          <w:szCs w:val="28"/>
          <w:lang w:val="uk-UA"/>
        </w:rPr>
        <w:t xml:space="preserve">оли розвивається </w:t>
      </w:r>
      <w:r w:rsidR="004D49CA" w:rsidRPr="00622F5E">
        <w:rPr>
          <w:b/>
          <w:sz w:val="28"/>
          <w:szCs w:val="28"/>
          <w:lang w:val="uk-UA"/>
        </w:rPr>
        <w:t>АКМ</w:t>
      </w:r>
      <w:r w:rsidR="00966C94">
        <w:rPr>
          <w:b/>
          <w:sz w:val="28"/>
          <w:szCs w:val="28"/>
          <w:lang w:val="uk-UA"/>
        </w:rPr>
        <w:t>?</w:t>
      </w:r>
    </w:p>
    <w:p w:rsidR="00C24FFA" w:rsidRPr="00282B86" w:rsidRDefault="0015239C" w:rsidP="00966C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Розлади, </w:t>
      </w:r>
      <w:r w:rsidR="00702583">
        <w:rPr>
          <w:sz w:val="28"/>
          <w:szCs w:val="28"/>
          <w:lang w:val="uk-UA"/>
        </w:rPr>
        <w:t xml:space="preserve">що </w:t>
      </w:r>
      <w:r w:rsidRPr="00622F5E">
        <w:rPr>
          <w:sz w:val="28"/>
          <w:szCs w:val="28"/>
          <w:lang w:val="uk-UA"/>
        </w:rPr>
        <w:t>пов'язані з харчовою гіперчутливістю</w:t>
      </w:r>
      <w:r w:rsidR="00C24FFA" w:rsidRPr="00622F5E">
        <w:rPr>
          <w:sz w:val="28"/>
          <w:szCs w:val="28"/>
          <w:lang w:val="uk-UA"/>
        </w:rPr>
        <w:t xml:space="preserve">, </w:t>
      </w:r>
      <w:r w:rsidR="004D49CA" w:rsidRPr="00622F5E">
        <w:rPr>
          <w:sz w:val="28"/>
          <w:szCs w:val="28"/>
          <w:lang w:val="uk-UA"/>
        </w:rPr>
        <w:t>й</w:t>
      </w:r>
      <w:r w:rsidRPr="00622F5E">
        <w:rPr>
          <w:sz w:val="28"/>
          <w:szCs w:val="28"/>
          <w:lang w:val="uk-UA"/>
        </w:rPr>
        <w:t>мовірно</w:t>
      </w:r>
      <w:r w:rsidR="00C24FFA" w:rsidRPr="00622F5E">
        <w:rPr>
          <w:sz w:val="28"/>
          <w:szCs w:val="28"/>
          <w:lang w:val="uk-UA"/>
        </w:rPr>
        <w:t xml:space="preserve">, </w:t>
      </w:r>
      <w:r w:rsidR="00DA46FC">
        <w:rPr>
          <w:sz w:val="28"/>
          <w:szCs w:val="28"/>
          <w:lang w:val="uk-UA"/>
        </w:rPr>
        <w:t>слідують</w:t>
      </w:r>
      <w:r w:rsidR="00AF3BCE" w:rsidRPr="00622F5E">
        <w:rPr>
          <w:sz w:val="28"/>
          <w:szCs w:val="28"/>
          <w:lang w:val="uk-UA"/>
        </w:rPr>
        <w:t xml:space="preserve"> загальній тенденції </w:t>
      </w:r>
      <w:r w:rsidR="00966C94">
        <w:rPr>
          <w:sz w:val="28"/>
          <w:szCs w:val="28"/>
          <w:lang w:val="uk-UA"/>
        </w:rPr>
        <w:t xml:space="preserve">розвитку </w:t>
      </w:r>
      <w:r w:rsidR="00AF3BCE" w:rsidRPr="00622F5E">
        <w:rPr>
          <w:sz w:val="28"/>
          <w:szCs w:val="28"/>
          <w:lang w:val="uk-UA"/>
        </w:rPr>
        <w:t xml:space="preserve">алергічних </w:t>
      </w:r>
      <w:r w:rsidR="00AF3BCE" w:rsidRPr="00282B86">
        <w:rPr>
          <w:sz w:val="28"/>
          <w:szCs w:val="28"/>
          <w:lang w:val="uk-UA"/>
        </w:rPr>
        <w:t>захворювань</w:t>
      </w:r>
      <w:r w:rsidR="008A4001" w:rsidRPr="00282B86">
        <w:rPr>
          <w:sz w:val="26"/>
          <w:szCs w:val="28"/>
          <w:lang w:val="uk-UA"/>
        </w:rPr>
        <w:t xml:space="preserve"> [</w:t>
      </w:r>
      <w:r w:rsidR="008A4001" w:rsidRPr="00282B86">
        <w:rPr>
          <w:rStyle w:val="a5"/>
          <w:sz w:val="28"/>
          <w:szCs w:val="28"/>
          <w:vertAlign w:val="baseline"/>
          <w:lang w:val="uk-UA"/>
        </w:rPr>
        <w:endnoteReference w:id="1"/>
      </w:r>
      <w:r w:rsidR="008A4001" w:rsidRPr="00282B86">
        <w:rPr>
          <w:sz w:val="26"/>
          <w:szCs w:val="28"/>
          <w:lang w:val="uk-UA"/>
        </w:rPr>
        <w:t>].</w:t>
      </w:r>
      <w:r w:rsidR="00AF3BCE" w:rsidRPr="00282B86">
        <w:rPr>
          <w:sz w:val="28"/>
          <w:szCs w:val="28"/>
          <w:lang w:val="uk-UA"/>
        </w:rPr>
        <w:t xml:space="preserve"> </w:t>
      </w:r>
      <w:r w:rsidR="00C24FFA" w:rsidRPr="00282B86">
        <w:rPr>
          <w:sz w:val="28"/>
          <w:szCs w:val="28"/>
          <w:lang w:val="uk-UA"/>
        </w:rPr>
        <w:t xml:space="preserve">Зазвичай, </w:t>
      </w:r>
      <w:r w:rsidR="00AF3BCE" w:rsidRPr="00282B86">
        <w:rPr>
          <w:sz w:val="28"/>
          <w:szCs w:val="28"/>
          <w:lang w:val="uk-UA"/>
        </w:rPr>
        <w:t>с</w:t>
      </w:r>
      <w:r w:rsidR="00C24FFA" w:rsidRPr="00282B86">
        <w:rPr>
          <w:sz w:val="28"/>
          <w:szCs w:val="28"/>
          <w:lang w:val="uk-UA"/>
        </w:rPr>
        <w:t xml:space="preserve">имптоми </w:t>
      </w:r>
      <w:r w:rsidR="00B2572B" w:rsidRPr="00282B86">
        <w:rPr>
          <w:sz w:val="28"/>
          <w:szCs w:val="28"/>
          <w:lang w:val="uk-UA"/>
        </w:rPr>
        <w:t>АКМ</w:t>
      </w:r>
      <w:r w:rsidR="004D49CA" w:rsidRPr="00282B86">
        <w:rPr>
          <w:sz w:val="28"/>
          <w:szCs w:val="28"/>
          <w:lang w:val="uk-UA"/>
        </w:rPr>
        <w:t xml:space="preserve"> проявляються</w:t>
      </w:r>
      <w:r w:rsidR="00C24FFA" w:rsidRPr="00282B86">
        <w:rPr>
          <w:sz w:val="28"/>
          <w:szCs w:val="28"/>
          <w:lang w:val="uk-UA"/>
        </w:rPr>
        <w:t xml:space="preserve"> протягом перших 2-х місяців </w:t>
      </w:r>
      <w:r w:rsidR="00AF3BCE" w:rsidRPr="00282B86">
        <w:rPr>
          <w:sz w:val="28"/>
          <w:szCs w:val="28"/>
          <w:lang w:val="uk-UA"/>
        </w:rPr>
        <w:t>життя</w:t>
      </w:r>
      <w:r w:rsidR="008A4001" w:rsidRPr="00282B86">
        <w:rPr>
          <w:sz w:val="28"/>
          <w:szCs w:val="28"/>
          <w:lang w:val="uk-UA"/>
        </w:rPr>
        <w:t xml:space="preserve"> </w:t>
      </w:r>
      <w:r w:rsidR="008A4001" w:rsidRPr="00282B86">
        <w:rPr>
          <w:sz w:val="26"/>
          <w:szCs w:val="28"/>
          <w:lang w:val="uk-UA"/>
        </w:rPr>
        <w:t>[</w:t>
      </w:r>
      <w:r w:rsidR="008A4001" w:rsidRPr="00282B86">
        <w:rPr>
          <w:rStyle w:val="a5"/>
          <w:sz w:val="28"/>
          <w:szCs w:val="28"/>
          <w:vertAlign w:val="baseline"/>
          <w:lang w:val="uk-UA"/>
        </w:rPr>
        <w:endnoteReference w:id="2"/>
      </w:r>
      <w:r w:rsidR="008A4001" w:rsidRPr="00282B86">
        <w:rPr>
          <w:sz w:val="28"/>
          <w:szCs w:val="28"/>
          <w:lang w:val="uk-UA"/>
        </w:rPr>
        <w:t>, </w:t>
      </w:r>
      <w:r w:rsidR="008A4001" w:rsidRPr="00282B86">
        <w:rPr>
          <w:rStyle w:val="a5"/>
          <w:sz w:val="28"/>
          <w:szCs w:val="28"/>
          <w:vertAlign w:val="baseline"/>
          <w:lang w:val="uk-UA"/>
        </w:rPr>
        <w:endnoteReference w:id="3"/>
      </w:r>
      <w:r w:rsidR="008A4001" w:rsidRPr="00282B86">
        <w:rPr>
          <w:sz w:val="28"/>
          <w:szCs w:val="28"/>
          <w:lang w:val="uk-UA"/>
        </w:rPr>
        <w:t>, </w:t>
      </w:r>
      <w:r w:rsidR="008A4001" w:rsidRPr="00282B86">
        <w:rPr>
          <w:rStyle w:val="a5"/>
          <w:sz w:val="28"/>
          <w:szCs w:val="28"/>
          <w:vertAlign w:val="baseline"/>
          <w:lang w:val="uk-UA"/>
        </w:rPr>
        <w:endnoteReference w:id="4"/>
      </w:r>
      <w:r w:rsidR="008A4001" w:rsidRPr="00282B86">
        <w:rPr>
          <w:sz w:val="26"/>
          <w:szCs w:val="28"/>
          <w:lang w:val="uk-UA"/>
        </w:rPr>
        <w:t>]</w:t>
      </w:r>
      <w:r w:rsidR="00C24FFA" w:rsidRPr="00282B86">
        <w:rPr>
          <w:sz w:val="28"/>
          <w:szCs w:val="28"/>
          <w:lang w:val="uk-UA"/>
        </w:rPr>
        <w:t>.</w:t>
      </w:r>
      <w:r w:rsidR="004D49CA" w:rsidRPr="00622F5E">
        <w:rPr>
          <w:sz w:val="28"/>
          <w:szCs w:val="28"/>
          <w:lang w:val="uk-UA"/>
        </w:rPr>
        <w:t xml:space="preserve"> Згідно </w:t>
      </w:r>
      <w:r w:rsidR="002100C3">
        <w:rPr>
          <w:sz w:val="28"/>
          <w:szCs w:val="28"/>
          <w:lang w:val="uk-UA"/>
        </w:rPr>
        <w:t xml:space="preserve">даних </w:t>
      </w:r>
      <w:r w:rsidR="004D49CA" w:rsidRPr="00622F5E">
        <w:rPr>
          <w:sz w:val="28"/>
          <w:szCs w:val="28"/>
          <w:lang w:val="uk-UA"/>
        </w:rPr>
        <w:t>японського</w:t>
      </w:r>
      <w:r w:rsidR="00C24FFA" w:rsidRPr="00622F5E">
        <w:rPr>
          <w:sz w:val="28"/>
          <w:szCs w:val="28"/>
          <w:lang w:val="uk-UA"/>
        </w:rPr>
        <w:t xml:space="preserve"> багатоцентрового дослідження, </w:t>
      </w:r>
      <w:r w:rsidR="00AF3BCE" w:rsidRPr="00622F5E">
        <w:rPr>
          <w:sz w:val="28"/>
          <w:szCs w:val="28"/>
          <w:lang w:val="uk-UA"/>
        </w:rPr>
        <w:t>п</w:t>
      </w:r>
      <w:r w:rsidR="00C24FFA" w:rsidRPr="00622F5E">
        <w:rPr>
          <w:sz w:val="28"/>
          <w:szCs w:val="28"/>
          <w:lang w:val="uk-UA"/>
        </w:rPr>
        <w:t xml:space="preserve">оширеність </w:t>
      </w:r>
      <w:r w:rsidR="00B2572B" w:rsidRPr="00622F5E">
        <w:rPr>
          <w:sz w:val="28"/>
          <w:szCs w:val="28"/>
          <w:lang w:val="uk-UA"/>
        </w:rPr>
        <w:t>АКМ</w:t>
      </w:r>
      <w:r w:rsidR="00C24FFA" w:rsidRPr="00622F5E">
        <w:rPr>
          <w:sz w:val="28"/>
          <w:szCs w:val="28"/>
          <w:lang w:val="uk-UA"/>
        </w:rPr>
        <w:t xml:space="preserve"> серед новонароджених складає 0,21</w:t>
      </w:r>
      <w:r w:rsidR="00966C94">
        <w:rPr>
          <w:sz w:val="28"/>
          <w:szCs w:val="28"/>
          <w:lang w:val="uk-UA"/>
        </w:rPr>
        <w:t> %</w:t>
      </w:r>
      <w:r w:rsidR="002100C3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</w:t>
      </w:r>
      <w:r w:rsidR="002100C3">
        <w:rPr>
          <w:sz w:val="28"/>
          <w:szCs w:val="28"/>
          <w:lang w:val="uk-UA"/>
        </w:rPr>
        <w:t>а</w:t>
      </w:r>
      <w:r w:rsidR="00C24FFA" w:rsidRPr="00622F5E">
        <w:rPr>
          <w:sz w:val="28"/>
          <w:szCs w:val="28"/>
          <w:lang w:val="uk-UA"/>
        </w:rPr>
        <w:t xml:space="preserve"> </w:t>
      </w:r>
      <w:r w:rsidR="002100C3">
        <w:rPr>
          <w:sz w:val="28"/>
          <w:szCs w:val="28"/>
          <w:lang w:val="uk-UA"/>
        </w:rPr>
        <w:t xml:space="preserve">серед </w:t>
      </w:r>
      <w:r w:rsidR="002100C3" w:rsidRPr="00622F5E">
        <w:rPr>
          <w:sz w:val="28"/>
          <w:szCs w:val="28"/>
          <w:lang w:val="uk-UA"/>
        </w:rPr>
        <w:t xml:space="preserve">недоношених </w:t>
      </w:r>
      <w:r w:rsidR="002100C3">
        <w:rPr>
          <w:sz w:val="28"/>
          <w:szCs w:val="28"/>
          <w:lang w:val="uk-UA"/>
        </w:rPr>
        <w:t xml:space="preserve">немовлят з </w:t>
      </w:r>
      <w:r w:rsidR="002100C3" w:rsidRPr="00622F5E">
        <w:rPr>
          <w:sz w:val="28"/>
          <w:szCs w:val="28"/>
          <w:lang w:val="uk-UA"/>
        </w:rPr>
        <w:t>надзвичайно низько</w:t>
      </w:r>
      <w:r w:rsidR="002100C3">
        <w:rPr>
          <w:sz w:val="28"/>
          <w:szCs w:val="28"/>
          <w:lang w:val="uk-UA"/>
        </w:rPr>
        <w:t xml:space="preserve">ю </w:t>
      </w:r>
      <w:r w:rsidR="002100C3" w:rsidRPr="00622F5E">
        <w:rPr>
          <w:sz w:val="28"/>
          <w:szCs w:val="28"/>
          <w:lang w:val="uk-UA"/>
        </w:rPr>
        <w:t>ваг</w:t>
      </w:r>
      <w:r w:rsidR="002100C3">
        <w:rPr>
          <w:sz w:val="28"/>
          <w:szCs w:val="28"/>
          <w:lang w:val="uk-UA"/>
        </w:rPr>
        <w:t>ою</w:t>
      </w:r>
      <w:r w:rsidR="002100C3" w:rsidRPr="00622F5E">
        <w:rPr>
          <w:sz w:val="28"/>
          <w:szCs w:val="28"/>
          <w:lang w:val="uk-UA"/>
        </w:rPr>
        <w:t xml:space="preserve"> при народженні </w:t>
      </w:r>
      <w:r w:rsidR="002100C3">
        <w:rPr>
          <w:sz w:val="28"/>
          <w:szCs w:val="28"/>
          <w:lang w:val="uk-UA"/>
        </w:rPr>
        <w:t xml:space="preserve">- </w:t>
      </w:r>
      <w:r w:rsidR="00C24FFA" w:rsidRPr="00622F5E">
        <w:rPr>
          <w:sz w:val="28"/>
          <w:szCs w:val="28"/>
          <w:lang w:val="uk-UA"/>
        </w:rPr>
        <w:t>0,35</w:t>
      </w:r>
      <w:r w:rsidR="00966C94">
        <w:rPr>
          <w:sz w:val="28"/>
          <w:szCs w:val="28"/>
          <w:lang w:val="uk-UA"/>
        </w:rPr>
        <w:t> </w:t>
      </w:r>
      <w:r w:rsidR="00C24FFA" w:rsidRPr="00282B86">
        <w:rPr>
          <w:sz w:val="28"/>
          <w:szCs w:val="28"/>
          <w:lang w:val="uk-UA"/>
        </w:rPr>
        <w:t>%</w:t>
      </w:r>
      <w:r w:rsidR="008A4001" w:rsidRPr="00282B86">
        <w:rPr>
          <w:sz w:val="28"/>
          <w:szCs w:val="28"/>
          <w:lang w:val="uk-UA"/>
        </w:rPr>
        <w:t xml:space="preserve"> </w:t>
      </w:r>
      <w:r w:rsidR="008A4001" w:rsidRPr="00282B86">
        <w:rPr>
          <w:sz w:val="26"/>
          <w:szCs w:val="28"/>
          <w:lang w:val="uk-UA"/>
        </w:rPr>
        <w:t>[</w:t>
      </w:r>
      <w:r w:rsidR="008A4001" w:rsidRPr="00282B86">
        <w:rPr>
          <w:rStyle w:val="a5"/>
          <w:sz w:val="28"/>
          <w:szCs w:val="28"/>
          <w:vertAlign w:val="baseline"/>
          <w:lang w:val="uk-UA"/>
        </w:rPr>
        <w:endnoteReference w:id="5"/>
      </w:r>
      <w:r w:rsidR="008A4001" w:rsidRPr="00282B86">
        <w:rPr>
          <w:sz w:val="26"/>
          <w:szCs w:val="28"/>
          <w:lang w:val="uk-UA"/>
        </w:rPr>
        <w:t>]</w:t>
      </w:r>
      <w:r w:rsidR="002100C3" w:rsidRPr="00282B86">
        <w:rPr>
          <w:sz w:val="28"/>
          <w:szCs w:val="28"/>
          <w:lang w:val="uk-UA"/>
        </w:rPr>
        <w:t>.</w:t>
      </w:r>
      <w:r w:rsidR="00C24FFA" w:rsidRPr="00622F5E">
        <w:rPr>
          <w:sz w:val="28"/>
          <w:szCs w:val="28"/>
          <w:lang w:val="uk-UA"/>
        </w:rPr>
        <w:t xml:space="preserve"> </w:t>
      </w:r>
      <w:r w:rsidR="00161EC9" w:rsidRPr="00622F5E">
        <w:rPr>
          <w:sz w:val="28"/>
          <w:szCs w:val="28"/>
          <w:lang w:val="uk-UA"/>
        </w:rPr>
        <w:t xml:space="preserve">Піки </w:t>
      </w:r>
      <w:r w:rsidR="00C24FFA" w:rsidRPr="00622F5E">
        <w:rPr>
          <w:sz w:val="28"/>
          <w:szCs w:val="28"/>
          <w:lang w:val="uk-UA"/>
        </w:rPr>
        <w:t xml:space="preserve">поширеності </w:t>
      </w:r>
      <w:r w:rsidR="00B2572B" w:rsidRPr="00622F5E">
        <w:rPr>
          <w:sz w:val="28"/>
          <w:szCs w:val="28"/>
          <w:lang w:val="uk-UA"/>
        </w:rPr>
        <w:t>АКМ</w:t>
      </w:r>
      <w:r w:rsidR="00C24FFA" w:rsidRPr="00622F5E">
        <w:rPr>
          <w:sz w:val="28"/>
          <w:szCs w:val="28"/>
          <w:lang w:val="uk-UA"/>
        </w:rPr>
        <w:t xml:space="preserve"> </w:t>
      </w:r>
      <w:r w:rsidR="002100C3">
        <w:rPr>
          <w:sz w:val="28"/>
          <w:szCs w:val="28"/>
          <w:lang w:val="uk-UA"/>
        </w:rPr>
        <w:t xml:space="preserve">відмічені </w:t>
      </w:r>
      <w:r w:rsidR="00C24FFA" w:rsidRPr="00622F5E">
        <w:rPr>
          <w:sz w:val="28"/>
          <w:szCs w:val="28"/>
          <w:lang w:val="uk-UA"/>
        </w:rPr>
        <w:t>протягом перших 12 місяців життя і</w:t>
      </w:r>
      <w:r w:rsidR="00161EC9" w:rsidRPr="00622F5E">
        <w:rPr>
          <w:sz w:val="28"/>
          <w:szCs w:val="28"/>
          <w:lang w:val="uk-UA"/>
        </w:rPr>
        <w:t xml:space="preserve"> </w:t>
      </w:r>
      <w:r w:rsidR="002100C3">
        <w:rPr>
          <w:sz w:val="28"/>
          <w:szCs w:val="28"/>
          <w:lang w:val="uk-UA"/>
        </w:rPr>
        <w:t>мають тенденцію</w:t>
      </w:r>
      <w:r w:rsidR="00161EC9" w:rsidRPr="00622F5E">
        <w:rPr>
          <w:sz w:val="28"/>
          <w:szCs w:val="28"/>
          <w:lang w:val="uk-UA"/>
        </w:rPr>
        <w:t xml:space="preserve"> до </w:t>
      </w:r>
      <w:r w:rsidR="008C241D">
        <w:rPr>
          <w:sz w:val="28"/>
          <w:szCs w:val="28"/>
          <w:lang w:val="uk-UA"/>
        </w:rPr>
        <w:t>зменше</w:t>
      </w:r>
      <w:r w:rsidR="00161EC9" w:rsidRPr="00622F5E">
        <w:rPr>
          <w:sz w:val="28"/>
          <w:szCs w:val="28"/>
          <w:lang w:val="uk-UA"/>
        </w:rPr>
        <w:t>ння</w:t>
      </w:r>
      <w:r w:rsidR="00C24FFA" w:rsidRPr="00622F5E">
        <w:rPr>
          <w:sz w:val="28"/>
          <w:szCs w:val="28"/>
          <w:lang w:val="uk-UA"/>
        </w:rPr>
        <w:t xml:space="preserve"> з віком у </w:t>
      </w:r>
      <w:r w:rsidR="00DD305A" w:rsidRPr="00622F5E">
        <w:rPr>
          <w:sz w:val="28"/>
          <w:szCs w:val="28"/>
          <w:lang w:val="uk-UA"/>
        </w:rPr>
        <w:t>терміни</w:t>
      </w:r>
      <w:r w:rsidR="004D49CA" w:rsidRPr="00622F5E">
        <w:rPr>
          <w:sz w:val="28"/>
          <w:szCs w:val="28"/>
          <w:lang w:val="uk-UA"/>
        </w:rPr>
        <w:t>, які</w:t>
      </w:r>
      <w:r w:rsidR="00C24FFA" w:rsidRPr="00622F5E">
        <w:rPr>
          <w:sz w:val="28"/>
          <w:szCs w:val="28"/>
          <w:lang w:val="uk-UA"/>
        </w:rPr>
        <w:t xml:space="preserve"> відрізняютьс</w:t>
      </w:r>
      <w:r w:rsidR="005F0EF2" w:rsidRPr="00622F5E">
        <w:rPr>
          <w:sz w:val="28"/>
          <w:szCs w:val="28"/>
          <w:lang w:val="uk-UA"/>
        </w:rPr>
        <w:t xml:space="preserve">я від </w:t>
      </w:r>
      <w:r w:rsidR="00DA46FC">
        <w:rPr>
          <w:sz w:val="28"/>
          <w:szCs w:val="28"/>
          <w:lang w:val="uk-UA"/>
        </w:rPr>
        <w:t xml:space="preserve">термінів формування толерантності для </w:t>
      </w:r>
      <w:r w:rsidR="005F0EF2" w:rsidRPr="00622F5E">
        <w:rPr>
          <w:sz w:val="28"/>
          <w:szCs w:val="28"/>
          <w:lang w:val="uk-UA"/>
        </w:rPr>
        <w:t xml:space="preserve">інших </w:t>
      </w:r>
      <w:r w:rsidR="00DA46FC">
        <w:rPr>
          <w:sz w:val="28"/>
          <w:szCs w:val="28"/>
          <w:lang w:val="uk-UA"/>
        </w:rPr>
        <w:t xml:space="preserve">харчових </w:t>
      </w:r>
      <w:r w:rsidR="005F0EF2" w:rsidRPr="00282B86">
        <w:rPr>
          <w:sz w:val="28"/>
          <w:szCs w:val="28"/>
          <w:lang w:val="uk-UA"/>
        </w:rPr>
        <w:t xml:space="preserve">продуктів </w:t>
      </w:r>
      <w:r w:rsidR="00282B86" w:rsidRPr="00282B86">
        <w:rPr>
          <w:sz w:val="26"/>
          <w:szCs w:val="28"/>
          <w:lang w:val="uk-UA"/>
        </w:rPr>
        <w:t>[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6"/>
      </w:r>
      <w:r w:rsidR="00282B86" w:rsidRPr="00282B86">
        <w:rPr>
          <w:sz w:val="28"/>
          <w:szCs w:val="28"/>
          <w:lang w:val="uk-UA"/>
        </w:rPr>
        <w:t>, 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7"/>
      </w:r>
      <w:r w:rsidR="00282B86" w:rsidRPr="00282B86">
        <w:rPr>
          <w:sz w:val="28"/>
          <w:szCs w:val="28"/>
          <w:lang w:val="uk-UA"/>
        </w:rPr>
        <w:t>, 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8"/>
      </w:r>
      <w:r w:rsidR="00282B86" w:rsidRPr="00282B86">
        <w:rPr>
          <w:sz w:val="28"/>
          <w:szCs w:val="28"/>
          <w:lang w:val="uk-UA"/>
        </w:rPr>
        <w:t>, 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9"/>
      </w:r>
      <w:r w:rsidR="00282B86" w:rsidRPr="00282B86">
        <w:rPr>
          <w:sz w:val="28"/>
          <w:szCs w:val="28"/>
          <w:lang w:val="uk-UA"/>
        </w:rPr>
        <w:t>, 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10"/>
      </w:r>
      <w:r w:rsidR="00282B86" w:rsidRPr="00282B86">
        <w:rPr>
          <w:sz w:val="26"/>
          <w:szCs w:val="28"/>
          <w:lang w:val="uk-UA"/>
        </w:rPr>
        <w:t>].</w:t>
      </w:r>
      <w:r w:rsidR="002100C3" w:rsidRPr="00282B86">
        <w:rPr>
          <w:sz w:val="28"/>
          <w:szCs w:val="28"/>
          <w:lang w:val="uk-UA"/>
        </w:rPr>
        <w:t xml:space="preserve"> А</w:t>
      </w:r>
      <w:r w:rsidR="00C24FFA" w:rsidRPr="00282B86">
        <w:rPr>
          <w:sz w:val="28"/>
          <w:szCs w:val="28"/>
          <w:lang w:val="uk-UA"/>
        </w:rPr>
        <w:t xml:space="preserve">лергія </w:t>
      </w:r>
      <w:r w:rsidR="005F0EF2" w:rsidRPr="00282B86">
        <w:rPr>
          <w:sz w:val="28"/>
          <w:szCs w:val="28"/>
          <w:lang w:val="uk-UA"/>
        </w:rPr>
        <w:t xml:space="preserve">на </w:t>
      </w:r>
      <w:r w:rsidR="00C24FFA" w:rsidRPr="00282B86">
        <w:rPr>
          <w:sz w:val="28"/>
          <w:szCs w:val="28"/>
          <w:lang w:val="uk-UA"/>
        </w:rPr>
        <w:t xml:space="preserve">яйце </w:t>
      </w:r>
      <w:r w:rsidR="00D4025D" w:rsidRPr="00282B86">
        <w:rPr>
          <w:sz w:val="28"/>
          <w:szCs w:val="28"/>
          <w:lang w:val="uk-UA"/>
        </w:rPr>
        <w:t>має</w:t>
      </w:r>
      <w:r w:rsidR="005F0EF2" w:rsidRPr="00282B86">
        <w:rPr>
          <w:sz w:val="28"/>
          <w:szCs w:val="28"/>
          <w:lang w:val="uk-UA"/>
        </w:rPr>
        <w:t xml:space="preserve"> схожу</w:t>
      </w:r>
      <w:r w:rsidR="00C24FFA" w:rsidRPr="00282B86">
        <w:rPr>
          <w:sz w:val="28"/>
          <w:szCs w:val="28"/>
          <w:lang w:val="uk-UA"/>
        </w:rPr>
        <w:t xml:space="preserve"> </w:t>
      </w:r>
      <w:r w:rsidR="005F0EF2" w:rsidRPr="00282B86">
        <w:rPr>
          <w:sz w:val="28"/>
          <w:szCs w:val="28"/>
          <w:lang w:val="uk-UA"/>
        </w:rPr>
        <w:t>картину, триває</w:t>
      </w:r>
      <w:r w:rsidR="00DA46FC" w:rsidRPr="00282B86">
        <w:rPr>
          <w:sz w:val="28"/>
          <w:szCs w:val="28"/>
          <w:lang w:val="uk-UA"/>
        </w:rPr>
        <w:t xml:space="preserve"> близько 3 років</w:t>
      </w:r>
      <w:r w:rsidR="00282B86" w:rsidRPr="00282B86">
        <w:rPr>
          <w:sz w:val="26"/>
          <w:szCs w:val="28"/>
          <w:lang w:val="uk-UA"/>
        </w:rPr>
        <w:t xml:space="preserve"> [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11"/>
      </w:r>
      <w:r w:rsidR="00282B86" w:rsidRPr="00282B86">
        <w:rPr>
          <w:sz w:val="28"/>
          <w:szCs w:val="28"/>
          <w:lang w:val="uk-UA"/>
        </w:rPr>
        <w:t>, 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12"/>
      </w:r>
      <w:r w:rsidR="00282B86" w:rsidRPr="00282B86">
        <w:rPr>
          <w:sz w:val="26"/>
          <w:szCs w:val="28"/>
          <w:lang w:val="uk-UA"/>
        </w:rPr>
        <w:t>].</w:t>
      </w:r>
      <w:r w:rsidR="00C24FFA" w:rsidRPr="00282B86">
        <w:rPr>
          <w:sz w:val="28"/>
          <w:szCs w:val="28"/>
          <w:lang w:val="uk-UA"/>
        </w:rPr>
        <w:t xml:space="preserve"> </w:t>
      </w:r>
      <w:r w:rsidR="00DA46FC" w:rsidRPr="00282B86">
        <w:rPr>
          <w:sz w:val="28"/>
          <w:szCs w:val="28"/>
          <w:lang w:val="uk-UA"/>
        </w:rPr>
        <w:t>П</w:t>
      </w:r>
      <w:r w:rsidR="005F0EF2" w:rsidRPr="00282B86">
        <w:rPr>
          <w:sz w:val="28"/>
          <w:szCs w:val="28"/>
          <w:lang w:val="uk-UA"/>
        </w:rPr>
        <w:t>ри алергії на рибу та горіхи</w:t>
      </w:r>
      <w:r w:rsidR="00C24FFA" w:rsidRPr="00282B86">
        <w:rPr>
          <w:sz w:val="28"/>
          <w:szCs w:val="28"/>
          <w:lang w:val="uk-UA"/>
        </w:rPr>
        <w:t xml:space="preserve"> триваліст</w:t>
      </w:r>
      <w:r w:rsidR="005F0EF2" w:rsidRPr="00282B86">
        <w:rPr>
          <w:sz w:val="28"/>
          <w:szCs w:val="28"/>
          <w:lang w:val="uk-UA"/>
        </w:rPr>
        <w:t>ь захворювання не передбачувана</w:t>
      </w:r>
      <w:r w:rsidR="00C24FFA" w:rsidRPr="00282B86">
        <w:rPr>
          <w:sz w:val="28"/>
          <w:szCs w:val="28"/>
          <w:lang w:val="uk-UA"/>
        </w:rPr>
        <w:t xml:space="preserve">, і </w:t>
      </w:r>
      <w:r w:rsidR="005F0EF2" w:rsidRPr="00282B86">
        <w:rPr>
          <w:sz w:val="28"/>
          <w:szCs w:val="28"/>
          <w:lang w:val="uk-UA"/>
        </w:rPr>
        <w:t>є</w:t>
      </w:r>
      <w:r w:rsidR="00C24FFA" w:rsidRPr="00282B86">
        <w:rPr>
          <w:sz w:val="28"/>
          <w:szCs w:val="28"/>
          <w:lang w:val="uk-UA"/>
        </w:rPr>
        <w:t xml:space="preserve"> повідомлення про</w:t>
      </w:r>
      <w:r w:rsidR="005F0EF2" w:rsidRPr="00282B86">
        <w:rPr>
          <w:sz w:val="28"/>
          <w:szCs w:val="28"/>
          <w:lang w:val="uk-UA"/>
        </w:rPr>
        <w:t xml:space="preserve"> повторні</w:t>
      </w:r>
      <w:r w:rsidR="00D4025D" w:rsidRPr="00282B86">
        <w:rPr>
          <w:sz w:val="28"/>
          <w:szCs w:val="28"/>
          <w:lang w:val="uk-UA"/>
        </w:rPr>
        <w:t xml:space="preserve"> алергічні</w:t>
      </w:r>
      <w:r w:rsidR="00C24FFA" w:rsidRPr="00282B86">
        <w:rPr>
          <w:sz w:val="28"/>
          <w:szCs w:val="28"/>
          <w:lang w:val="uk-UA"/>
        </w:rPr>
        <w:t xml:space="preserve"> реакції навіть після </w:t>
      </w:r>
      <w:r w:rsidR="005F0EF2" w:rsidRPr="00282B86">
        <w:rPr>
          <w:sz w:val="28"/>
          <w:szCs w:val="28"/>
          <w:lang w:val="uk-UA"/>
        </w:rPr>
        <w:t xml:space="preserve">задокументованої </w:t>
      </w:r>
      <w:r w:rsidR="00534DE8" w:rsidRPr="00282B86">
        <w:rPr>
          <w:sz w:val="28"/>
          <w:szCs w:val="28"/>
          <w:lang w:val="uk-UA"/>
        </w:rPr>
        <w:t xml:space="preserve">толерантності </w:t>
      </w:r>
      <w:r w:rsidR="00534DE8" w:rsidRPr="00282B86">
        <w:rPr>
          <w:rStyle w:val="a5"/>
          <w:sz w:val="28"/>
          <w:szCs w:val="28"/>
          <w:vertAlign w:val="baseline"/>
          <w:lang w:val="uk-UA"/>
        </w:rPr>
        <w:endnoteReference w:id="13"/>
      </w:r>
      <w:r w:rsidR="00534DE8" w:rsidRPr="00282B86">
        <w:rPr>
          <w:sz w:val="28"/>
          <w:szCs w:val="28"/>
          <w:lang w:val="uk-UA"/>
        </w:rPr>
        <w:t>,</w:t>
      </w:r>
      <w:r w:rsidR="002100C3" w:rsidRPr="00282B86">
        <w:rPr>
          <w:sz w:val="28"/>
          <w:szCs w:val="28"/>
          <w:lang w:val="uk-UA"/>
        </w:rPr>
        <w:t> </w:t>
      </w:r>
      <w:r w:rsidR="00534DE8" w:rsidRPr="00282B86">
        <w:rPr>
          <w:rStyle w:val="a5"/>
          <w:sz w:val="28"/>
          <w:szCs w:val="28"/>
          <w:vertAlign w:val="baseline"/>
          <w:lang w:val="uk-UA"/>
        </w:rPr>
        <w:endnoteReference w:id="14"/>
      </w:r>
      <w:r w:rsidR="00534DE8" w:rsidRPr="00282B86">
        <w:rPr>
          <w:sz w:val="28"/>
          <w:szCs w:val="28"/>
          <w:lang w:val="uk-UA"/>
        </w:rPr>
        <w:t>,</w:t>
      </w:r>
      <w:r w:rsidR="002100C3" w:rsidRPr="00282B86">
        <w:rPr>
          <w:sz w:val="28"/>
          <w:szCs w:val="28"/>
          <w:lang w:val="uk-UA"/>
        </w:rPr>
        <w:t> </w:t>
      </w:r>
      <w:r w:rsidR="00534DE8" w:rsidRPr="00282B86">
        <w:rPr>
          <w:rStyle w:val="a5"/>
          <w:sz w:val="28"/>
          <w:szCs w:val="28"/>
          <w:vertAlign w:val="baseline"/>
          <w:lang w:val="uk-UA"/>
        </w:rPr>
        <w:endnoteReference w:id="15"/>
      </w:r>
      <w:r w:rsidR="00282B86">
        <w:rPr>
          <w:sz w:val="28"/>
          <w:szCs w:val="28"/>
          <w:lang w:val="uk-UA"/>
        </w:rPr>
        <w:t>.</w:t>
      </w:r>
      <w:r w:rsidR="005F0EF2" w:rsidRPr="00282B86">
        <w:rPr>
          <w:sz w:val="28"/>
          <w:szCs w:val="28"/>
          <w:lang w:val="uk-UA"/>
        </w:rPr>
        <w:t xml:space="preserve"> </w:t>
      </w:r>
      <w:r w:rsidR="002100C3" w:rsidRPr="00282B86">
        <w:rPr>
          <w:sz w:val="28"/>
          <w:szCs w:val="28"/>
          <w:lang w:val="uk-UA"/>
        </w:rPr>
        <w:t>Наукові</w:t>
      </w:r>
      <w:r w:rsidR="00C24FFA" w:rsidRPr="00282B86">
        <w:rPr>
          <w:sz w:val="28"/>
          <w:szCs w:val="28"/>
          <w:lang w:val="uk-UA"/>
        </w:rPr>
        <w:t xml:space="preserve"> дослідження </w:t>
      </w:r>
      <w:r w:rsidR="00D4025D" w:rsidRPr="00282B86">
        <w:rPr>
          <w:sz w:val="28"/>
          <w:szCs w:val="28"/>
          <w:lang w:val="uk-UA"/>
        </w:rPr>
        <w:t>доводя</w:t>
      </w:r>
      <w:r w:rsidR="00C24FFA" w:rsidRPr="00282B86">
        <w:rPr>
          <w:sz w:val="28"/>
          <w:szCs w:val="28"/>
          <w:lang w:val="uk-UA"/>
        </w:rPr>
        <w:t xml:space="preserve">ть, що </w:t>
      </w:r>
      <w:r w:rsidR="003B3881" w:rsidRPr="00282B86">
        <w:rPr>
          <w:sz w:val="28"/>
          <w:szCs w:val="28"/>
          <w:lang w:val="uk-UA"/>
        </w:rPr>
        <w:t xml:space="preserve">раннє </w:t>
      </w:r>
      <w:r w:rsidR="00C24FFA" w:rsidRPr="00282B86">
        <w:rPr>
          <w:sz w:val="28"/>
          <w:szCs w:val="28"/>
          <w:lang w:val="uk-UA"/>
        </w:rPr>
        <w:t xml:space="preserve">дитинство </w:t>
      </w:r>
      <w:r w:rsidR="004D49CA" w:rsidRPr="00282B86">
        <w:rPr>
          <w:sz w:val="28"/>
          <w:szCs w:val="28"/>
          <w:lang w:val="uk-UA"/>
        </w:rPr>
        <w:t xml:space="preserve">- </w:t>
      </w:r>
      <w:r w:rsidR="00C24FFA" w:rsidRPr="00282B86">
        <w:rPr>
          <w:sz w:val="28"/>
          <w:szCs w:val="28"/>
          <w:lang w:val="uk-UA"/>
        </w:rPr>
        <w:t xml:space="preserve">це період, коли найбільш </w:t>
      </w:r>
      <w:r w:rsidR="002100C3" w:rsidRPr="00282B86">
        <w:rPr>
          <w:sz w:val="28"/>
          <w:szCs w:val="28"/>
          <w:lang w:val="uk-UA"/>
        </w:rPr>
        <w:t xml:space="preserve">часто </w:t>
      </w:r>
      <w:r w:rsidR="003B3881" w:rsidRPr="00282B86">
        <w:rPr>
          <w:sz w:val="28"/>
          <w:szCs w:val="28"/>
          <w:lang w:val="uk-UA"/>
        </w:rPr>
        <w:t xml:space="preserve">розвивається </w:t>
      </w:r>
      <w:r w:rsidR="002100C3" w:rsidRPr="00282B86">
        <w:rPr>
          <w:sz w:val="28"/>
          <w:szCs w:val="28"/>
          <w:lang w:val="uk-UA"/>
        </w:rPr>
        <w:t xml:space="preserve">АКМ, але </w:t>
      </w:r>
      <w:r w:rsidR="00C24FFA" w:rsidRPr="00282B86">
        <w:rPr>
          <w:sz w:val="28"/>
          <w:szCs w:val="28"/>
          <w:lang w:val="uk-UA"/>
        </w:rPr>
        <w:t xml:space="preserve">більшість </w:t>
      </w:r>
      <w:r w:rsidR="003B3881" w:rsidRPr="00282B86">
        <w:rPr>
          <w:sz w:val="28"/>
          <w:szCs w:val="28"/>
          <w:lang w:val="uk-UA"/>
        </w:rPr>
        <w:t xml:space="preserve">пацієнтів </w:t>
      </w:r>
      <w:r w:rsidR="002100C3" w:rsidRPr="00282B86">
        <w:rPr>
          <w:sz w:val="28"/>
          <w:szCs w:val="28"/>
          <w:lang w:val="uk-UA"/>
        </w:rPr>
        <w:t>цю алергію «</w:t>
      </w:r>
      <w:r w:rsidR="003B3881" w:rsidRPr="00282B86">
        <w:rPr>
          <w:sz w:val="28"/>
          <w:szCs w:val="28"/>
          <w:lang w:val="uk-UA"/>
        </w:rPr>
        <w:t>перерост</w:t>
      </w:r>
      <w:r w:rsidR="00D4025D" w:rsidRPr="00282B86">
        <w:rPr>
          <w:sz w:val="28"/>
          <w:szCs w:val="28"/>
          <w:lang w:val="uk-UA"/>
        </w:rPr>
        <w:t>аю</w:t>
      </w:r>
      <w:r w:rsidR="002100C3" w:rsidRPr="00282B86">
        <w:rPr>
          <w:sz w:val="28"/>
          <w:szCs w:val="28"/>
          <w:lang w:val="uk-UA"/>
        </w:rPr>
        <w:t>ть»</w:t>
      </w:r>
      <w:r w:rsidR="00282B86">
        <w:rPr>
          <w:sz w:val="28"/>
          <w:szCs w:val="28"/>
          <w:lang w:val="uk-UA"/>
        </w:rPr>
        <w:t xml:space="preserve"> </w:t>
      </w:r>
      <w:r w:rsidR="00282B86" w:rsidRPr="008A4001">
        <w:rPr>
          <w:sz w:val="26"/>
          <w:szCs w:val="28"/>
          <w:lang w:val="uk-UA"/>
        </w:rPr>
        <w:t>[</w:t>
      </w:r>
      <w:r w:rsidR="00282B86" w:rsidRPr="00282B86">
        <w:rPr>
          <w:rStyle w:val="a5"/>
          <w:sz w:val="28"/>
          <w:szCs w:val="28"/>
          <w:vertAlign w:val="baseline"/>
          <w:lang w:val="uk-UA"/>
        </w:rPr>
        <w:endnoteReference w:id="16"/>
      </w:r>
      <w:r w:rsidR="00282B86" w:rsidRPr="008A4001">
        <w:rPr>
          <w:sz w:val="26"/>
          <w:szCs w:val="28"/>
          <w:lang w:val="uk-UA"/>
        </w:rPr>
        <w:t>]</w:t>
      </w:r>
      <w:r w:rsidR="00282B86">
        <w:rPr>
          <w:sz w:val="26"/>
          <w:szCs w:val="28"/>
          <w:lang w:val="uk-UA"/>
        </w:rPr>
        <w:t>.</w:t>
      </w:r>
    </w:p>
    <w:p w:rsidR="0008214A" w:rsidRPr="00622F5E" w:rsidRDefault="00C24FFA" w:rsidP="002100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Клінічні симптоми </w:t>
      </w:r>
      <w:r w:rsidR="00B2572B" w:rsidRPr="00622F5E">
        <w:rPr>
          <w:sz w:val="28"/>
          <w:szCs w:val="28"/>
          <w:lang w:val="uk-UA"/>
        </w:rPr>
        <w:t>АКМ</w:t>
      </w:r>
      <w:r w:rsidR="000700C9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часто</w:t>
      </w:r>
      <w:r w:rsidR="006E245D">
        <w:rPr>
          <w:sz w:val="28"/>
          <w:szCs w:val="28"/>
          <w:lang w:val="uk-UA"/>
        </w:rPr>
        <w:t xml:space="preserve"> розвивают</w:t>
      </w:r>
      <w:r w:rsidRPr="00622F5E">
        <w:rPr>
          <w:sz w:val="28"/>
          <w:szCs w:val="28"/>
          <w:lang w:val="uk-UA"/>
        </w:rPr>
        <w:t xml:space="preserve">ься </w:t>
      </w:r>
      <w:r w:rsidR="006E245D">
        <w:rPr>
          <w:sz w:val="28"/>
          <w:szCs w:val="28"/>
          <w:lang w:val="uk-UA"/>
        </w:rPr>
        <w:t>за алгоритмом</w:t>
      </w:r>
      <w:r w:rsidR="000700C9" w:rsidRPr="00622F5E">
        <w:rPr>
          <w:sz w:val="28"/>
          <w:szCs w:val="28"/>
          <w:lang w:val="uk-UA"/>
        </w:rPr>
        <w:t xml:space="preserve"> так званого</w:t>
      </w:r>
      <w:r w:rsidR="0046514F" w:rsidRPr="00622F5E">
        <w:rPr>
          <w:sz w:val="28"/>
          <w:szCs w:val="28"/>
          <w:lang w:val="uk-UA"/>
        </w:rPr>
        <w:t xml:space="preserve"> </w:t>
      </w:r>
      <w:r w:rsidR="000700C9" w:rsidRPr="00622F5E">
        <w:rPr>
          <w:sz w:val="28"/>
          <w:szCs w:val="28"/>
          <w:lang w:val="uk-UA"/>
        </w:rPr>
        <w:t>"Алергічного маршу." Ця</w:t>
      </w:r>
      <w:r w:rsidRPr="00622F5E">
        <w:rPr>
          <w:sz w:val="28"/>
          <w:szCs w:val="28"/>
          <w:lang w:val="uk-UA"/>
        </w:rPr>
        <w:t xml:space="preserve"> типова послідовність починається з ран</w:t>
      </w:r>
      <w:r w:rsidR="000700C9" w:rsidRPr="00622F5E">
        <w:rPr>
          <w:sz w:val="28"/>
          <w:szCs w:val="28"/>
          <w:lang w:val="uk-UA"/>
        </w:rPr>
        <w:t>нь</w:t>
      </w:r>
      <w:r w:rsidRPr="00622F5E">
        <w:rPr>
          <w:sz w:val="28"/>
          <w:szCs w:val="28"/>
          <w:lang w:val="uk-UA"/>
        </w:rPr>
        <w:t>о</w:t>
      </w:r>
      <w:r w:rsidR="000700C9" w:rsidRPr="00622F5E">
        <w:rPr>
          <w:sz w:val="28"/>
          <w:szCs w:val="28"/>
          <w:lang w:val="uk-UA"/>
        </w:rPr>
        <w:t>ї сенсибілізації</w:t>
      </w:r>
      <w:r w:rsidR="006E245D">
        <w:rPr>
          <w:sz w:val="28"/>
          <w:szCs w:val="28"/>
          <w:lang w:val="uk-UA"/>
        </w:rPr>
        <w:t xml:space="preserve"> до харчових алергенів,</w:t>
      </w:r>
      <w:r w:rsidRPr="00622F5E">
        <w:rPr>
          <w:sz w:val="28"/>
          <w:szCs w:val="28"/>
          <w:lang w:val="uk-UA"/>
        </w:rPr>
        <w:t xml:space="preserve"> прогресує до атопічного дерматит</w:t>
      </w:r>
      <w:r w:rsidR="000700C9" w:rsidRPr="00622F5E">
        <w:rPr>
          <w:sz w:val="28"/>
          <w:szCs w:val="28"/>
          <w:lang w:val="uk-UA"/>
        </w:rPr>
        <w:t>у</w:t>
      </w:r>
      <w:r w:rsidR="006E245D">
        <w:rPr>
          <w:sz w:val="28"/>
          <w:szCs w:val="28"/>
          <w:lang w:val="uk-UA"/>
        </w:rPr>
        <w:t>, розвитку</w:t>
      </w:r>
      <w:r w:rsidR="000700C9" w:rsidRPr="00622F5E">
        <w:rPr>
          <w:sz w:val="28"/>
          <w:szCs w:val="28"/>
          <w:lang w:val="uk-UA"/>
        </w:rPr>
        <w:t xml:space="preserve"> сенсибілізації до</w:t>
      </w:r>
      <w:r w:rsidRPr="00622F5E">
        <w:rPr>
          <w:sz w:val="28"/>
          <w:szCs w:val="28"/>
          <w:lang w:val="uk-UA"/>
        </w:rPr>
        <w:t xml:space="preserve"> інгаляційних алергенів і астм</w:t>
      </w:r>
      <w:r w:rsidR="000700C9" w:rsidRPr="00622F5E">
        <w:rPr>
          <w:sz w:val="28"/>
          <w:szCs w:val="28"/>
          <w:lang w:val="uk-UA"/>
        </w:rPr>
        <w:t>и</w:t>
      </w:r>
      <w:r w:rsidR="00371FC6" w:rsidRPr="00622F5E">
        <w:rPr>
          <w:sz w:val="28"/>
          <w:szCs w:val="28"/>
          <w:lang w:val="uk-UA"/>
        </w:rPr>
        <w:t xml:space="preserve">. </w:t>
      </w:r>
      <w:r w:rsidRPr="00622F5E">
        <w:rPr>
          <w:sz w:val="28"/>
          <w:szCs w:val="28"/>
          <w:lang w:val="uk-UA"/>
        </w:rPr>
        <w:t>У той час</w:t>
      </w:r>
      <w:r w:rsidR="004D49CA" w:rsidRPr="00622F5E">
        <w:rPr>
          <w:sz w:val="28"/>
          <w:szCs w:val="28"/>
          <w:lang w:val="uk-UA"/>
        </w:rPr>
        <w:t xml:space="preserve">, </w:t>
      </w:r>
      <w:r w:rsidR="00964893">
        <w:rPr>
          <w:sz w:val="28"/>
          <w:szCs w:val="28"/>
          <w:lang w:val="uk-UA"/>
        </w:rPr>
        <w:t>коли</w:t>
      </w:r>
      <w:r w:rsidR="004D49CA" w:rsidRPr="00622F5E">
        <w:rPr>
          <w:sz w:val="28"/>
          <w:szCs w:val="28"/>
          <w:lang w:val="uk-UA"/>
        </w:rPr>
        <w:t xml:space="preserve"> ця</w:t>
      </w:r>
      <w:r w:rsidRPr="00622F5E">
        <w:rPr>
          <w:sz w:val="28"/>
          <w:szCs w:val="28"/>
          <w:lang w:val="uk-UA"/>
        </w:rPr>
        <w:t xml:space="preserve"> все ще корисна парадигма </w:t>
      </w:r>
      <w:r w:rsidR="00DD7610">
        <w:rPr>
          <w:sz w:val="28"/>
          <w:szCs w:val="28"/>
          <w:lang w:val="uk-UA"/>
        </w:rPr>
        <w:t>формування</w:t>
      </w:r>
      <w:r w:rsidR="00DD7610" w:rsidRPr="00622F5E">
        <w:rPr>
          <w:sz w:val="28"/>
          <w:szCs w:val="28"/>
          <w:lang w:val="uk-UA"/>
        </w:rPr>
        <w:t xml:space="preserve"> послідовності проявів атопічного фенотипу </w:t>
      </w:r>
      <w:r w:rsidR="00DD7610">
        <w:rPr>
          <w:sz w:val="28"/>
          <w:szCs w:val="28"/>
          <w:lang w:val="uk-UA"/>
        </w:rPr>
        <w:t xml:space="preserve">існує, </w:t>
      </w:r>
      <w:r w:rsidRPr="00622F5E">
        <w:rPr>
          <w:sz w:val="28"/>
          <w:szCs w:val="28"/>
          <w:lang w:val="uk-UA"/>
        </w:rPr>
        <w:t xml:space="preserve">деякі висновки </w:t>
      </w:r>
      <w:r w:rsidR="00EE0E8D" w:rsidRPr="00622F5E">
        <w:rPr>
          <w:sz w:val="28"/>
          <w:szCs w:val="28"/>
          <w:lang w:val="uk-UA"/>
        </w:rPr>
        <w:t xml:space="preserve">щодо переходу від проявів алергії </w:t>
      </w:r>
      <w:r w:rsidR="00964893">
        <w:rPr>
          <w:sz w:val="28"/>
          <w:szCs w:val="28"/>
          <w:lang w:val="uk-UA"/>
        </w:rPr>
        <w:t xml:space="preserve">з </w:t>
      </w:r>
      <w:r w:rsidR="00EE0E8D" w:rsidRPr="00622F5E">
        <w:rPr>
          <w:sz w:val="28"/>
          <w:szCs w:val="28"/>
          <w:lang w:val="uk-UA"/>
        </w:rPr>
        <w:t xml:space="preserve">одного органу в інший </w:t>
      </w:r>
      <w:r w:rsidRPr="00622F5E">
        <w:rPr>
          <w:sz w:val="28"/>
          <w:szCs w:val="28"/>
          <w:lang w:val="uk-UA"/>
        </w:rPr>
        <w:t>почали викликати сумніви</w:t>
      </w:r>
      <w:r w:rsidR="00DD7610">
        <w:rPr>
          <w:sz w:val="28"/>
          <w:szCs w:val="28"/>
          <w:lang w:val="uk-UA"/>
        </w:rPr>
        <w:t xml:space="preserve">. </w:t>
      </w:r>
      <w:r w:rsidRPr="00622F5E">
        <w:rPr>
          <w:sz w:val="28"/>
          <w:szCs w:val="28"/>
          <w:lang w:val="uk-UA"/>
        </w:rPr>
        <w:t xml:space="preserve">У ряді досліджень </w:t>
      </w:r>
      <w:r w:rsidR="00EE0E8D" w:rsidRPr="00622F5E">
        <w:rPr>
          <w:sz w:val="28"/>
          <w:szCs w:val="28"/>
          <w:lang w:val="uk-UA"/>
        </w:rPr>
        <w:t>показано</w:t>
      </w:r>
      <w:r w:rsidR="0046232B" w:rsidRPr="00622F5E">
        <w:rPr>
          <w:sz w:val="28"/>
          <w:szCs w:val="28"/>
          <w:lang w:val="uk-UA"/>
        </w:rPr>
        <w:t>,</w:t>
      </w:r>
      <w:r w:rsidR="00702583">
        <w:rPr>
          <w:sz w:val="28"/>
          <w:szCs w:val="28"/>
          <w:lang w:val="uk-UA"/>
        </w:rPr>
        <w:t xml:space="preserve"> що далеко не завжди </w:t>
      </w:r>
      <w:r w:rsidR="006C3D80">
        <w:rPr>
          <w:sz w:val="28"/>
          <w:szCs w:val="28"/>
          <w:lang w:val="uk-UA"/>
        </w:rPr>
        <w:t>зберіг</w:t>
      </w:r>
      <w:r w:rsidR="00702583">
        <w:rPr>
          <w:sz w:val="28"/>
          <w:szCs w:val="28"/>
          <w:lang w:val="uk-UA"/>
        </w:rPr>
        <w:t>ає</w:t>
      </w:r>
      <w:r w:rsidR="00371FC6" w:rsidRPr="00622F5E">
        <w:rPr>
          <w:sz w:val="28"/>
          <w:szCs w:val="28"/>
          <w:lang w:val="uk-UA"/>
        </w:rPr>
        <w:t>ть</w:t>
      </w:r>
      <w:r w:rsidR="00702583">
        <w:rPr>
          <w:sz w:val="28"/>
          <w:szCs w:val="28"/>
          <w:lang w:val="uk-UA"/>
        </w:rPr>
        <w:t>ся</w:t>
      </w:r>
      <w:r w:rsidR="00371FC6" w:rsidRPr="00622F5E">
        <w:rPr>
          <w:sz w:val="28"/>
          <w:szCs w:val="28"/>
          <w:lang w:val="uk-UA"/>
        </w:rPr>
        <w:t xml:space="preserve"> </w:t>
      </w:r>
      <w:r w:rsidR="00702583">
        <w:rPr>
          <w:sz w:val="28"/>
          <w:szCs w:val="28"/>
          <w:lang w:val="uk-UA"/>
        </w:rPr>
        <w:t>ця</w:t>
      </w:r>
      <w:r w:rsidRPr="00622F5E">
        <w:rPr>
          <w:sz w:val="28"/>
          <w:szCs w:val="28"/>
          <w:lang w:val="uk-UA"/>
        </w:rPr>
        <w:t xml:space="preserve"> </w:t>
      </w:r>
      <w:r w:rsidR="00964893">
        <w:rPr>
          <w:sz w:val="28"/>
          <w:szCs w:val="28"/>
          <w:lang w:val="uk-UA"/>
        </w:rPr>
        <w:t>послідовність</w:t>
      </w:r>
      <w:r w:rsidRPr="00622F5E">
        <w:rPr>
          <w:sz w:val="28"/>
          <w:szCs w:val="28"/>
          <w:lang w:val="uk-UA"/>
        </w:rPr>
        <w:t xml:space="preserve"> симптомів. </w:t>
      </w:r>
      <w:r w:rsidR="00822567" w:rsidRPr="00622F5E">
        <w:rPr>
          <w:sz w:val="28"/>
          <w:szCs w:val="28"/>
          <w:lang w:val="uk-UA"/>
        </w:rPr>
        <w:t xml:space="preserve">Дослідження </w:t>
      </w:r>
      <w:r w:rsidR="0042352A">
        <w:rPr>
          <w:sz w:val="28"/>
          <w:szCs w:val="28"/>
          <w:lang w:val="uk-UA"/>
        </w:rPr>
        <w:lastRenderedPageBreak/>
        <w:t>MAS</w:t>
      </w:r>
      <w:r w:rsidR="00822567" w:rsidRPr="00622F5E">
        <w:rPr>
          <w:sz w:val="28"/>
          <w:szCs w:val="28"/>
          <w:lang w:val="uk-UA"/>
        </w:rPr>
        <w:t xml:space="preserve"> </w:t>
      </w:r>
      <w:r w:rsidR="005F693D">
        <w:rPr>
          <w:sz w:val="28"/>
          <w:szCs w:val="28"/>
          <w:lang w:val="uk-UA"/>
        </w:rPr>
        <w:t>виявило</w:t>
      </w:r>
      <w:r w:rsidR="0042352A">
        <w:rPr>
          <w:sz w:val="28"/>
          <w:szCs w:val="28"/>
          <w:lang w:val="uk-UA"/>
        </w:rPr>
        <w:t>,</w:t>
      </w:r>
      <w:r w:rsidRPr="00622F5E">
        <w:rPr>
          <w:sz w:val="28"/>
          <w:szCs w:val="28"/>
          <w:lang w:val="uk-UA"/>
        </w:rPr>
        <w:t xml:space="preserve"> що пі</w:t>
      </w:r>
      <w:r w:rsidR="00822567" w:rsidRPr="00622F5E">
        <w:rPr>
          <w:sz w:val="28"/>
          <w:szCs w:val="28"/>
          <w:lang w:val="uk-UA"/>
        </w:rPr>
        <w:t>дгрупа дітей з раннім</w:t>
      </w:r>
      <w:r w:rsidR="00EE0E8D" w:rsidRPr="00622F5E">
        <w:rPr>
          <w:sz w:val="28"/>
          <w:szCs w:val="28"/>
          <w:lang w:val="uk-UA"/>
        </w:rPr>
        <w:t xml:space="preserve"> та</w:t>
      </w:r>
      <w:r w:rsidR="00822567" w:rsidRPr="00622F5E">
        <w:rPr>
          <w:sz w:val="28"/>
          <w:szCs w:val="28"/>
          <w:lang w:val="uk-UA"/>
        </w:rPr>
        <w:t xml:space="preserve"> важким атопічним</w:t>
      </w:r>
      <w:r w:rsidRPr="00622F5E">
        <w:rPr>
          <w:sz w:val="28"/>
          <w:szCs w:val="28"/>
          <w:lang w:val="uk-UA"/>
        </w:rPr>
        <w:t xml:space="preserve"> дерматит</w:t>
      </w:r>
      <w:r w:rsidR="00822567" w:rsidRPr="00622F5E">
        <w:rPr>
          <w:sz w:val="28"/>
          <w:szCs w:val="28"/>
          <w:lang w:val="uk-UA"/>
        </w:rPr>
        <w:t>ом (АД) мала більш високу поширеність раннього початку</w:t>
      </w:r>
      <w:r w:rsidR="0042352A">
        <w:rPr>
          <w:sz w:val="28"/>
          <w:szCs w:val="28"/>
          <w:lang w:val="uk-UA"/>
        </w:rPr>
        <w:t xml:space="preserve"> бронхоспазму</w:t>
      </w:r>
      <w:r w:rsidRPr="00622F5E">
        <w:rPr>
          <w:sz w:val="28"/>
          <w:szCs w:val="28"/>
          <w:lang w:val="uk-UA"/>
        </w:rPr>
        <w:t xml:space="preserve"> в порівнянні </w:t>
      </w:r>
      <w:r w:rsidR="00EE0E8D" w:rsidRPr="00622F5E">
        <w:rPr>
          <w:sz w:val="28"/>
          <w:szCs w:val="28"/>
          <w:lang w:val="uk-UA"/>
        </w:rPr>
        <w:t>із</w:t>
      </w:r>
      <w:r w:rsidR="00967C4F" w:rsidRPr="00622F5E">
        <w:rPr>
          <w:sz w:val="28"/>
          <w:szCs w:val="28"/>
          <w:lang w:val="uk-UA"/>
        </w:rPr>
        <w:t xml:space="preserve"> </w:t>
      </w:r>
      <w:r w:rsidR="00EE0E8D" w:rsidRPr="00622F5E">
        <w:rPr>
          <w:sz w:val="28"/>
          <w:szCs w:val="28"/>
          <w:lang w:val="uk-UA"/>
        </w:rPr>
        <w:t>середньо</w:t>
      </w:r>
      <w:r w:rsidR="00967C4F" w:rsidRPr="00622F5E">
        <w:rPr>
          <w:sz w:val="28"/>
          <w:szCs w:val="28"/>
          <w:lang w:val="uk-UA"/>
        </w:rPr>
        <w:t>важким АД</w:t>
      </w:r>
      <w:r w:rsidRPr="00622F5E">
        <w:rPr>
          <w:sz w:val="28"/>
          <w:szCs w:val="28"/>
          <w:lang w:val="uk-UA"/>
        </w:rPr>
        <w:t xml:space="preserve"> (46,3</w:t>
      </w:r>
      <w:r w:rsidR="0042352A">
        <w:rPr>
          <w:sz w:val="28"/>
          <w:szCs w:val="28"/>
          <w:lang w:val="uk-UA"/>
        </w:rPr>
        <w:t> </w:t>
      </w:r>
      <w:r w:rsidRPr="00622F5E">
        <w:rPr>
          <w:sz w:val="28"/>
          <w:szCs w:val="28"/>
          <w:lang w:val="uk-UA"/>
        </w:rPr>
        <w:t xml:space="preserve">% </w:t>
      </w:r>
      <w:r w:rsidR="0042352A">
        <w:rPr>
          <w:sz w:val="28"/>
          <w:szCs w:val="28"/>
          <w:lang w:val="uk-UA"/>
        </w:rPr>
        <w:t>та</w:t>
      </w:r>
      <w:r w:rsidR="00967C4F" w:rsidRPr="00622F5E">
        <w:rPr>
          <w:sz w:val="28"/>
          <w:szCs w:val="28"/>
          <w:lang w:val="uk-UA"/>
        </w:rPr>
        <w:t xml:space="preserve"> 32,1</w:t>
      </w:r>
      <w:r w:rsidR="0042352A">
        <w:rPr>
          <w:sz w:val="28"/>
          <w:szCs w:val="28"/>
          <w:lang w:val="uk-UA"/>
        </w:rPr>
        <w:t> </w:t>
      </w:r>
      <w:r w:rsidR="00967C4F" w:rsidRPr="00622F5E">
        <w:rPr>
          <w:sz w:val="28"/>
          <w:szCs w:val="28"/>
          <w:lang w:val="uk-UA"/>
        </w:rPr>
        <w:t xml:space="preserve">% </w:t>
      </w:r>
      <w:r w:rsidR="0042352A">
        <w:rPr>
          <w:sz w:val="28"/>
          <w:szCs w:val="28"/>
          <w:lang w:val="uk-UA"/>
        </w:rPr>
        <w:t xml:space="preserve">відповідно - P </w:t>
      </w:r>
      <w:r w:rsidR="0042352A" w:rsidRPr="0042352A">
        <w:rPr>
          <w:sz w:val="28"/>
          <w:szCs w:val="28"/>
          <w:lang w:val="uk-UA"/>
        </w:rPr>
        <w:t>&lt;</w:t>
      </w:r>
      <w:r w:rsidR="00967C4F" w:rsidRPr="00622F5E">
        <w:rPr>
          <w:sz w:val="28"/>
          <w:szCs w:val="28"/>
          <w:lang w:val="uk-UA"/>
        </w:rPr>
        <w:t xml:space="preserve"> 0,001). У ц</w:t>
      </w:r>
      <w:r w:rsidR="00EE0E8D" w:rsidRPr="00622F5E">
        <w:rPr>
          <w:sz w:val="28"/>
          <w:szCs w:val="28"/>
          <w:lang w:val="uk-UA"/>
        </w:rPr>
        <w:t>и</w:t>
      </w:r>
      <w:r w:rsidR="00967C4F" w:rsidRPr="00622F5E">
        <w:rPr>
          <w:sz w:val="28"/>
          <w:szCs w:val="28"/>
          <w:lang w:val="uk-UA"/>
        </w:rPr>
        <w:t>х</w:t>
      </w:r>
      <w:r w:rsidRPr="00622F5E">
        <w:rPr>
          <w:sz w:val="28"/>
          <w:szCs w:val="28"/>
          <w:lang w:val="uk-UA"/>
        </w:rPr>
        <w:t xml:space="preserve"> діт</w:t>
      </w:r>
      <w:r w:rsidR="00967C4F" w:rsidRPr="00622F5E">
        <w:rPr>
          <w:sz w:val="28"/>
          <w:szCs w:val="28"/>
          <w:lang w:val="uk-UA"/>
        </w:rPr>
        <w:t>ей</w:t>
      </w:r>
      <w:r w:rsidRPr="00622F5E">
        <w:rPr>
          <w:sz w:val="28"/>
          <w:szCs w:val="28"/>
          <w:lang w:val="uk-UA"/>
        </w:rPr>
        <w:t xml:space="preserve"> були </w:t>
      </w:r>
      <w:r w:rsidR="0042352A">
        <w:rPr>
          <w:sz w:val="28"/>
          <w:szCs w:val="28"/>
          <w:lang w:val="uk-UA"/>
        </w:rPr>
        <w:t>відмінності</w:t>
      </w:r>
      <w:r w:rsidR="00967C4F" w:rsidRPr="00622F5E">
        <w:rPr>
          <w:sz w:val="28"/>
          <w:szCs w:val="28"/>
          <w:lang w:val="uk-UA"/>
        </w:rPr>
        <w:t xml:space="preserve"> </w:t>
      </w:r>
      <w:r w:rsidR="0042352A">
        <w:rPr>
          <w:sz w:val="28"/>
          <w:szCs w:val="28"/>
          <w:lang w:val="uk-UA"/>
        </w:rPr>
        <w:t xml:space="preserve">спектру </w:t>
      </w:r>
      <w:r w:rsidRPr="00622F5E">
        <w:rPr>
          <w:sz w:val="28"/>
          <w:szCs w:val="28"/>
          <w:lang w:val="uk-UA"/>
        </w:rPr>
        <w:t>сенсибілізаці</w:t>
      </w:r>
      <w:r w:rsidR="00967C4F" w:rsidRPr="00622F5E">
        <w:rPr>
          <w:sz w:val="28"/>
          <w:szCs w:val="28"/>
          <w:lang w:val="uk-UA"/>
        </w:rPr>
        <w:t>ї</w:t>
      </w:r>
      <w:r w:rsidR="00F355A5" w:rsidRPr="00622F5E">
        <w:rPr>
          <w:sz w:val="28"/>
          <w:szCs w:val="28"/>
          <w:lang w:val="uk-UA"/>
        </w:rPr>
        <w:t xml:space="preserve"> і </w:t>
      </w:r>
      <w:r w:rsidR="0042352A">
        <w:rPr>
          <w:sz w:val="28"/>
          <w:szCs w:val="28"/>
          <w:lang w:val="uk-UA"/>
        </w:rPr>
        <w:t>більш низькі показники дихальної</w:t>
      </w:r>
      <w:r w:rsidR="00964893">
        <w:rPr>
          <w:sz w:val="28"/>
          <w:szCs w:val="28"/>
          <w:lang w:val="uk-UA"/>
        </w:rPr>
        <w:t xml:space="preserve"> функції</w:t>
      </w:r>
      <w:r w:rsidR="0042352A" w:rsidRPr="00622F5E">
        <w:rPr>
          <w:sz w:val="28"/>
          <w:szCs w:val="28"/>
          <w:lang w:val="uk-UA"/>
        </w:rPr>
        <w:t xml:space="preserve"> </w:t>
      </w:r>
      <w:r w:rsidR="0042352A">
        <w:rPr>
          <w:sz w:val="28"/>
          <w:szCs w:val="28"/>
          <w:lang w:val="uk-UA"/>
        </w:rPr>
        <w:t>у</w:t>
      </w:r>
      <w:r w:rsidR="00EE0E8D" w:rsidRPr="00622F5E">
        <w:rPr>
          <w:sz w:val="28"/>
          <w:szCs w:val="28"/>
          <w:lang w:val="uk-UA"/>
        </w:rPr>
        <w:t xml:space="preserve"> </w:t>
      </w:r>
      <w:r w:rsidR="00702583">
        <w:rPr>
          <w:sz w:val="28"/>
          <w:szCs w:val="28"/>
          <w:lang w:val="uk-UA"/>
        </w:rPr>
        <w:t xml:space="preserve">віці </w:t>
      </w:r>
      <w:r w:rsidR="00EE0E8D" w:rsidRPr="00622F5E">
        <w:rPr>
          <w:sz w:val="28"/>
          <w:szCs w:val="28"/>
          <w:lang w:val="uk-UA"/>
        </w:rPr>
        <w:t>7 років</w:t>
      </w:r>
      <w:r w:rsidR="00E436D4">
        <w:rPr>
          <w:sz w:val="28"/>
          <w:szCs w:val="28"/>
          <w:lang w:val="uk-UA"/>
        </w:rPr>
        <w:t xml:space="preserve"> </w:t>
      </w:r>
      <w:r w:rsidR="00E436D4" w:rsidRPr="00E436D4">
        <w:rPr>
          <w:sz w:val="26"/>
          <w:szCs w:val="28"/>
          <w:lang w:val="uk-UA"/>
        </w:rPr>
        <w:t>[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17"/>
      </w:r>
      <w:r w:rsidR="00E436D4" w:rsidRPr="00E436D4">
        <w:rPr>
          <w:sz w:val="26"/>
          <w:szCs w:val="28"/>
          <w:lang w:val="uk-UA"/>
        </w:rPr>
        <w:t>]</w:t>
      </w:r>
      <w:r w:rsidR="00064539" w:rsidRPr="00E436D4">
        <w:rPr>
          <w:sz w:val="28"/>
          <w:szCs w:val="28"/>
          <w:lang w:val="uk-UA"/>
        </w:rPr>
        <w:t>.</w:t>
      </w:r>
      <w:r w:rsidR="0042352A" w:rsidRPr="00E436D4">
        <w:rPr>
          <w:sz w:val="28"/>
          <w:szCs w:val="28"/>
          <w:lang w:val="uk-UA"/>
        </w:rPr>
        <w:t xml:space="preserve"> </w:t>
      </w:r>
      <w:r w:rsidR="00F549F0" w:rsidRPr="00622F5E">
        <w:rPr>
          <w:sz w:val="28"/>
          <w:szCs w:val="28"/>
          <w:lang w:val="uk-UA"/>
        </w:rPr>
        <w:t>Ці</w:t>
      </w:r>
      <w:r w:rsidRPr="00622F5E">
        <w:rPr>
          <w:sz w:val="28"/>
          <w:szCs w:val="28"/>
          <w:lang w:val="uk-UA"/>
        </w:rPr>
        <w:t xml:space="preserve"> спостереження дають можливість припустити</w:t>
      </w:r>
      <w:r w:rsidR="0042352A">
        <w:rPr>
          <w:sz w:val="28"/>
          <w:szCs w:val="28"/>
          <w:lang w:val="uk-UA"/>
        </w:rPr>
        <w:t xml:space="preserve"> існування різних </w:t>
      </w:r>
      <w:r w:rsidRPr="00622F5E">
        <w:rPr>
          <w:sz w:val="28"/>
          <w:szCs w:val="28"/>
          <w:lang w:val="uk-UA"/>
        </w:rPr>
        <w:t>фенотип</w:t>
      </w:r>
      <w:r w:rsidR="0042352A">
        <w:rPr>
          <w:sz w:val="28"/>
          <w:szCs w:val="28"/>
          <w:lang w:val="uk-UA"/>
        </w:rPr>
        <w:t>ів</w:t>
      </w:r>
      <w:r w:rsidRPr="00622F5E">
        <w:rPr>
          <w:sz w:val="28"/>
          <w:szCs w:val="28"/>
          <w:lang w:val="uk-UA"/>
        </w:rPr>
        <w:t xml:space="preserve"> </w:t>
      </w:r>
      <w:r w:rsidR="0042352A">
        <w:rPr>
          <w:sz w:val="28"/>
          <w:szCs w:val="28"/>
          <w:lang w:val="uk-UA"/>
        </w:rPr>
        <w:t>хвороби</w:t>
      </w:r>
      <w:r w:rsidR="00D1419E" w:rsidRPr="00622F5E">
        <w:rPr>
          <w:sz w:val="28"/>
          <w:szCs w:val="28"/>
          <w:lang w:val="uk-UA"/>
        </w:rPr>
        <w:t xml:space="preserve">, </w:t>
      </w:r>
      <w:r w:rsidR="0042352A">
        <w:rPr>
          <w:sz w:val="28"/>
          <w:szCs w:val="28"/>
          <w:lang w:val="uk-UA"/>
        </w:rPr>
        <w:t>і</w:t>
      </w:r>
      <w:r w:rsidRPr="00622F5E">
        <w:rPr>
          <w:sz w:val="28"/>
          <w:szCs w:val="28"/>
          <w:lang w:val="uk-UA"/>
        </w:rPr>
        <w:t xml:space="preserve"> </w:t>
      </w:r>
      <w:r w:rsidR="00D1419E" w:rsidRPr="00622F5E">
        <w:rPr>
          <w:sz w:val="28"/>
          <w:szCs w:val="28"/>
          <w:lang w:val="uk-UA"/>
        </w:rPr>
        <w:t>АД</w:t>
      </w:r>
      <w:r w:rsidRPr="00622F5E">
        <w:rPr>
          <w:sz w:val="28"/>
          <w:szCs w:val="28"/>
          <w:lang w:val="uk-UA"/>
        </w:rPr>
        <w:t xml:space="preserve"> </w:t>
      </w:r>
      <w:r w:rsidR="0042352A">
        <w:rPr>
          <w:sz w:val="28"/>
          <w:szCs w:val="28"/>
          <w:lang w:val="uk-UA"/>
        </w:rPr>
        <w:t>може</w:t>
      </w:r>
      <w:r w:rsidRPr="00622F5E">
        <w:rPr>
          <w:sz w:val="28"/>
          <w:szCs w:val="28"/>
          <w:lang w:val="uk-UA"/>
        </w:rPr>
        <w:t xml:space="preserve"> співіснувати з </w:t>
      </w:r>
      <w:r w:rsidR="00D4025D">
        <w:rPr>
          <w:sz w:val="28"/>
          <w:szCs w:val="28"/>
          <w:lang w:val="uk-UA"/>
        </w:rPr>
        <w:t>астмою, як ранні</w:t>
      </w:r>
      <w:r w:rsidRPr="00622F5E">
        <w:rPr>
          <w:sz w:val="28"/>
          <w:szCs w:val="28"/>
          <w:lang w:val="uk-UA"/>
        </w:rPr>
        <w:t xml:space="preserve"> </w:t>
      </w:r>
      <w:r w:rsidR="0042352A">
        <w:rPr>
          <w:sz w:val="28"/>
          <w:szCs w:val="28"/>
          <w:lang w:val="uk-UA"/>
        </w:rPr>
        <w:t>прояв</w:t>
      </w:r>
      <w:r w:rsidR="00D4025D">
        <w:rPr>
          <w:sz w:val="28"/>
          <w:szCs w:val="28"/>
          <w:lang w:val="uk-UA"/>
        </w:rPr>
        <w:t>и</w:t>
      </w:r>
      <w:r w:rsidR="0042352A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атопі</w:t>
      </w:r>
      <w:r w:rsidR="0042352A">
        <w:rPr>
          <w:sz w:val="28"/>
          <w:szCs w:val="28"/>
          <w:lang w:val="uk-UA"/>
        </w:rPr>
        <w:t>ї</w:t>
      </w:r>
      <w:r w:rsidRPr="00622F5E">
        <w:rPr>
          <w:sz w:val="28"/>
          <w:szCs w:val="28"/>
          <w:lang w:val="uk-UA"/>
        </w:rPr>
        <w:t>.</w:t>
      </w:r>
    </w:p>
    <w:p w:rsidR="00C24FFA" w:rsidRPr="00622F5E" w:rsidRDefault="00C24FFA" w:rsidP="004235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Аналогічно, в когорті </w:t>
      </w:r>
      <w:r w:rsidR="0008214A" w:rsidRPr="00622F5E">
        <w:rPr>
          <w:sz w:val="28"/>
          <w:szCs w:val="28"/>
          <w:lang w:val="uk-UA"/>
        </w:rPr>
        <w:t>англійських</w:t>
      </w:r>
      <w:r w:rsidRPr="00622F5E">
        <w:rPr>
          <w:sz w:val="28"/>
          <w:szCs w:val="28"/>
          <w:lang w:val="uk-UA"/>
        </w:rPr>
        <w:t xml:space="preserve"> </w:t>
      </w:r>
      <w:r w:rsidR="0008214A" w:rsidRPr="00622F5E">
        <w:rPr>
          <w:sz w:val="28"/>
          <w:szCs w:val="28"/>
          <w:lang w:val="uk-UA"/>
        </w:rPr>
        <w:t>дітей</w:t>
      </w:r>
      <w:r w:rsidRPr="00622F5E">
        <w:rPr>
          <w:sz w:val="28"/>
          <w:szCs w:val="28"/>
          <w:lang w:val="uk-UA"/>
        </w:rPr>
        <w:t xml:space="preserve"> були </w:t>
      </w:r>
      <w:r w:rsidR="0042352A">
        <w:rPr>
          <w:sz w:val="28"/>
          <w:szCs w:val="28"/>
          <w:lang w:val="uk-UA"/>
        </w:rPr>
        <w:t>виділені</w:t>
      </w:r>
      <w:r w:rsidR="0042352A" w:rsidRPr="00622F5E">
        <w:rPr>
          <w:sz w:val="28"/>
          <w:szCs w:val="28"/>
          <w:lang w:val="uk-UA"/>
        </w:rPr>
        <w:t xml:space="preserve"> фенотипи</w:t>
      </w:r>
      <w:r w:rsidR="0042352A">
        <w:rPr>
          <w:sz w:val="28"/>
          <w:szCs w:val="28"/>
          <w:lang w:val="uk-UA"/>
        </w:rPr>
        <w:t xml:space="preserve"> в залежності від </w:t>
      </w:r>
      <w:r w:rsidR="00CE4DA3">
        <w:rPr>
          <w:sz w:val="28"/>
          <w:szCs w:val="28"/>
          <w:lang w:val="uk-UA"/>
        </w:rPr>
        <w:t xml:space="preserve">результатів прик-тестів, </w:t>
      </w:r>
      <w:r w:rsidR="00CE4DA3" w:rsidRPr="00622F5E">
        <w:rPr>
          <w:sz w:val="28"/>
          <w:szCs w:val="28"/>
          <w:lang w:val="uk-UA"/>
        </w:rPr>
        <w:t>проведених у віці 4 та 10 років</w:t>
      </w:r>
      <w:r w:rsidR="00CE4DA3">
        <w:rPr>
          <w:sz w:val="28"/>
          <w:szCs w:val="28"/>
          <w:lang w:val="uk-UA"/>
        </w:rPr>
        <w:t>: діти б</w:t>
      </w:r>
      <w:r w:rsidR="00E436D4">
        <w:rPr>
          <w:sz w:val="28"/>
          <w:szCs w:val="28"/>
          <w:lang w:val="uk-UA"/>
        </w:rPr>
        <w:t>ез атопії </w:t>
      </w:r>
      <w:r w:rsidR="0008214A" w:rsidRPr="00622F5E">
        <w:rPr>
          <w:sz w:val="28"/>
          <w:szCs w:val="28"/>
          <w:lang w:val="uk-UA"/>
        </w:rPr>
        <w:t xml:space="preserve">(68%), </w:t>
      </w:r>
      <w:r w:rsidR="00E436D4">
        <w:rPr>
          <w:sz w:val="28"/>
          <w:szCs w:val="28"/>
          <w:lang w:val="uk-UA"/>
        </w:rPr>
        <w:t>з «ранньою» </w:t>
      </w:r>
      <w:r w:rsidRPr="00622F5E">
        <w:rPr>
          <w:sz w:val="28"/>
          <w:szCs w:val="28"/>
          <w:lang w:val="uk-UA"/>
        </w:rPr>
        <w:t>(4,3%),</w:t>
      </w:r>
      <w:r w:rsidR="00106078" w:rsidRPr="00622F5E">
        <w:rPr>
          <w:sz w:val="28"/>
          <w:szCs w:val="28"/>
          <w:lang w:val="uk-UA"/>
        </w:rPr>
        <w:t xml:space="preserve"> </w:t>
      </w:r>
      <w:r w:rsidR="00E436D4">
        <w:rPr>
          <w:sz w:val="28"/>
          <w:szCs w:val="28"/>
          <w:lang w:val="uk-UA"/>
        </w:rPr>
        <w:t>«пізньою» </w:t>
      </w:r>
      <w:r w:rsidR="00CE4DA3">
        <w:rPr>
          <w:sz w:val="28"/>
          <w:szCs w:val="28"/>
          <w:lang w:val="uk-UA"/>
        </w:rPr>
        <w:t>(11,2%)</w:t>
      </w:r>
      <w:r w:rsidR="0008214A" w:rsidRPr="00622F5E">
        <w:rPr>
          <w:sz w:val="28"/>
          <w:szCs w:val="28"/>
          <w:lang w:val="uk-UA"/>
        </w:rPr>
        <w:t xml:space="preserve"> і хронічн</w:t>
      </w:r>
      <w:r w:rsidR="00CE4DA3">
        <w:rPr>
          <w:sz w:val="28"/>
          <w:szCs w:val="28"/>
          <w:lang w:val="uk-UA"/>
        </w:rPr>
        <w:t>ою</w:t>
      </w:r>
      <w:r w:rsidR="00E436D4">
        <w:rPr>
          <w:sz w:val="28"/>
          <w:szCs w:val="28"/>
          <w:lang w:val="uk-UA"/>
        </w:rPr>
        <w:t> </w:t>
      </w:r>
      <w:r w:rsidRPr="00622F5E">
        <w:rPr>
          <w:sz w:val="28"/>
          <w:szCs w:val="28"/>
          <w:lang w:val="uk-UA"/>
        </w:rPr>
        <w:t>(16,5%)</w:t>
      </w:r>
      <w:r w:rsidR="00E436D4">
        <w:rPr>
          <w:sz w:val="28"/>
          <w:szCs w:val="28"/>
          <w:lang w:val="uk-UA"/>
        </w:rPr>
        <w:t xml:space="preserve"> </w:t>
      </w:r>
      <w:r w:rsidR="00D4025D">
        <w:rPr>
          <w:sz w:val="28"/>
          <w:szCs w:val="28"/>
          <w:lang w:val="uk-UA"/>
        </w:rPr>
        <w:t>атопією</w:t>
      </w:r>
      <w:r w:rsidR="00E436D4">
        <w:rPr>
          <w:sz w:val="28"/>
          <w:szCs w:val="28"/>
          <w:lang w:val="uk-UA"/>
        </w:rPr>
        <w:t xml:space="preserve"> </w:t>
      </w:r>
      <w:r w:rsidR="00E436D4" w:rsidRPr="008A4001">
        <w:rPr>
          <w:sz w:val="26"/>
          <w:szCs w:val="28"/>
          <w:lang w:val="uk-UA"/>
        </w:rPr>
        <w:t>[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18"/>
      </w:r>
      <w:r w:rsidR="00E436D4" w:rsidRPr="008A4001">
        <w:rPr>
          <w:sz w:val="26"/>
          <w:szCs w:val="28"/>
          <w:lang w:val="uk-UA"/>
        </w:rPr>
        <w:t>]</w:t>
      </w:r>
      <w:r w:rsidR="00D4025D">
        <w:rPr>
          <w:sz w:val="28"/>
          <w:szCs w:val="28"/>
          <w:lang w:val="uk-UA"/>
        </w:rPr>
        <w:t>.</w:t>
      </w:r>
      <w:r w:rsidRPr="00622F5E">
        <w:rPr>
          <w:sz w:val="28"/>
          <w:szCs w:val="28"/>
          <w:lang w:val="uk-UA"/>
        </w:rPr>
        <w:t xml:space="preserve"> </w:t>
      </w:r>
      <w:r w:rsidR="00D4025D">
        <w:rPr>
          <w:sz w:val="28"/>
          <w:szCs w:val="28"/>
          <w:lang w:val="uk-UA"/>
        </w:rPr>
        <w:t>У</w:t>
      </w:r>
      <w:r w:rsidRPr="00622F5E">
        <w:rPr>
          <w:sz w:val="28"/>
          <w:szCs w:val="28"/>
          <w:lang w:val="uk-UA"/>
        </w:rPr>
        <w:t xml:space="preserve"> </w:t>
      </w:r>
      <w:r w:rsidR="009B60A2">
        <w:rPr>
          <w:sz w:val="28"/>
          <w:szCs w:val="28"/>
          <w:lang w:val="uk-UA"/>
        </w:rPr>
        <w:t xml:space="preserve">хворих </w:t>
      </w:r>
      <w:r w:rsidR="0008214A" w:rsidRPr="00622F5E">
        <w:rPr>
          <w:sz w:val="28"/>
          <w:szCs w:val="28"/>
          <w:lang w:val="uk-UA"/>
        </w:rPr>
        <w:t>з хронічною атопією</w:t>
      </w:r>
      <w:r w:rsidRPr="00622F5E">
        <w:rPr>
          <w:sz w:val="28"/>
          <w:szCs w:val="28"/>
          <w:lang w:val="uk-UA"/>
        </w:rPr>
        <w:t xml:space="preserve"> в</w:t>
      </w:r>
      <w:r w:rsidR="0008214A" w:rsidRPr="00622F5E">
        <w:rPr>
          <w:sz w:val="28"/>
          <w:szCs w:val="28"/>
          <w:lang w:val="uk-UA"/>
        </w:rPr>
        <w:t>есь</w:t>
      </w:r>
      <w:r w:rsidRPr="00622F5E">
        <w:rPr>
          <w:sz w:val="28"/>
          <w:szCs w:val="28"/>
          <w:lang w:val="uk-UA"/>
        </w:rPr>
        <w:t xml:space="preserve"> </w:t>
      </w:r>
      <w:r w:rsidR="0008214A" w:rsidRPr="00622F5E">
        <w:rPr>
          <w:sz w:val="28"/>
          <w:szCs w:val="28"/>
          <w:lang w:val="uk-UA"/>
        </w:rPr>
        <w:t>п</w:t>
      </w:r>
      <w:r w:rsidRPr="00622F5E">
        <w:rPr>
          <w:sz w:val="28"/>
          <w:szCs w:val="28"/>
          <w:lang w:val="uk-UA"/>
        </w:rPr>
        <w:t>роцес може бути за</w:t>
      </w:r>
      <w:r w:rsidR="00BA4DFE" w:rsidRPr="00622F5E">
        <w:rPr>
          <w:sz w:val="28"/>
          <w:szCs w:val="28"/>
          <w:lang w:val="uk-UA"/>
        </w:rPr>
        <w:t>пущений</w:t>
      </w:r>
      <w:r w:rsidRPr="00622F5E">
        <w:rPr>
          <w:sz w:val="28"/>
          <w:szCs w:val="28"/>
          <w:lang w:val="uk-UA"/>
        </w:rPr>
        <w:t xml:space="preserve"> досить рано (як </w:t>
      </w:r>
      <w:r w:rsidR="00983A3F" w:rsidRPr="00622F5E">
        <w:rPr>
          <w:sz w:val="28"/>
          <w:szCs w:val="28"/>
          <w:lang w:val="uk-UA"/>
        </w:rPr>
        <w:t>в когорті хворих з</w:t>
      </w:r>
      <w:r w:rsidR="00106078" w:rsidRPr="00622F5E">
        <w:rPr>
          <w:sz w:val="28"/>
          <w:szCs w:val="28"/>
          <w:lang w:val="uk-UA"/>
        </w:rPr>
        <w:t xml:space="preserve"> </w:t>
      </w:r>
      <w:r w:rsidR="00983A3F" w:rsidRPr="00622F5E">
        <w:rPr>
          <w:sz w:val="28"/>
          <w:szCs w:val="28"/>
          <w:lang w:val="uk-UA"/>
        </w:rPr>
        <w:t>підвищеним рівнем</w:t>
      </w:r>
      <w:r w:rsidRPr="00622F5E">
        <w:rPr>
          <w:sz w:val="28"/>
          <w:szCs w:val="28"/>
          <w:lang w:val="uk-UA"/>
        </w:rPr>
        <w:t xml:space="preserve"> IgE </w:t>
      </w:r>
      <w:r w:rsidR="00D4025D">
        <w:rPr>
          <w:sz w:val="28"/>
          <w:szCs w:val="28"/>
          <w:lang w:val="uk-UA"/>
        </w:rPr>
        <w:t xml:space="preserve">в </w:t>
      </w:r>
      <w:r w:rsidR="00D4025D" w:rsidRPr="00E436D4">
        <w:rPr>
          <w:sz w:val="28"/>
          <w:szCs w:val="28"/>
          <w:lang w:val="uk-UA"/>
        </w:rPr>
        <w:t>пуп</w:t>
      </w:r>
      <w:r w:rsidR="00CE4DA3" w:rsidRPr="00E436D4">
        <w:rPr>
          <w:sz w:val="28"/>
          <w:szCs w:val="28"/>
          <w:lang w:val="uk-UA"/>
        </w:rPr>
        <w:t>овинній</w:t>
      </w:r>
      <w:r w:rsidR="00983A3F" w:rsidRPr="00622F5E">
        <w:rPr>
          <w:sz w:val="28"/>
          <w:szCs w:val="28"/>
          <w:lang w:val="uk-UA"/>
        </w:rPr>
        <w:t xml:space="preserve"> крові</w:t>
      </w:r>
      <w:r w:rsidR="006C3D80">
        <w:rPr>
          <w:sz w:val="28"/>
          <w:szCs w:val="28"/>
          <w:lang w:val="uk-UA"/>
        </w:rPr>
        <w:t>) і зберіга</w:t>
      </w:r>
      <w:r w:rsidRPr="00622F5E">
        <w:rPr>
          <w:sz w:val="28"/>
          <w:szCs w:val="28"/>
          <w:lang w:val="uk-UA"/>
        </w:rPr>
        <w:t>т</w:t>
      </w:r>
      <w:r w:rsidR="006C3D80">
        <w:rPr>
          <w:sz w:val="28"/>
          <w:szCs w:val="28"/>
          <w:lang w:val="uk-UA"/>
        </w:rPr>
        <w:t>и</w:t>
      </w:r>
      <w:r w:rsidRPr="00622F5E">
        <w:rPr>
          <w:sz w:val="28"/>
          <w:szCs w:val="28"/>
          <w:lang w:val="uk-UA"/>
        </w:rPr>
        <w:t xml:space="preserve">ся протягом </w:t>
      </w:r>
      <w:r w:rsidR="00CE4DA3">
        <w:rPr>
          <w:sz w:val="28"/>
          <w:szCs w:val="28"/>
          <w:lang w:val="uk-UA"/>
        </w:rPr>
        <w:t>тривалого</w:t>
      </w:r>
      <w:r w:rsidRPr="00622F5E">
        <w:rPr>
          <w:sz w:val="28"/>
          <w:szCs w:val="28"/>
          <w:lang w:val="uk-UA"/>
        </w:rPr>
        <w:t xml:space="preserve"> часу,</w:t>
      </w:r>
      <w:r w:rsidR="00983A3F" w:rsidRPr="00622F5E">
        <w:rPr>
          <w:sz w:val="28"/>
          <w:szCs w:val="28"/>
          <w:lang w:val="uk-UA"/>
        </w:rPr>
        <w:t xml:space="preserve"> коли</w:t>
      </w:r>
      <w:r w:rsidRPr="00622F5E">
        <w:rPr>
          <w:sz w:val="28"/>
          <w:szCs w:val="28"/>
          <w:lang w:val="uk-UA"/>
        </w:rPr>
        <w:t xml:space="preserve"> і шкіра, і </w:t>
      </w:r>
      <w:r w:rsidR="00983A3F" w:rsidRPr="00622F5E">
        <w:rPr>
          <w:sz w:val="28"/>
          <w:szCs w:val="28"/>
          <w:lang w:val="uk-UA"/>
        </w:rPr>
        <w:t>дихальні шляхи одночасно</w:t>
      </w:r>
      <w:r w:rsidRPr="00622F5E">
        <w:rPr>
          <w:sz w:val="28"/>
          <w:szCs w:val="28"/>
          <w:lang w:val="uk-UA"/>
        </w:rPr>
        <w:t xml:space="preserve"> </w:t>
      </w:r>
      <w:r w:rsidR="00983A3F" w:rsidRPr="00622F5E">
        <w:rPr>
          <w:sz w:val="28"/>
          <w:szCs w:val="28"/>
          <w:lang w:val="uk-UA"/>
        </w:rPr>
        <w:t>є органами-мішенями</w:t>
      </w:r>
      <w:r w:rsidRPr="00622F5E">
        <w:rPr>
          <w:sz w:val="28"/>
          <w:szCs w:val="28"/>
          <w:lang w:val="uk-UA"/>
        </w:rPr>
        <w:t xml:space="preserve">. </w:t>
      </w:r>
      <w:r w:rsidR="00FD1A53" w:rsidRPr="00622F5E">
        <w:rPr>
          <w:sz w:val="28"/>
          <w:szCs w:val="28"/>
          <w:lang w:val="uk-UA"/>
        </w:rPr>
        <w:t>Можливо</w:t>
      </w:r>
      <w:r w:rsidR="009B60A2">
        <w:rPr>
          <w:sz w:val="28"/>
          <w:szCs w:val="28"/>
          <w:lang w:val="uk-UA"/>
        </w:rPr>
        <w:t>, така</w:t>
      </w:r>
      <w:r w:rsidRPr="00622F5E">
        <w:rPr>
          <w:sz w:val="28"/>
          <w:szCs w:val="28"/>
          <w:lang w:val="uk-UA"/>
        </w:rPr>
        <w:t xml:space="preserve"> </w:t>
      </w:r>
      <w:r w:rsidR="00FD1A53" w:rsidRPr="00622F5E">
        <w:rPr>
          <w:sz w:val="28"/>
          <w:szCs w:val="28"/>
          <w:lang w:val="uk-UA"/>
        </w:rPr>
        <w:t>"хронічн</w:t>
      </w:r>
      <w:r w:rsidR="00EE0E8D" w:rsidRPr="00622F5E">
        <w:rPr>
          <w:sz w:val="28"/>
          <w:szCs w:val="28"/>
          <w:lang w:val="uk-UA"/>
        </w:rPr>
        <w:t>а</w:t>
      </w:r>
      <w:r w:rsidR="00FD1A53" w:rsidRPr="00622F5E">
        <w:rPr>
          <w:sz w:val="28"/>
          <w:szCs w:val="28"/>
          <w:lang w:val="uk-UA"/>
        </w:rPr>
        <w:t xml:space="preserve"> атопі</w:t>
      </w:r>
      <w:r w:rsidR="00EE0E8D" w:rsidRPr="00622F5E">
        <w:rPr>
          <w:sz w:val="28"/>
          <w:szCs w:val="28"/>
          <w:lang w:val="uk-UA"/>
        </w:rPr>
        <w:t>я</w:t>
      </w:r>
      <w:r w:rsidRPr="00622F5E">
        <w:rPr>
          <w:sz w:val="28"/>
          <w:szCs w:val="28"/>
          <w:lang w:val="uk-UA"/>
        </w:rPr>
        <w:t xml:space="preserve">" </w:t>
      </w:r>
      <w:r w:rsidR="00712198" w:rsidRPr="00622F5E">
        <w:rPr>
          <w:sz w:val="28"/>
          <w:szCs w:val="28"/>
          <w:lang w:val="uk-UA"/>
        </w:rPr>
        <w:t xml:space="preserve">у дітей з </w:t>
      </w:r>
      <w:r w:rsidR="00B2572B" w:rsidRPr="00622F5E">
        <w:rPr>
          <w:sz w:val="28"/>
          <w:szCs w:val="28"/>
          <w:lang w:val="uk-UA"/>
        </w:rPr>
        <w:t>АКМ</w:t>
      </w:r>
      <w:r w:rsidR="00FD1A53" w:rsidRPr="00622F5E">
        <w:rPr>
          <w:sz w:val="28"/>
          <w:szCs w:val="28"/>
          <w:lang w:val="uk-UA"/>
        </w:rPr>
        <w:t xml:space="preserve"> </w:t>
      </w:r>
      <w:r w:rsidR="00CE4DA3">
        <w:rPr>
          <w:sz w:val="28"/>
          <w:szCs w:val="28"/>
          <w:lang w:val="uk-UA"/>
        </w:rPr>
        <w:t xml:space="preserve">являє </w:t>
      </w:r>
      <w:r w:rsidR="00FD1A53" w:rsidRPr="00622F5E">
        <w:rPr>
          <w:sz w:val="28"/>
          <w:szCs w:val="28"/>
          <w:lang w:val="uk-UA"/>
        </w:rPr>
        <w:t>відмінний</w:t>
      </w:r>
      <w:r w:rsidR="00EE0E8D" w:rsidRPr="00622F5E">
        <w:rPr>
          <w:sz w:val="28"/>
          <w:szCs w:val="28"/>
          <w:lang w:val="uk-UA"/>
        </w:rPr>
        <w:t xml:space="preserve"> клінічний</w:t>
      </w:r>
      <w:r w:rsidR="00712198" w:rsidRPr="00622F5E">
        <w:rPr>
          <w:sz w:val="28"/>
          <w:szCs w:val="28"/>
          <w:lang w:val="uk-UA"/>
        </w:rPr>
        <w:t xml:space="preserve"> фенотип, опис якого ще триває</w:t>
      </w:r>
      <w:r w:rsidRPr="00622F5E">
        <w:rPr>
          <w:sz w:val="28"/>
          <w:szCs w:val="28"/>
          <w:lang w:val="uk-UA"/>
        </w:rPr>
        <w:t>.</w:t>
      </w:r>
    </w:p>
    <w:p w:rsidR="00C24FFA" w:rsidRPr="00622F5E" w:rsidRDefault="009B60A2" w:rsidP="009B60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24FFA" w:rsidRPr="00622F5E">
        <w:rPr>
          <w:b/>
          <w:bCs/>
          <w:sz w:val="28"/>
          <w:szCs w:val="28"/>
          <w:lang w:val="uk-UA"/>
        </w:rPr>
        <w:t>Я</w:t>
      </w:r>
      <w:r>
        <w:rPr>
          <w:b/>
          <w:bCs/>
          <w:sz w:val="28"/>
          <w:szCs w:val="28"/>
          <w:lang w:val="uk-UA"/>
        </w:rPr>
        <w:t>к довго триває</w:t>
      </w:r>
      <w:r w:rsidR="00565748" w:rsidRPr="00622F5E">
        <w:rPr>
          <w:b/>
          <w:bCs/>
          <w:sz w:val="28"/>
          <w:szCs w:val="28"/>
          <w:lang w:val="uk-UA"/>
        </w:rPr>
        <w:t xml:space="preserve"> </w:t>
      </w:r>
      <w:r w:rsidR="00B2572B" w:rsidRPr="00622F5E">
        <w:rPr>
          <w:b/>
          <w:bCs/>
          <w:sz w:val="28"/>
          <w:szCs w:val="28"/>
          <w:lang w:val="uk-UA"/>
        </w:rPr>
        <w:t>АКМ</w:t>
      </w:r>
      <w:r w:rsidR="00C24FFA" w:rsidRPr="00622F5E">
        <w:rPr>
          <w:sz w:val="28"/>
          <w:szCs w:val="28"/>
          <w:lang w:val="uk-UA"/>
        </w:rPr>
        <w:t xml:space="preserve">? </w:t>
      </w:r>
    </w:p>
    <w:p w:rsidR="00C24FFA" w:rsidRPr="00622F5E" w:rsidRDefault="00DA746C" w:rsidP="005C21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Середн</w:t>
      </w:r>
      <w:r w:rsidR="005C21E1">
        <w:rPr>
          <w:sz w:val="28"/>
          <w:szCs w:val="28"/>
          <w:lang w:val="uk-UA"/>
        </w:rPr>
        <w:t>ій</w:t>
      </w:r>
      <w:r w:rsidRPr="00622F5E">
        <w:rPr>
          <w:sz w:val="28"/>
          <w:szCs w:val="28"/>
          <w:lang w:val="uk-UA"/>
        </w:rPr>
        <w:t xml:space="preserve"> </w:t>
      </w:r>
      <w:r w:rsidR="005C21E1">
        <w:rPr>
          <w:sz w:val="28"/>
          <w:szCs w:val="28"/>
          <w:lang w:val="uk-UA"/>
        </w:rPr>
        <w:t>проміжок</w:t>
      </w:r>
      <w:r w:rsidRPr="00622F5E">
        <w:rPr>
          <w:sz w:val="28"/>
          <w:szCs w:val="28"/>
          <w:lang w:val="uk-UA"/>
        </w:rPr>
        <w:t xml:space="preserve"> часу від постановки діагнозу до одужання від АКМ є кращою (хоча і при</w:t>
      </w:r>
      <w:r w:rsidR="00EE0E8D" w:rsidRPr="00622F5E">
        <w:rPr>
          <w:sz w:val="28"/>
          <w:szCs w:val="28"/>
          <w:lang w:val="uk-UA"/>
        </w:rPr>
        <w:t>близною</w:t>
      </w:r>
      <w:r w:rsidRPr="00622F5E">
        <w:rPr>
          <w:sz w:val="28"/>
          <w:szCs w:val="28"/>
          <w:lang w:val="uk-UA"/>
        </w:rPr>
        <w:t xml:space="preserve">) мірою </w:t>
      </w:r>
      <w:r w:rsidR="005C21E1">
        <w:rPr>
          <w:sz w:val="28"/>
          <w:szCs w:val="28"/>
          <w:lang w:val="uk-UA"/>
        </w:rPr>
        <w:t xml:space="preserve">оцінки </w:t>
      </w:r>
      <w:r w:rsidRPr="00622F5E">
        <w:rPr>
          <w:sz w:val="28"/>
          <w:szCs w:val="28"/>
          <w:lang w:val="uk-UA"/>
        </w:rPr>
        <w:t>тривалості хвороби</w:t>
      </w:r>
      <w:r w:rsidR="005C21E1">
        <w:rPr>
          <w:sz w:val="28"/>
          <w:szCs w:val="28"/>
          <w:lang w:val="uk-UA"/>
        </w:rPr>
        <w:t xml:space="preserve">, </w:t>
      </w:r>
      <w:r w:rsidR="00EE0E8D" w:rsidRPr="00622F5E">
        <w:rPr>
          <w:sz w:val="28"/>
          <w:szCs w:val="28"/>
          <w:lang w:val="uk-UA"/>
        </w:rPr>
        <w:t>яка</w:t>
      </w:r>
      <w:r w:rsidRPr="00622F5E">
        <w:rPr>
          <w:sz w:val="28"/>
          <w:szCs w:val="28"/>
          <w:lang w:val="uk-UA"/>
        </w:rPr>
        <w:t xml:space="preserve"> </w:t>
      </w:r>
      <w:r w:rsidR="005C21E1">
        <w:rPr>
          <w:sz w:val="28"/>
          <w:szCs w:val="28"/>
          <w:lang w:val="uk-UA"/>
        </w:rPr>
        <w:t>може бути оцінена</w:t>
      </w:r>
      <w:r w:rsidRPr="00622F5E">
        <w:rPr>
          <w:sz w:val="28"/>
          <w:szCs w:val="28"/>
          <w:lang w:val="uk-UA"/>
        </w:rPr>
        <w:t xml:space="preserve"> з проспективного дослідження.</w:t>
      </w:r>
      <w:r w:rsidR="00EE0E8D" w:rsidRPr="00622F5E">
        <w:rPr>
          <w:sz w:val="28"/>
          <w:szCs w:val="28"/>
          <w:lang w:val="uk-UA"/>
        </w:rPr>
        <w:t xml:space="preserve"> </w:t>
      </w:r>
      <w:r w:rsidR="005C21E1">
        <w:rPr>
          <w:sz w:val="28"/>
          <w:szCs w:val="28"/>
          <w:lang w:val="uk-UA"/>
        </w:rPr>
        <w:t>П</w:t>
      </w:r>
      <w:r w:rsidR="007566FA" w:rsidRPr="00622F5E">
        <w:rPr>
          <w:sz w:val="28"/>
          <w:szCs w:val="28"/>
          <w:lang w:val="uk-UA"/>
        </w:rPr>
        <w:t xml:space="preserve">роведення </w:t>
      </w:r>
      <w:r w:rsidR="005C21E1">
        <w:rPr>
          <w:sz w:val="28"/>
          <w:szCs w:val="28"/>
          <w:lang w:val="uk-UA"/>
        </w:rPr>
        <w:t>таких</w:t>
      </w:r>
      <w:r w:rsidR="007566FA" w:rsidRPr="00622F5E">
        <w:rPr>
          <w:sz w:val="28"/>
          <w:szCs w:val="28"/>
          <w:lang w:val="uk-UA"/>
        </w:rPr>
        <w:t xml:space="preserve"> досліджень </w:t>
      </w:r>
      <w:r w:rsidR="00E436D4">
        <w:rPr>
          <w:sz w:val="28"/>
          <w:szCs w:val="28"/>
          <w:lang w:val="uk-UA"/>
        </w:rPr>
        <w:t xml:space="preserve">є </w:t>
      </w:r>
      <w:r w:rsidR="007566FA" w:rsidRPr="00622F5E">
        <w:rPr>
          <w:sz w:val="28"/>
          <w:szCs w:val="28"/>
          <w:lang w:val="uk-UA"/>
        </w:rPr>
        <w:t>кошт</w:t>
      </w:r>
      <w:r w:rsidR="00E436D4">
        <w:rPr>
          <w:sz w:val="28"/>
          <w:szCs w:val="28"/>
          <w:lang w:val="uk-UA"/>
        </w:rPr>
        <w:t>овним,</w:t>
      </w:r>
      <w:r w:rsidR="007566FA" w:rsidRPr="00622F5E">
        <w:rPr>
          <w:sz w:val="28"/>
          <w:szCs w:val="28"/>
          <w:lang w:val="uk-UA"/>
        </w:rPr>
        <w:t xml:space="preserve"> тому </w:t>
      </w:r>
      <w:r w:rsidR="00B67808" w:rsidRPr="00622F5E">
        <w:rPr>
          <w:sz w:val="28"/>
          <w:szCs w:val="28"/>
          <w:lang w:val="uk-UA"/>
        </w:rPr>
        <w:t xml:space="preserve">виконуються </w:t>
      </w:r>
      <w:r w:rsidR="005C21E1">
        <w:rPr>
          <w:sz w:val="28"/>
          <w:szCs w:val="28"/>
          <w:lang w:val="uk-UA"/>
        </w:rPr>
        <w:t>рідко.</w:t>
      </w:r>
    </w:p>
    <w:p w:rsidR="00C45B2C" w:rsidRPr="00622F5E" w:rsidRDefault="005C21E1" w:rsidP="005C21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22F5E">
        <w:rPr>
          <w:sz w:val="28"/>
          <w:szCs w:val="28"/>
          <w:lang w:val="uk-UA"/>
        </w:rPr>
        <w:t>ацієнти</w:t>
      </w:r>
      <w:r w:rsidR="00D4025D">
        <w:rPr>
          <w:sz w:val="28"/>
          <w:szCs w:val="28"/>
          <w:lang w:val="uk-UA"/>
        </w:rPr>
        <w:t>, яким</w:t>
      </w:r>
      <w:r>
        <w:rPr>
          <w:sz w:val="28"/>
          <w:szCs w:val="28"/>
          <w:lang w:val="uk-UA"/>
        </w:rPr>
        <w:t xml:space="preserve"> </w:t>
      </w:r>
      <w:r w:rsidR="00D4025D" w:rsidRPr="00622F5E">
        <w:rPr>
          <w:sz w:val="28"/>
          <w:szCs w:val="28"/>
          <w:lang w:val="uk-UA"/>
        </w:rPr>
        <w:t>АКМ</w:t>
      </w:r>
      <w:r w:rsidR="00D40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діагностовано у грудному віці</w:t>
      </w:r>
      <w:r w:rsidR="00D402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0CDA" w:rsidRPr="00622F5E">
        <w:rPr>
          <w:sz w:val="28"/>
          <w:szCs w:val="28"/>
          <w:lang w:val="uk-UA"/>
        </w:rPr>
        <w:t>позбавились</w:t>
      </w:r>
      <w:r w:rsidR="00FE12A5"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8624B0">
        <w:rPr>
          <w:sz w:val="28"/>
          <w:szCs w:val="28"/>
          <w:lang w:val="uk-UA"/>
        </w:rPr>
        <w:t>не</w:t>
      </w:r>
      <w:r w:rsidR="00FE12A5" w:rsidRPr="00622F5E">
        <w:rPr>
          <w:sz w:val="28"/>
          <w:szCs w:val="28"/>
          <w:lang w:val="uk-UA"/>
        </w:rPr>
        <w:t>ї у віці</w:t>
      </w:r>
      <w:r w:rsidR="00C24FFA" w:rsidRPr="00622F5E">
        <w:rPr>
          <w:sz w:val="28"/>
          <w:szCs w:val="28"/>
          <w:lang w:val="uk-UA"/>
        </w:rPr>
        <w:t xml:space="preserve"> 1, 2, 3, 5, 10 і 15 років в 56</w:t>
      </w:r>
      <w:r>
        <w:rPr>
          <w:sz w:val="28"/>
          <w:szCs w:val="28"/>
          <w:lang w:val="uk-UA"/>
        </w:rPr>
        <w:t> %</w:t>
      </w:r>
      <w:r w:rsidR="00C24FFA" w:rsidRPr="00622F5E">
        <w:rPr>
          <w:sz w:val="28"/>
          <w:szCs w:val="28"/>
          <w:lang w:val="uk-UA"/>
        </w:rPr>
        <w:t>, 77</w:t>
      </w:r>
      <w:r>
        <w:rPr>
          <w:sz w:val="28"/>
          <w:szCs w:val="28"/>
          <w:lang w:val="uk-UA"/>
        </w:rPr>
        <w:t> %</w:t>
      </w:r>
      <w:r w:rsidR="00C24FFA" w:rsidRPr="00622F5E">
        <w:rPr>
          <w:sz w:val="28"/>
          <w:szCs w:val="28"/>
          <w:lang w:val="uk-UA"/>
        </w:rPr>
        <w:t>, 87</w:t>
      </w:r>
      <w:r>
        <w:rPr>
          <w:sz w:val="28"/>
          <w:szCs w:val="28"/>
          <w:lang w:val="uk-UA"/>
        </w:rPr>
        <w:t> %</w:t>
      </w:r>
      <w:r w:rsidR="00C24FFA" w:rsidRPr="00622F5E">
        <w:rPr>
          <w:sz w:val="28"/>
          <w:szCs w:val="28"/>
          <w:lang w:val="uk-UA"/>
        </w:rPr>
        <w:t>, 92</w:t>
      </w:r>
      <w:r>
        <w:rPr>
          <w:sz w:val="28"/>
          <w:szCs w:val="28"/>
          <w:lang w:val="uk-UA"/>
        </w:rPr>
        <w:t> %</w:t>
      </w:r>
      <w:r w:rsidR="00C24FFA" w:rsidRPr="00622F5E">
        <w:rPr>
          <w:sz w:val="28"/>
          <w:szCs w:val="28"/>
          <w:lang w:val="uk-UA"/>
        </w:rPr>
        <w:t>, 92</w:t>
      </w:r>
      <w:r>
        <w:rPr>
          <w:sz w:val="28"/>
          <w:szCs w:val="28"/>
          <w:lang w:val="uk-UA"/>
        </w:rPr>
        <w:t> %</w:t>
      </w:r>
      <w:r w:rsidR="00C24FFA"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C24FFA" w:rsidRPr="00622F5E">
        <w:rPr>
          <w:sz w:val="28"/>
          <w:szCs w:val="28"/>
          <w:lang w:val="uk-UA"/>
        </w:rPr>
        <w:t xml:space="preserve"> 97% випадків</w:t>
      </w:r>
      <w:r w:rsidR="00FE12A5" w:rsidRPr="00622F5E">
        <w:rPr>
          <w:sz w:val="28"/>
          <w:szCs w:val="28"/>
          <w:lang w:val="uk-UA"/>
        </w:rPr>
        <w:t xml:space="preserve"> </w:t>
      </w:r>
      <w:r w:rsidR="00FE12A5" w:rsidRPr="00E436D4">
        <w:rPr>
          <w:sz w:val="28"/>
          <w:szCs w:val="28"/>
          <w:lang w:val="uk-UA"/>
        </w:rPr>
        <w:t>відповідно</w:t>
      </w:r>
      <w:r w:rsidR="00E436D4" w:rsidRPr="00E436D4">
        <w:rPr>
          <w:sz w:val="28"/>
          <w:szCs w:val="28"/>
          <w:lang w:val="uk-UA"/>
        </w:rPr>
        <w:t xml:space="preserve"> </w:t>
      </w:r>
      <w:r w:rsidR="00E436D4" w:rsidRPr="00E436D4">
        <w:rPr>
          <w:sz w:val="26"/>
          <w:szCs w:val="28"/>
          <w:lang w:val="uk-UA"/>
        </w:rPr>
        <w:t>[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19"/>
      </w:r>
      <w:r w:rsidR="00E436D4" w:rsidRPr="00E436D4">
        <w:rPr>
          <w:sz w:val="26"/>
          <w:szCs w:val="28"/>
          <w:lang w:val="uk-UA"/>
        </w:rPr>
        <w:t> 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t>,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20"/>
      </w:r>
      <w:r w:rsidR="00E436D4" w:rsidRPr="00E436D4">
        <w:rPr>
          <w:sz w:val="26"/>
          <w:szCs w:val="28"/>
          <w:lang w:val="uk-UA"/>
        </w:rPr>
        <w:t>]</w:t>
      </w:r>
      <w:r w:rsidR="00C24FFA" w:rsidRPr="00E436D4">
        <w:rPr>
          <w:sz w:val="28"/>
          <w:szCs w:val="28"/>
          <w:lang w:val="uk-UA"/>
        </w:rPr>
        <w:t>.</w:t>
      </w:r>
      <w:r w:rsidRPr="00E436D4">
        <w:rPr>
          <w:rStyle w:val="a5"/>
          <w:sz w:val="28"/>
          <w:szCs w:val="28"/>
          <w:vertAlign w:val="baseline"/>
          <w:lang w:val="uk-UA"/>
        </w:rPr>
        <w:t xml:space="preserve"> </w:t>
      </w:r>
      <w:r w:rsidR="000F0FBE" w:rsidRPr="00E436D4">
        <w:rPr>
          <w:sz w:val="28"/>
          <w:szCs w:val="28"/>
          <w:lang w:val="uk-UA"/>
        </w:rPr>
        <w:t>Наступні дослідження</w:t>
      </w:r>
      <w:r w:rsidR="00C24FFA" w:rsidRPr="00E436D4">
        <w:rPr>
          <w:sz w:val="28"/>
          <w:szCs w:val="28"/>
          <w:lang w:val="uk-UA"/>
        </w:rPr>
        <w:t xml:space="preserve"> </w:t>
      </w:r>
      <w:r w:rsidRPr="00E436D4">
        <w:rPr>
          <w:sz w:val="28"/>
          <w:szCs w:val="28"/>
          <w:lang w:val="uk-UA"/>
        </w:rPr>
        <w:t xml:space="preserve">виявили </w:t>
      </w:r>
      <w:r w:rsidR="00902B9B" w:rsidRPr="00E436D4">
        <w:rPr>
          <w:sz w:val="28"/>
          <w:szCs w:val="28"/>
          <w:lang w:val="uk-UA"/>
        </w:rPr>
        <w:t>більшу тривалість</w:t>
      </w:r>
      <w:r w:rsidR="00C24FFA" w:rsidRPr="00E436D4">
        <w:rPr>
          <w:sz w:val="28"/>
          <w:szCs w:val="28"/>
          <w:lang w:val="uk-UA"/>
        </w:rPr>
        <w:t xml:space="preserve"> захворювання з </w:t>
      </w:r>
      <w:r w:rsidR="00902B9B" w:rsidRPr="00E436D4">
        <w:rPr>
          <w:sz w:val="28"/>
          <w:szCs w:val="28"/>
          <w:lang w:val="uk-UA"/>
        </w:rPr>
        <w:t>розвитком</w:t>
      </w:r>
      <w:r w:rsidRPr="00E436D4">
        <w:rPr>
          <w:sz w:val="28"/>
          <w:szCs w:val="28"/>
          <w:lang w:val="uk-UA"/>
        </w:rPr>
        <w:t xml:space="preserve"> толерантно</w:t>
      </w:r>
      <w:r w:rsidR="00902B9B" w:rsidRPr="00E436D4">
        <w:rPr>
          <w:sz w:val="28"/>
          <w:szCs w:val="28"/>
          <w:lang w:val="uk-UA"/>
        </w:rPr>
        <w:t>сті</w:t>
      </w:r>
      <w:r w:rsidR="006C3D80" w:rsidRPr="00E436D4">
        <w:rPr>
          <w:sz w:val="28"/>
          <w:szCs w:val="28"/>
          <w:lang w:val="uk-UA"/>
        </w:rPr>
        <w:t xml:space="preserve"> у</w:t>
      </w:r>
      <w:r w:rsidR="000A77CE" w:rsidRPr="00E436D4">
        <w:rPr>
          <w:sz w:val="28"/>
          <w:szCs w:val="28"/>
          <w:lang w:val="uk-UA"/>
        </w:rPr>
        <w:t xml:space="preserve"> 44 %</w:t>
      </w:r>
      <w:r w:rsidR="00902B9B" w:rsidRPr="00E436D4">
        <w:rPr>
          <w:sz w:val="28"/>
          <w:szCs w:val="28"/>
          <w:lang w:val="uk-UA"/>
        </w:rPr>
        <w:t xml:space="preserve"> </w:t>
      </w:r>
      <w:r w:rsidR="000F0FBE" w:rsidRPr="00E436D4">
        <w:rPr>
          <w:sz w:val="28"/>
          <w:szCs w:val="28"/>
          <w:lang w:val="uk-UA"/>
        </w:rPr>
        <w:t>протягом</w:t>
      </w:r>
      <w:r w:rsidR="00C24FFA" w:rsidRPr="00E436D4">
        <w:rPr>
          <w:sz w:val="28"/>
          <w:szCs w:val="28"/>
          <w:lang w:val="uk-UA"/>
        </w:rPr>
        <w:t xml:space="preserve"> </w:t>
      </w:r>
      <w:r w:rsidRPr="00E436D4">
        <w:rPr>
          <w:sz w:val="28"/>
          <w:szCs w:val="28"/>
          <w:lang w:val="uk-UA"/>
        </w:rPr>
        <w:t>півтора року</w:t>
      </w:r>
      <w:r w:rsidR="000A77CE" w:rsidRPr="00E436D4">
        <w:rPr>
          <w:sz w:val="28"/>
          <w:szCs w:val="28"/>
          <w:lang w:val="uk-UA"/>
        </w:rPr>
        <w:t xml:space="preserve"> і в 51 %</w:t>
      </w:r>
      <w:r w:rsidR="00C24FFA" w:rsidRPr="00E436D4">
        <w:rPr>
          <w:sz w:val="28"/>
          <w:szCs w:val="28"/>
          <w:lang w:val="uk-UA"/>
        </w:rPr>
        <w:t xml:space="preserve"> протягом 2 років після </w:t>
      </w:r>
      <w:r w:rsidR="00902B9B" w:rsidRPr="00E436D4">
        <w:rPr>
          <w:sz w:val="28"/>
          <w:szCs w:val="28"/>
          <w:lang w:val="uk-UA"/>
        </w:rPr>
        <w:t>встановлення д</w:t>
      </w:r>
      <w:r w:rsidR="00C24FFA" w:rsidRPr="00E436D4">
        <w:rPr>
          <w:sz w:val="28"/>
          <w:szCs w:val="28"/>
          <w:lang w:val="uk-UA"/>
        </w:rPr>
        <w:t>іагноз</w:t>
      </w:r>
      <w:r w:rsidR="00902B9B" w:rsidRPr="00E436D4">
        <w:rPr>
          <w:sz w:val="28"/>
          <w:szCs w:val="28"/>
          <w:lang w:val="uk-UA"/>
        </w:rPr>
        <w:t>у</w:t>
      </w:r>
      <w:r w:rsidR="00C24FFA" w:rsidRPr="00E436D4">
        <w:rPr>
          <w:sz w:val="28"/>
          <w:szCs w:val="28"/>
          <w:lang w:val="uk-UA"/>
        </w:rPr>
        <w:t xml:space="preserve">. </w:t>
      </w:r>
      <w:r w:rsidR="000A77CE" w:rsidRPr="00E436D4">
        <w:rPr>
          <w:sz w:val="28"/>
          <w:szCs w:val="28"/>
          <w:lang w:val="uk-UA"/>
        </w:rPr>
        <w:t xml:space="preserve">Інші </w:t>
      </w:r>
      <w:r w:rsidR="00712198" w:rsidRPr="00E436D4">
        <w:rPr>
          <w:sz w:val="28"/>
          <w:szCs w:val="28"/>
          <w:lang w:val="uk-UA"/>
        </w:rPr>
        <w:t xml:space="preserve">дослідження </w:t>
      </w:r>
      <w:r w:rsidR="000A77CE" w:rsidRPr="00E436D4">
        <w:rPr>
          <w:sz w:val="28"/>
          <w:szCs w:val="28"/>
          <w:lang w:val="uk-UA"/>
        </w:rPr>
        <w:t>доводять формування</w:t>
      </w:r>
      <w:r w:rsidR="00712198" w:rsidRPr="00E436D4">
        <w:rPr>
          <w:sz w:val="28"/>
          <w:szCs w:val="28"/>
          <w:lang w:val="uk-UA"/>
        </w:rPr>
        <w:t xml:space="preserve"> </w:t>
      </w:r>
      <w:r w:rsidR="000A77CE" w:rsidRPr="00E436D4">
        <w:rPr>
          <w:sz w:val="28"/>
          <w:szCs w:val="28"/>
          <w:lang w:val="uk-UA"/>
        </w:rPr>
        <w:t xml:space="preserve">толерантності </w:t>
      </w:r>
      <w:r w:rsidR="00712198" w:rsidRPr="00E436D4">
        <w:rPr>
          <w:sz w:val="28"/>
          <w:szCs w:val="28"/>
          <w:lang w:val="uk-UA"/>
        </w:rPr>
        <w:t xml:space="preserve">в більшості випадків (80%) </w:t>
      </w:r>
      <w:r w:rsidR="00CD4080" w:rsidRPr="00DA754C">
        <w:rPr>
          <w:sz w:val="28"/>
          <w:szCs w:val="28"/>
          <w:lang w:val="uk-UA"/>
        </w:rPr>
        <w:t>до</w:t>
      </w:r>
      <w:r w:rsidR="00712198" w:rsidRPr="00DA754C">
        <w:rPr>
          <w:sz w:val="28"/>
          <w:szCs w:val="28"/>
          <w:lang w:val="uk-UA"/>
        </w:rPr>
        <w:t xml:space="preserve"> 3</w:t>
      </w:r>
      <w:r w:rsidR="00DA754C">
        <w:rPr>
          <w:sz w:val="28"/>
          <w:szCs w:val="28"/>
          <w:lang w:val="uk-UA"/>
        </w:rPr>
        <w:t> </w:t>
      </w:r>
      <w:r w:rsidR="00CD4080" w:rsidRPr="00DA754C">
        <w:rPr>
          <w:sz w:val="28"/>
          <w:szCs w:val="28"/>
          <w:lang w:val="uk-UA"/>
        </w:rPr>
        <w:t>-</w:t>
      </w:r>
      <w:r w:rsidR="00DA754C">
        <w:rPr>
          <w:sz w:val="28"/>
          <w:szCs w:val="28"/>
          <w:lang w:val="uk-UA"/>
        </w:rPr>
        <w:t> </w:t>
      </w:r>
      <w:r w:rsidR="00712198" w:rsidRPr="00DA754C">
        <w:rPr>
          <w:sz w:val="28"/>
          <w:szCs w:val="28"/>
          <w:lang w:val="uk-UA"/>
        </w:rPr>
        <w:t>4 років</w:t>
      </w:r>
      <w:r w:rsidR="00E436D4" w:rsidRPr="00E436D4">
        <w:rPr>
          <w:sz w:val="26"/>
          <w:szCs w:val="28"/>
          <w:lang w:val="uk-UA"/>
        </w:rPr>
        <w:t xml:space="preserve"> </w:t>
      </w:r>
      <w:r w:rsidR="00E436D4" w:rsidRPr="008A4001">
        <w:rPr>
          <w:sz w:val="26"/>
          <w:szCs w:val="28"/>
          <w:lang w:val="uk-UA"/>
        </w:rPr>
        <w:t>[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21"/>
      </w:r>
      <w:r w:rsidR="00E436D4" w:rsidRPr="00E436D4">
        <w:rPr>
          <w:sz w:val="28"/>
          <w:szCs w:val="28"/>
          <w:lang w:val="uk-UA"/>
        </w:rPr>
        <w:t>, 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22"/>
      </w:r>
      <w:r w:rsidR="00E436D4" w:rsidRPr="00E436D4">
        <w:rPr>
          <w:sz w:val="28"/>
          <w:szCs w:val="28"/>
          <w:lang w:val="uk-UA"/>
        </w:rPr>
        <w:t>, </w:t>
      </w:r>
      <w:r w:rsidR="00E436D4" w:rsidRPr="00E436D4">
        <w:rPr>
          <w:rStyle w:val="a5"/>
          <w:sz w:val="28"/>
          <w:szCs w:val="28"/>
          <w:vertAlign w:val="baseline"/>
          <w:lang w:val="uk-UA"/>
        </w:rPr>
        <w:endnoteReference w:id="23"/>
      </w:r>
      <w:r w:rsidR="00E436D4" w:rsidRPr="008A4001">
        <w:rPr>
          <w:sz w:val="26"/>
          <w:szCs w:val="28"/>
          <w:lang w:val="uk-UA"/>
        </w:rPr>
        <w:t>]</w:t>
      </w:r>
      <w:r w:rsidR="00712198" w:rsidRPr="00E436D4">
        <w:rPr>
          <w:sz w:val="28"/>
          <w:szCs w:val="28"/>
          <w:lang w:val="uk-UA"/>
        </w:rPr>
        <w:t>, але результат</w:t>
      </w:r>
      <w:r w:rsidR="009B60A2">
        <w:rPr>
          <w:sz w:val="28"/>
          <w:szCs w:val="28"/>
          <w:lang w:val="uk-UA"/>
        </w:rPr>
        <w:t>и різняться відповідно до методики</w:t>
      </w:r>
      <w:r w:rsidR="00712198" w:rsidRPr="00622F5E">
        <w:rPr>
          <w:sz w:val="28"/>
          <w:szCs w:val="28"/>
          <w:lang w:val="uk-UA"/>
        </w:rPr>
        <w:t xml:space="preserve"> спостереження.</w:t>
      </w:r>
    </w:p>
    <w:p w:rsidR="005E1EC0" w:rsidRPr="00622F5E" w:rsidRDefault="002970AA" w:rsidP="000A77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lastRenderedPageBreak/>
        <w:t>М</w:t>
      </w:r>
      <w:r w:rsidR="000F0FBE" w:rsidRPr="00622F5E">
        <w:rPr>
          <w:sz w:val="28"/>
          <w:szCs w:val="28"/>
          <w:lang w:val="uk-UA"/>
        </w:rPr>
        <w:t xml:space="preserve">етодологічно </w:t>
      </w:r>
      <w:r w:rsidR="000A77CE">
        <w:rPr>
          <w:sz w:val="28"/>
          <w:szCs w:val="28"/>
          <w:lang w:val="uk-UA"/>
        </w:rPr>
        <w:t xml:space="preserve">тільки </w:t>
      </w:r>
      <w:r w:rsidRPr="00622F5E">
        <w:rPr>
          <w:sz w:val="28"/>
          <w:szCs w:val="28"/>
          <w:lang w:val="uk-UA"/>
        </w:rPr>
        <w:t xml:space="preserve">оцінка </w:t>
      </w:r>
      <w:r w:rsidR="000A77CE">
        <w:rPr>
          <w:sz w:val="28"/>
          <w:szCs w:val="28"/>
          <w:lang w:val="uk-UA"/>
        </w:rPr>
        <w:t xml:space="preserve">провокаційного </w:t>
      </w:r>
      <w:r w:rsidR="000A77CE" w:rsidRPr="00622F5E">
        <w:rPr>
          <w:sz w:val="28"/>
          <w:szCs w:val="28"/>
          <w:lang w:val="uk-UA"/>
        </w:rPr>
        <w:t xml:space="preserve">харчової </w:t>
      </w:r>
      <w:r w:rsidRPr="00622F5E">
        <w:rPr>
          <w:sz w:val="28"/>
          <w:szCs w:val="28"/>
          <w:lang w:val="uk-UA"/>
        </w:rPr>
        <w:t xml:space="preserve">тесту як на початку </w:t>
      </w:r>
      <w:r w:rsidR="00495799" w:rsidRPr="00622F5E">
        <w:rPr>
          <w:sz w:val="28"/>
          <w:szCs w:val="28"/>
          <w:lang w:val="uk-UA"/>
        </w:rPr>
        <w:t>захворювання</w:t>
      </w:r>
      <w:r w:rsidR="000A77CE">
        <w:rPr>
          <w:sz w:val="28"/>
          <w:szCs w:val="28"/>
          <w:lang w:val="uk-UA"/>
        </w:rPr>
        <w:t>,</w:t>
      </w:r>
      <w:r w:rsidR="00495799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 xml:space="preserve">так і </w:t>
      </w:r>
      <w:r w:rsidR="000A77CE">
        <w:rPr>
          <w:sz w:val="28"/>
          <w:szCs w:val="28"/>
          <w:lang w:val="uk-UA"/>
        </w:rPr>
        <w:t>для</w:t>
      </w:r>
      <w:r w:rsidRPr="00622F5E">
        <w:rPr>
          <w:sz w:val="28"/>
          <w:szCs w:val="28"/>
          <w:lang w:val="uk-UA"/>
        </w:rPr>
        <w:t xml:space="preserve"> </w:t>
      </w:r>
      <w:r w:rsidR="000A77CE">
        <w:rPr>
          <w:sz w:val="28"/>
          <w:szCs w:val="28"/>
          <w:lang w:val="uk-UA"/>
        </w:rPr>
        <w:t xml:space="preserve">доказу </w:t>
      </w:r>
      <w:r w:rsidR="00495799" w:rsidRPr="00622F5E">
        <w:rPr>
          <w:sz w:val="28"/>
          <w:szCs w:val="28"/>
          <w:lang w:val="uk-UA"/>
        </w:rPr>
        <w:t>розвитк</w:t>
      </w:r>
      <w:r w:rsidR="000A77CE">
        <w:rPr>
          <w:sz w:val="28"/>
          <w:szCs w:val="28"/>
          <w:lang w:val="uk-UA"/>
        </w:rPr>
        <w:t>у</w:t>
      </w:r>
      <w:r w:rsidR="00495799" w:rsidRPr="00622F5E">
        <w:rPr>
          <w:sz w:val="28"/>
          <w:szCs w:val="28"/>
          <w:lang w:val="uk-UA"/>
        </w:rPr>
        <w:t xml:space="preserve"> толерантності</w:t>
      </w:r>
      <w:r w:rsidR="009B60A2">
        <w:rPr>
          <w:sz w:val="28"/>
          <w:szCs w:val="28"/>
          <w:lang w:val="uk-UA"/>
        </w:rPr>
        <w:t>,</w:t>
      </w:r>
      <w:r w:rsidR="00495799"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 xml:space="preserve">забезпечує </w:t>
      </w:r>
      <w:r w:rsidR="00495799" w:rsidRPr="00622F5E">
        <w:rPr>
          <w:sz w:val="28"/>
          <w:szCs w:val="28"/>
          <w:lang w:val="uk-UA"/>
        </w:rPr>
        <w:t>золотий стандарт інформації</w:t>
      </w:r>
      <w:r w:rsidR="00C24FFA" w:rsidRPr="00622F5E">
        <w:rPr>
          <w:sz w:val="28"/>
          <w:szCs w:val="28"/>
          <w:lang w:val="uk-UA"/>
        </w:rPr>
        <w:t xml:space="preserve">. </w:t>
      </w:r>
      <w:r w:rsidR="000A77CE">
        <w:rPr>
          <w:sz w:val="28"/>
          <w:szCs w:val="28"/>
          <w:lang w:val="uk-UA"/>
        </w:rPr>
        <w:t>У Ф</w:t>
      </w:r>
      <w:r w:rsidR="00C24FFA" w:rsidRPr="00622F5E">
        <w:rPr>
          <w:sz w:val="28"/>
          <w:szCs w:val="28"/>
          <w:lang w:val="uk-UA"/>
        </w:rPr>
        <w:t>інському дослідженні</w:t>
      </w:r>
      <w:r w:rsidR="00495799" w:rsidRPr="00622F5E">
        <w:rPr>
          <w:sz w:val="28"/>
          <w:szCs w:val="28"/>
          <w:lang w:val="uk-UA"/>
        </w:rPr>
        <w:t xml:space="preserve"> було знайдено</w:t>
      </w:r>
      <w:r w:rsidR="00C24FFA" w:rsidRPr="00622F5E">
        <w:rPr>
          <w:sz w:val="28"/>
          <w:szCs w:val="28"/>
          <w:lang w:val="uk-UA"/>
        </w:rPr>
        <w:t xml:space="preserve">, </w:t>
      </w:r>
      <w:r w:rsidR="00495799" w:rsidRPr="00622F5E">
        <w:rPr>
          <w:sz w:val="28"/>
          <w:szCs w:val="28"/>
          <w:lang w:val="uk-UA"/>
        </w:rPr>
        <w:t>що у дітей</w:t>
      </w:r>
      <w:r w:rsidR="00C24FFA" w:rsidRPr="00622F5E">
        <w:rPr>
          <w:sz w:val="28"/>
          <w:szCs w:val="28"/>
          <w:lang w:val="uk-UA"/>
        </w:rPr>
        <w:t xml:space="preserve"> </w:t>
      </w:r>
      <w:r w:rsidR="00495799" w:rsidRPr="00622F5E">
        <w:rPr>
          <w:sz w:val="28"/>
          <w:szCs w:val="28"/>
          <w:lang w:val="uk-UA"/>
        </w:rPr>
        <w:t xml:space="preserve">з </w:t>
      </w:r>
      <w:r w:rsidR="000A77CE">
        <w:rPr>
          <w:sz w:val="28"/>
          <w:szCs w:val="28"/>
          <w:lang w:val="uk-UA"/>
        </w:rPr>
        <w:t xml:space="preserve">алергічною </w:t>
      </w:r>
      <w:r w:rsidR="000A77CE" w:rsidRPr="00622F5E">
        <w:rPr>
          <w:sz w:val="28"/>
          <w:szCs w:val="28"/>
          <w:lang w:val="uk-UA"/>
        </w:rPr>
        <w:t>реакцією</w:t>
      </w:r>
      <w:r w:rsidR="000A77CE">
        <w:rPr>
          <w:sz w:val="28"/>
          <w:szCs w:val="28"/>
          <w:lang w:val="uk-UA"/>
        </w:rPr>
        <w:t xml:space="preserve"> сповільненого типу</w:t>
      </w:r>
      <w:r w:rsidR="000A77CE" w:rsidRPr="00622F5E">
        <w:rPr>
          <w:sz w:val="28"/>
          <w:szCs w:val="28"/>
          <w:lang w:val="uk-UA"/>
        </w:rPr>
        <w:t xml:space="preserve"> </w:t>
      </w:r>
      <w:r w:rsidR="00495799" w:rsidRPr="00622F5E">
        <w:rPr>
          <w:sz w:val="28"/>
          <w:szCs w:val="28"/>
          <w:lang w:val="uk-UA"/>
        </w:rPr>
        <w:t xml:space="preserve">розвиток </w:t>
      </w:r>
      <w:r w:rsidR="000F0FBE" w:rsidRPr="00622F5E">
        <w:rPr>
          <w:sz w:val="28"/>
          <w:szCs w:val="28"/>
          <w:lang w:val="uk-UA"/>
        </w:rPr>
        <w:t>толерантно</w:t>
      </w:r>
      <w:r w:rsidR="00495799" w:rsidRPr="00622F5E">
        <w:rPr>
          <w:sz w:val="28"/>
          <w:szCs w:val="28"/>
          <w:lang w:val="uk-UA"/>
        </w:rPr>
        <w:t>сті відбувається швидше</w:t>
      </w:r>
      <w:r w:rsidR="00C24FFA" w:rsidRPr="00622F5E">
        <w:rPr>
          <w:sz w:val="28"/>
          <w:szCs w:val="28"/>
          <w:lang w:val="uk-UA"/>
        </w:rPr>
        <w:t xml:space="preserve">, ніж </w:t>
      </w:r>
      <w:r w:rsidR="005E1EC0" w:rsidRPr="00622F5E">
        <w:rPr>
          <w:sz w:val="28"/>
          <w:szCs w:val="28"/>
          <w:lang w:val="uk-UA"/>
        </w:rPr>
        <w:t xml:space="preserve">у дітей з </w:t>
      </w:r>
      <w:r w:rsidR="000A77CE">
        <w:rPr>
          <w:sz w:val="28"/>
          <w:szCs w:val="28"/>
          <w:lang w:val="uk-UA"/>
        </w:rPr>
        <w:t>алергі</w:t>
      </w:r>
      <w:r w:rsidR="008624B0">
        <w:rPr>
          <w:sz w:val="28"/>
          <w:szCs w:val="28"/>
          <w:lang w:val="uk-UA"/>
        </w:rPr>
        <w:t>єю</w:t>
      </w:r>
      <w:r w:rsidR="00C24FFA" w:rsidRPr="00622F5E">
        <w:rPr>
          <w:sz w:val="28"/>
          <w:szCs w:val="28"/>
          <w:lang w:val="uk-UA"/>
        </w:rPr>
        <w:t xml:space="preserve"> </w:t>
      </w:r>
      <w:r w:rsidR="000A77CE" w:rsidRPr="00622F5E">
        <w:rPr>
          <w:sz w:val="28"/>
          <w:szCs w:val="28"/>
          <w:lang w:val="uk-UA"/>
        </w:rPr>
        <w:t>негайн</w:t>
      </w:r>
      <w:r w:rsidR="000A77CE">
        <w:rPr>
          <w:sz w:val="28"/>
          <w:szCs w:val="28"/>
          <w:lang w:val="uk-UA"/>
        </w:rPr>
        <w:t>ого типу</w:t>
      </w:r>
      <w:r w:rsidR="000A77CE"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>(64</w:t>
      </w:r>
      <w:r w:rsidR="006C3D80">
        <w:rPr>
          <w:sz w:val="28"/>
          <w:szCs w:val="28"/>
          <w:lang w:val="uk-UA"/>
        </w:rPr>
        <w:t>%</w:t>
      </w:r>
      <w:r w:rsidR="00C24FFA" w:rsidRPr="00622F5E">
        <w:rPr>
          <w:sz w:val="28"/>
          <w:szCs w:val="28"/>
          <w:lang w:val="uk-UA"/>
        </w:rPr>
        <w:t>, 92</w:t>
      </w:r>
      <w:r w:rsidR="006C3D80">
        <w:rPr>
          <w:sz w:val="28"/>
          <w:szCs w:val="28"/>
          <w:lang w:val="uk-UA"/>
        </w:rPr>
        <w:t>%</w:t>
      </w:r>
      <w:r w:rsidR="00C24FFA" w:rsidRPr="00622F5E">
        <w:rPr>
          <w:sz w:val="28"/>
          <w:szCs w:val="28"/>
          <w:lang w:val="uk-UA"/>
        </w:rPr>
        <w:t>, і 96% в порівнянні з 31</w:t>
      </w:r>
      <w:r w:rsidR="006C3D80">
        <w:rPr>
          <w:sz w:val="28"/>
          <w:szCs w:val="28"/>
          <w:lang w:val="uk-UA"/>
        </w:rPr>
        <w:t>%</w:t>
      </w:r>
      <w:r w:rsidR="00C24FFA" w:rsidRPr="00622F5E">
        <w:rPr>
          <w:sz w:val="28"/>
          <w:szCs w:val="28"/>
          <w:lang w:val="uk-UA"/>
        </w:rPr>
        <w:t>, 53</w:t>
      </w:r>
      <w:r w:rsidR="006C3D80">
        <w:rPr>
          <w:sz w:val="28"/>
          <w:szCs w:val="28"/>
          <w:lang w:val="uk-UA"/>
        </w:rPr>
        <w:t>%</w:t>
      </w:r>
      <w:r w:rsidR="00C24FFA" w:rsidRPr="00622F5E">
        <w:rPr>
          <w:sz w:val="28"/>
          <w:szCs w:val="28"/>
          <w:lang w:val="uk-UA"/>
        </w:rPr>
        <w:t xml:space="preserve"> і 63%</w:t>
      </w:r>
      <w:r w:rsidR="005E1EC0" w:rsidRPr="00622F5E">
        <w:rPr>
          <w:sz w:val="28"/>
          <w:szCs w:val="28"/>
          <w:lang w:val="uk-UA"/>
        </w:rPr>
        <w:t xml:space="preserve"> </w:t>
      </w:r>
      <w:r w:rsidR="000F0FBE" w:rsidRPr="00622F5E">
        <w:rPr>
          <w:sz w:val="28"/>
          <w:szCs w:val="28"/>
          <w:lang w:val="uk-UA"/>
        </w:rPr>
        <w:t xml:space="preserve">відповідно </w:t>
      </w:r>
      <w:r w:rsidR="005E1EC0" w:rsidRPr="00622F5E">
        <w:rPr>
          <w:sz w:val="28"/>
          <w:szCs w:val="28"/>
          <w:lang w:val="uk-UA"/>
        </w:rPr>
        <w:t xml:space="preserve">в </w:t>
      </w:r>
      <w:r w:rsidR="000A77CE">
        <w:rPr>
          <w:sz w:val="28"/>
          <w:szCs w:val="28"/>
          <w:lang w:val="uk-UA"/>
        </w:rPr>
        <w:t>2, 3</w:t>
      </w:r>
      <w:r w:rsidR="000F0FBE" w:rsidRPr="00622F5E">
        <w:rPr>
          <w:sz w:val="28"/>
          <w:szCs w:val="28"/>
          <w:lang w:val="uk-UA"/>
        </w:rPr>
        <w:t xml:space="preserve"> і 4</w:t>
      </w:r>
      <w:r w:rsidR="000A77CE">
        <w:rPr>
          <w:sz w:val="28"/>
          <w:szCs w:val="28"/>
          <w:lang w:val="uk-UA"/>
        </w:rPr>
        <w:t xml:space="preserve"> роки)</w:t>
      </w:r>
      <w:r w:rsidR="0042675A">
        <w:rPr>
          <w:sz w:val="28"/>
          <w:szCs w:val="28"/>
          <w:lang w:val="uk-UA"/>
        </w:rPr>
        <w:t xml:space="preserve"> </w:t>
      </w:r>
      <w:r w:rsidR="0042675A" w:rsidRPr="008A4001">
        <w:rPr>
          <w:sz w:val="26"/>
          <w:szCs w:val="28"/>
          <w:lang w:val="uk-UA"/>
        </w:rPr>
        <w:t>[</w:t>
      </w:r>
      <w:r w:rsidR="0042675A" w:rsidRPr="0042675A">
        <w:rPr>
          <w:rStyle w:val="a5"/>
          <w:sz w:val="28"/>
          <w:szCs w:val="28"/>
          <w:vertAlign w:val="baseline"/>
          <w:lang w:val="uk-UA"/>
        </w:rPr>
        <w:endnoteReference w:id="24"/>
      </w:r>
      <w:r w:rsidR="0042675A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</w:p>
    <w:p w:rsidR="00EA5C82" w:rsidRPr="00DA754C" w:rsidRDefault="00C24FFA" w:rsidP="000A77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Кілька досліджень п</w:t>
      </w:r>
      <w:r w:rsidR="005E1EC0" w:rsidRPr="00622F5E">
        <w:rPr>
          <w:sz w:val="28"/>
          <w:szCs w:val="28"/>
          <w:lang w:val="uk-UA"/>
        </w:rPr>
        <w:t xml:space="preserve">овідомляють, що серед пацієнтів </w:t>
      </w:r>
      <w:r w:rsidR="000A77CE" w:rsidRPr="00622F5E">
        <w:rPr>
          <w:sz w:val="28"/>
          <w:szCs w:val="28"/>
          <w:lang w:val="uk-UA"/>
        </w:rPr>
        <w:t>алергологі</w:t>
      </w:r>
      <w:r w:rsidR="000A77CE">
        <w:rPr>
          <w:sz w:val="28"/>
          <w:szCs w:val="28"/>
          <w:lang w:val="uk-UA"/>
        </w:rPr>
        <w:t>чної</w:t>
      </w:r>
      <w:r w:rsidR="000A77CE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 xml:space="preserve">клініки </w:t>
      </w:r>
      <w:r w:rsidR="005E1EC0" w:rsidRPr="00622F5E">
        <w:rPr>
          <w:sz w:val="28"/>
          <w:szCs w:val="28"/>
          <w:lang w:val="uk-UA"/>
        </w:rPr>
        <w:t xml:space="preserve">у </w:t>
      </w:r>
      <w:r w:rsidRPr="00622F5E">
        <w:rPr>
          <w:sz w:val="28"/>
          <w:szCs w:val="28"/>
          <w:lang w:val="uk-UA"/>
        </w:rPr>
        <w:t>15% дітей з IgE</w:t>
      </w:r>
      <w:r w:rsidR="000F0FBE" w:rsidRPr="00622F5E">
        <w:rPr>
          <w:sz w:val="28"/>
          <w:szCs w:val="28"/>
          <w:lang w:val="uk-UA"/>
        </w:rPr>
        <w:t>-</w:t>
      </w:r>
      <w:r w:rsidR="009B60A2">
        <w:rPr>
          <w:sz w:val="28"/>
          <w:szCs w:val="28"/>
          <w:lang w:val="uk-UA"/>
        </w:rPr>
        <w:t>залежною</w:t>
      </w:r>
      <w:r w:rsidRPr="00622F5E">
        <w:rPr>
          <w:sz w:val="28"/>
          <w:szCs w:val="28"/>
          <w:lang w:val="uk-UA"/>
        </w:rPr>
        <w:t xml:space="preserve"> </w:t>
      </w:r>
      <w:r w:rsidR="00B2572B" w:rsidRPr="00622F5E">
        <w:rPr>
          <w:sz w:val="28"/>
          <w:szCs w:val="28"/>
          <w:lang w:val="uk-UA"/>
        </w:rPr>
        <w:t>АКМ</w:t>
      </w:r>
      <w:r w:rsidRPr="00622F5E">
        <w:rPr>
          <w:sz w:val="28"/>
          <w:szCs w:val="28"/>
          <w:lang w:val="uk-UA"/>
        </w:rPr>
        <w:t xml:space="preserve"> алергія </w:t>
      </w:r>
      <w:r w:rsidR="000A77CE">
        <w:rPr>
          <w:sz w:val="28"/>
          <w:szCs w:val="28"/>
          <w:lang w:val="uk-UA"/>
        </w:rPr>
        <w:t xml:space="preserve">зберігалася </w:t>
      </w:r>
      <w:r w:rsidRPr="00622F5E">
        <w:rPr>
          <w:sz w:val="28"/>
          <w:szCs w:val="28"/>
          <w:lang w:val="uk-UA"/>
        </w:rPr>
        <w:t xml:space="preserve">після </w:t>
      </w:r>
      <w:r w:rsidR="00DA754C">
        <w:rPr>
          <w:sz w:val="28"/>
          <w:szCs w:val="28"/>
          <w:lang w:val="uk-UA"/>
        </w:rPr>
        <w:t xml:space="preserve">віку </w:t>
      </w:r>
      <w:r w:rsidRPr="00622F5E">
        <w:rPr>
          <w:sz w:val="28"/>
          <w:szCs w:val="28"/>
          <w:lang w:val="uk-UA"/>
        </w:rPr>
        <w:t>8,6 років в той час</w:t>
      </w:r>
      <w:r w:rsidR="000F0FBE" w:rsidRPr="00622F5E">
        <w:rPr>
          <w:sz w:val="28"/>
          <w:szCs w:val="28"/>
          <w:lang w:val="uk-UA"/>
        </w:rPr>
        <w:t>,</w:t>
      </w:r>
      <w:r w:rsidRPr="00622F5E">
        <w:rPr>
          <w:sz w:val="28"/>
          <w:szCs w:val="28"/>
          <w:lang w:val="uk-UA"/>
        </w:rPr>
        <w:t xml:space="preserve"> як у</w:t>
      </w:r>
      <w:r w:rsidR="000A77CE">
        <w:rPr>
          <w:sz w:val="28"/>
          <w:szCs w:val="28"/>
          <w:lang w:val="uk-UA"/>
        </w:rPr>
        <w:t xml:space="preserve"> в</w:t>
      </w:r>
      <w:r w:rsidRPr="00622F5E">
        <w:rPr>
          <w:sz w:val="28"/>
          <w:szCs w:val="28"/>
          <w:lang w:val="uk-UA"/>
        </w:rPr>
        <w:t>сіх дітей з IgE-</w:t>
      </w:r>
      <w:r w:rsidR="000F0FBE" w:rsidRPr="00622F5E">
        <w:rPr>
          <w:sz w:val="28"/>
          <w:szCs w:val="28"/>
          <w:lang w:val="uk-UA"/>
        </w:rPr>
        <w:t xml:space="preserve"> не</w:t>
      </w:r>
      <w:r w:rsidR="000A77CE">
        <w:rPr>
          <w:sz w:val="28"/>
          <w:szCs w:val="28"/>
          <w:lang w:val="uk-UA"/>
        </w:rPr>
        <w:t>залежною реакцією</w:t>
      </w:r>
      <w:r w:rsidR="00EA5C82" w:rsidRPr="00622F5E">
        <w:rPr>
          <w:sz w:val="28"/>
          <w:szCs w:val="28"/>
          <w:lang w:val="uk-UA"/>
        </w:rPr>
        <w:t xml:space="preserve"> толерантність досягалась </w:t>
      </w:r>
      <w:r w:rsidRPr="00622F5E">
        <w:rPr>
          <w:sz w:val="28"/>
          <w:szCs w:val="28"/>
          <w:lang w:val="uk-UA"/>
        </w:rPr>
        <w:t xml:space="preserve">раніше в середньому на 5,0 </w:t>
      </w:r>
      <w:r w:rsidR="00C94BFE" w:rsidRPr="00622F5E">
        <w:rPr>
          <w:sz w:val="28"/>
          <w:szCs w:val="28"/>
          <w:lang w:val="uk-UA"/>
        </w:rPr>
        <w:t>років</w:t>
      </w:r>
      <w:r w:rsidR="0042675A">
        <w:rPr>
          <w:sz w:val="28"/>
          <w:szCs w:val="28"/>
          <w:lang w:val="uk-UA"/>
        </w:rPr>
        <w:t xml:space="preserve"> </w:t>
      </w:r>
      <w:r w:rsidR="0042675A" w:rsidRPr="008A4001">
        <w:rPr>
          <w:sz w:val="26"/>
          <w:szCs w:val="28"/>
          <w:lang w:val="uk-UA"/>
        </w:rPr>
        <w:t>[</w:t>
      </w:r>
      <w:r w:rsidR="0042675A" w:rsidRPr="0042675A">
        <w:rPr>
          <w:rStyle w:val="a5"/>
          <w:sz w:val="28"/>
          <w:szCs w:val="28"/>
          <w:vertAlign w:val="baseline"/>
          <w:lang w:val="uk-UA"/>
        </w:rPr>
        <w:endnoteReference w:id="25"/>
      </w:r>
      <w:r w:rsidR="0042675A" w:rsidRPr="008A4001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>.</w:t>
      </w:r>
    </w:p>
    <w:p w:rsidR="00C24FFA" w:rsidRPr="0042675A" w:rsidRDefault="00EA5C82" w:rsidP="000A77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В</w:t>
      </w:r>
      <w:r w:rsidR="000F0FBE" w:rsidRPr="00622F5E">
        <w:rPr>
          <w:sz w:val="28"/>
          <w:szCs w:val="28"/>
          <w:lang w:val="uk-UA"/>
        </w:rPr>
        <w:t xml:space="preserve"> груп</w:t>
      </w:r>
      <w:r w:rsidR="00C24FFA" w:rsidRPr="00622F5E">
        <w:rPr>
          <w:sz w:val="28"/>
          <w:szCs w:val="28"/>
          <w:lang w:val="uk-UA"/>
        </w:rPr>
        <w:t>і пед</w:t>
      </w:r>
      <w:r w:rsidR="000947D9" w:rsidRPr="00622F5E">
        <w:rPr>
          <w:sz w:val="28"/>
          <w:szCs w:val="28"/>
          <w:lang w:val="uk-UA"/>
        </w:rPr>
        <w:t>іатричних пацієнтів, направлених до</w:t>
      </w:r>
      <w:r w:rsidR="00C24FFA" w:rsidRPr="00622F5E">
        <w:rPr>
          <w:sz w:val="28"/>
          <w:szCs w:val="28"/>
          <w:lang w:val="uk-UA"/>
        </w:rPr>
        <w:t xml:space="preserve"> третинно</w:t>
      </w:r>
      <w:r w:rsidR="000947D9" w:rsidRPr="00622F5E">
        <w:rPr>
          <w:sz w:val="28"/>
          <w:szCs w:val="28"/>
          <w:lang w:val="uk-UA"/>
        </w:rPr>
        <w:t>го центру в</w:t>
      </w:r>
      <w:r w:rsidR="00C24FFA" w:rsidRPr="00622F5E">
        <w:rPr>
          <w:sz w:val="28"/>
          <w:szCs w:val="28"/>
          <w:lang w:val="uk-UA"/>
        </w:rPr>
        <w:t xml:space="preserve"> Італії </w:t>
      </w:r>
      <w:r w:rsidR="00BF28B9" w:rsidRPr="00622F5E">
        <w:rPr>
          <w:sz w:val="28"/>
          <w:szCs w:val="28"/>
          <w:lang w:val="uk-UA"/>
        </w:rPr>
        <w:t>для</w:t>
      </w:r>
      <w:r w:rsidR="009C4D7B" w:rsidRPr="00622F5E">
        <w:rPr>
          <w:sz w:val="28"/>
          <w:szCs w:val="28"/>
          <w:lang w:val="uk-UA"/>
        </w:rPr>
        <w:t xml:space="preserve"> </w:t>
      </w:r>
      <w:r w:rsidR="000A77CE">
        <w:rPr>
          <w:sz w:val="28"/>
          <w:szCs w:val="28"/>
          <w:lang w:val="uk-UA"/>
        </w:rPr>
        <w:t xml:space="preserve">подвійного сліпого </w:t>
      </w:r>
      <w:r w:rsidR="000A77CE" w:rsidRPr="00DA754C">
        <w:rPr>
          <w:sz w:val="28"/>
          <w:szCs w:val="28"/>
          <w:lang w:val="uk-UA"/>
        </w:rPr>
        <w:t>плацебо-контрольованого</w:t>
      </w:r>
      <w:r w:rsidR="000A77CE">
        <w:rPr>
          <w:sz w:val="28"/>
          <w:szCs w:val="28"/>
          <w:lang w:val="uk-UA"/>
        </w:rPr>
        <w:t xml:space="preserve"> харчового провокаційного тесту</w:t>
      </w:r>
      <w:r w:rsidR="00C24FFA" w:rsidRPr="00622F5E">
        <w:rPr>
          <w:sz w:val="28"/>
          <w:szCs w:val="28"/>
          <w:lang w:val="uk-UA"/>
        </w:rPr>
        <w:t xml:space="preserve"> </w:t>
      </w:r>
      <w:r w:rsidR="009B60A2">
        <w:rPr>
          <w:sz w:val="28"/>
          <w:szCs w:val="28"/>
          <w:lang w:val="uk-UA"/>
        </w:rPr>
        <w:t>з коров'ячим</w:t>
      </w:r>
      <w:r w:rsidR="00C24FFA" w:rsidRPr="00622F5E">
        <w:rPr>
          <w:sz w:val="28"/>
          <w:szCs w:val="28"/>
          <w:lang w:val="uk-UA"/>
        </w:rPr>
        <w:t xml:space="preserve"> молоко</w:t>
      </w:r>
      <w:r w:rsidR="009B60A2">
        <w:rPr>
          <w:sz w:val="28"/>
          <w:szCs w:val="28"/>
          <w:lang w:val="uk-UA"/>
        </w:rPr>
        <w:t>м</w:t>
      </w:r>
      <w:r w:rsidR="00C24FFA" w:rsidRPr="00622F5E">
        <w:rPr>
          <w:sz w:val="28"/>
          <w:szCs w:val="28"/>
          <w:lang w:val="uk-UA"/>
        </w:rPr>
        <w:t xml:space="preserve">, середня тривалість </w:t>
      </w:r>
      <w:r w:rsidR="00B2572B" w:rsidRPr="00622F5E">
        <w:rPr>
          <w:sz w:val="28"/>
          <w:szCs w:val="28"/>
          <w:lang w:val="uk-UA"/>
        </w:rPr>
        <w:t>АКМ</w:t>
      </w:r>
      <w:r w:rsidR="000947D9" w:rsidRPr="00622F5E">
        <w:rPr>
          <w:sz w:val="28"/>
          <w:szCs w:val="28"/>
          <w:lang w:val="uk-UA"/>
        </w:rPr>
        <w:t xml:space="preserve"> була</w:t>
      </w:r>
      <w:r w:rsidR="00CD4080">
        <w:rPr>
          <w:sz w:val="28"/>
          <w:szCs w:val="28"/>
          <w:lang w:val="uk-UA"/>
        </w:rPr>
        <w:t xml:space="preserve"> 23 міс</w:t>
      </w:r>
      <w:r w:rsidR="000A77CE">
        <w:rPr>
          <w:sz w:val="28"/>
          <w:szCs w:val="28"/>
          <w:lang w:val="uk-UA"/>
        </w:rPr>
        <w:t>. У</w:t>
      </w:r>
      <w:r w:rsidR="00BF28B9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23% дітей</w:t>
      </w:r>
      <w:r w:rsidR="000A77CE">
        <w:rPr>
          <w:sz w:val="28"/>
          <w:szCs w:val="28"/>
          <w:lang w:val="uk-UA"/>
        </w:rPr>
        <w:t xml:space="preserve"> т</w:t>
      </w:r>
      <w:r w:rsidRPr="00622F5E">
        <w:rPr>
          <w:sz w:val="28"/>
          <w:szCs w:val="28"/>
          <w:lang w:val="uk-UA"/>
        </w:rPr>
        <w:t>олерантні</w:t>
      </w:r>
      <w:r w:rsidR="000A77CE">
        <w:rPr>
          <w:sz w:val="28"/>
          <w:szCs w:val="28"/>
          <w:lang w:val="uk-UA"/>
        </w:rPr>
        <w:t>сть сформовано через</w:t>
      </w:r>
      <w:r w:rsidR="00C24FFA" w:rsidRPr="00622F5E">
        <w:rPr>
          <w:sz w:val="28"/>
          <w:szCs w:val="28"/>
          <w:lang w:val="uk-UA"/>
        </w:rPr>
        <w:t xml:space="preserve"> 13 місяців після встановленн</w:t>
      </w:r>
      <w:r w:rsidR="000947D9" w:rsidRPr="00622F5E">
        <w:rPr>
          <w:sz w:val="28"/>
          <w:szCs w:val="28"/>
          <w:lang w:val="uk-UA"/>
        </w:rPr>
        <w:t xml:space="preserve">я діагнозу і </w:t>
      </w:r>
      <w:r w:rsidR="00BF28B9" w:rsidRPr="00622F5E">
        <w:rPr>
          <w:sz w:val="28"/>
          <w:szCs w:val="28"/>
          <w:lang w:val="uk-UA"/>
        </w:rPr>
        <w:t>у 75% -</w:t>
      </w:r>
      <w:r w:rsidR="000947D9" w:rsidRPr="00622F5E">
        <w:rPr>
          <w:sz w:val="28"/>
          <w:szCs w:val="28"/>
          <w:lang w:val="uk-UA"/>
        </w:rPr>
        <w:t xml:space="preserve"> </w:t>
      </w:r>
      <w:r w:rsidR="000A77CE">
        <w:rPr>
          <w:sz w:val="28"/>
          <w:szCs w:val="28"/>
          <w:lang w:val="uk-UA"/>
        </w:rPr>
        <w:t xml:space="preserve">через </w:t>
      </w:r>
      <w:r w:rsidR="000947D9" w:rsidRPr="00622F5E">
        <w:rPr>
          <w:sz w:val="28"/>
          <w:szCs w:val="28"/>
          <w:lang w:val="uk-UA"/>
        </w:rPr>
        <w:t xml:space="preserve">43 </w:t>
      </w:r>
      <w:r w:rsidR="00DA754C">
        <w:rPr>
          <w:sz w:val="28"/>
          <w:szCs w:val="28"/>
          <w:lang w:val="uk-UA"/>
        </w:rPr>
        <w:t>місяця</w:t>
      </w:r>
      <w:r w:rsidR="0042675A">
        <w:rPr>
          <w:sz w:val="28"/>
          <w:szCs w:val="28"/>
          <w:lang w:val="uk-UA"/>
        </w:rPr>
        <w:t xml:space="preserve"> </w:t>
      </w:r>
      <w:r w:rsidR="0042675A" w:rsidRPr="008A4001">
        <w:rPr>
          <w:sz w:val="26"/>
          <w:szCs w:val="28"/>
          <w:lang w:val="uk-UA"/>
        </w:rPr>
        <w:t>[</w:t>
      </w:r>
      <w:r w:rsidR="0042675A" w:rsidRPr="0042675A">
        <w:rPr>
          <w:rStyle w:val="a5"/>
          <w:sz w:val="28"/>
          <w:szCs w:val="28"/>
          <w:vertAlign w:val="baseline"/>
          <w:lang w:val="uk-UA"/>
        </w:rPr>
        <w:endnoteReference w:id="26"/>
      </w:r>
      <w:r w:rsidR="0042675A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</w:p>
    <w:p w:rsidR="002618FE" w:rsidRPr="0042675A" w:rsidRDefault="00EA5C82" w:rsidP="002475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2675A">
        <w:rPr>
          <w:sz w:val="28"/>
          <w:szCs w:val="28"/>
          <w:lang w:val="uk-UA"/>
        </w:rPr>
        <w:t xml:space="preserve">В ретроспективних </w:t>
      </w:r>
      <w:r w:rsidR="002475B1" w:rsidRPr="0042675A">
        <w:rPr>
          <w:sz w:val="28"/>
          <w:szCs w:val="28"/>
          <w:lang w:val="uk-UA"/>
        </w:rPr>
        <w:t xml:space="preserve">референтних </w:t>
      </w:r>
      <w:r w:rsidR="00C24FFA" w:rsidRPr="0042675A">
        <w:rPr>
          <w:sz w:val="28"/>
          <w:szCs w:val="28"/>
          <w:lang w:val="uk-UA"/>
        </w:rPr>
        <w:t>досліджен</w:t>
      </w:r>
      <w:r w:rsidR="002475B1" w:rsidRPr="0042675A">
        <w:rPr>
          <w:sz w:val="28"/>
          <w:szCs w:val="28"/>
          <w:lang w:val="uk-UA"/>
        </w:rPr>
        <w:t>нях виявлено інші дані щодо тривало</w:t>
      </w:r>
      <w:r w:rsidR="00C24FFA" w:rsidRPr="0042675A">
        <w:rPr>
          <w:sz w:val="28"/>
          <w:szCs w:val="28"/>
          <w:lang w:val="uk-UA"/>
        </w:rPr>
        <w:t>ст</w:t>
      </w:r>
      <w:r w:rsidR="002475B1" w:rsidRPr="0042675A">
        <w:rPr>
          <w:sz w:val="28"/>
          <w:szCs w:val="28"/>
          <w:lang w:val="uk-UA"/>
        </w:rPr>
        <w:t>і</w:t>
      </w:r>
      <w:r w:rsidR="00C24FFA" w:rsidRPr="0042675A">
        <w:rPr>
          <w:sz w:val="28"/>
          <w:szCs w:val="28"/>
          <w:lang w:val="uk-UA"/>
        </w:rPr>
        <w:t xml:space="preserve"> </w:t>
      </w:r>
      <w:r w:rsidR="00B2572B" w:rsidRPr="0042675A">
        <w:rPr>
          <w:sz w:val="28"/>
          <w:szCs w:val="28"/>
          <w:lang w:val="uk-UA"/>
        </w:rPr>
        <w:t>АКМ</w:t>
      </w:r>
      <w:r w:rsidR="00C24FFA" w:rsidRPr="0042675A">
        <w:rPr>
          <w:sz w:val="28"/>
          <w:szCs w:val="28"/>
          <w:lang w:val="uk-UA"/>
        </w:rPr>
        <w:t xml:space="preserve">. У популяції </w:t>
      </w:r>
      <w:r w:rsidR="002618FE" w:rsidRPr="0042675A">
        <w:rPr>
          <w:sz w:val="28"/>
          <w:szCs w:val="28"/>
          <w:lang w:val="uk-UA"/>
        </w:rPr>
        <w:t>немовлят</w:t>
      </w:r>
      <w:r w:rsidR="009A01C4" w:rsidRPr="0042675A">
        <w:rPr>
          <w:sz w:val="28"/>
          <w:szCs w:val="28"/>
          <w:lang w:val="uk-UA"/>
        </w:rPr>
        <w:t xml:space="preserve"> </w:t>
      </w:r>
      <w:r w:rsidR="002475B1" w:rsidRPr="0042675A">
        <w:rPr>
          <w:sz w:val="28"/>
          <w:szCs w:val="28"/>
          <w:lang w:val="uk-UA"/>
        </w:rPr>
        <w:t>віком до</w:t>
      </w:r>
      <w:r w:rsidR="009A01C4" w:rsidRPr="0042675A">
        <w:rPr>
          <w:sz w:val="28"/>
          <w:szCs w:val="28"/>
          <w:lang w:val="uk-UA"/>
        </w:rPr>
        <w:t xml:space="preserve"> 3 місяці</w:t>
      </w:r>
      <w:r w:rsidR="002475B1" w:rsidRPr="0042675A">
        <w:rPr>
          <w:sz w:val="28"/>
          <w:szCs w:val="28"/>
          <w:lang w:val="uk-UA"/>
        </w:rPr>
        <w:t>в</w:t>
      </w:r>
      <w:r w:rsidR="009A01C4" w:rsidRPr="0042675A">
        <w:rPr>
          <w:sz w:val="28"/>
          <w:szCs w:val="28"/>
          <w:lang w:val="uk-UA"/>
        </w:rPr>
        <w:t xml:space="preserve"> з</w:t>
      </w:r>
      <w:r w:rsidR="00C24FFA" w:rsidRPr="0042675A">
        <w:rPr>
          <w:sz w:val="28"/>
          <w:szCs w:val="28"/>
          <w:lang w:val="uk-UA"/>
        </w:rPr>
        <w:t xml:space="preserve"> </w:t>
      </w:r>
      <w:r w:rsidR="009A01C4" w:rsidRPr="0042675A">
        <w:rPr>
          <w:sz w:val="28"/>
          <w:szCs w:val="28"/>
          <w:lang w:val="uk-UA"/>
        </w:rPr>
        <w:t>алергічним</w:t>
      </w:r>
      <w:r w:rsidR="00CD4080" w:rsidRPr="0042675A">
        <w:rPr>
          <w:sz w:val="28"/>
          <w:szCs w:val="28"/>
          <w:lang w:val="uk-UA"/>
        </w:rPr>
        <w:t xml:space="preserve"> проктитом</w:t>
      </w:r>
      <w:r w:rsidR="009A01C4" w:rsidRPr="0042675A">
        <w:rPr>
          <w:sz w:val="28"/>
          <w:szCs w:val="28"/>
          <w:lang w:val="uk-UA"/>
        </w:rPr>
        <w:t xml:space="preserve">, </w:t>
      </w:r>
      <w:r w:rsidR="00CD4080" w:rsidRPr="0042675A">
        <w:rPr>
          <w:sz w:val="28"/>
          <w:szCs w:val="28"/>
          <w:lang w:val="uk-UA"/>
        </w:rPr>
        <w:t>опосередкованим</w:t>
      </w:r>
      <w:r w:rsidR="002475B1" w:rsidRPr="0042675A">
        <w:rPr>
          <w:sz w:val="28"/>
          <w:szCs w:val="28"/>
          <w:lang w:val="uk-UA"/>
        </w:rPr>
        <w:t xml:space="preserve"> </w:t>
      </w:r>
      <w:r w:rsidR="00B2572B" w:rsidRPr="0042675A">
        <w:rPr>
          <w:sz w:val="28"/>
          <w:szCs w:val="28"/>
          <w:lang w:val="uk-UA"/>
        </w:rPr>
        <w:t>АКМ</w:t>
      </w:r>
      <w:r w:rsidR="00CD4080" w:rsidRPr="0042675A">
        <w:rPr>
          <w:sz w:val="28"/>
          <w:szCs w:val="28"/>
          <w:lang w:val="uk-UA"/>
        </w:rPr>
        <w:t>,</w:t>
      </w:r>
      <w:r w:rsidR="002618FE" w:rsidRPr="0042675A">
        <w:rPr>
          <w:sz w:val="28"/>
          <w:szCs w:val="28"/>
          <w:lang w:val="uk-UA"/>
        </w:rPr>
        <w:t xml:space="preserve"> толерантність</w:t>
      </w:r>
      <w:r w:rsidR="00C24FFA" w:rsidRPr="0042675A">
        <w:rPr>
          <w:sz w:val="28"/>
          <w:szCs w:val="28"/>
          <w:lang w:val="uk-UA"/>
        </w:rPr>
        <w:t xml:space="preserve"> бу</w:t>
      </w:r>
      <w:r w:rsidR="002618FE" w:rsidRPr="0042675A">
        <w:rPr>
          <w:sz w:val="28"/>
          <w:szCs w:val="28"/>
          <w:lang w:val="uk-UA"/>
        </w:rPr>
        <w:t>ла досягнута</w:t>
      </w:r>
      <w:r w:rsidR="00C24FFA" w:rsidRPr="0042675A">
        <w:rPr>
          <w:sz w:val="28"/>
          <w:szCs w:val="28"/>
          <w:lang w:val="uk-UA"/>
        </w:rPr>
        <w:t xml:space="preserve"> у віці від 6 до 23</w:t>
      </w:r>
      <w:r w:rsidR="002618FE" w:rsidRPr="0042675A">
        <w:rPr>
          <w:sz w:val="28"/>
          <w:szCs w:val="28"/>
          <w:lang w:val="uk-UA"/>
        </w:rPr>
        <w:t xml:space="preserve"> місяців</w:t>
      </w:r>
      <w:r w:rsidR="0042675A">
        <w:rPr>
          <w:sz w:val="28"/>
          <w:szCs w:val="28"/>
          <w:lang w:val="uk-UA"/>
        </w:rPr>
        <w:t xml:space="preserve"> </w:t>
      </w:r>
      <w:r w:rsidR="0042675A" w:rsidRPr="008A4001">
        <w:rPr>
          <w:sz w:val="26"/>
          <w:szCs w:val="28"/>
          <w:lang w:val="uk-UA"/>
        </w:rPr>
        <w:t>[</w:t>
      </w:r>
      <w:r w:rsidR="0042675A" w:rsidRPr="0042675A">
        <w:rPr>
          <w:rStyle w:val="a5"/>
          <w:sz w:val="28"/>
          <w:szCs w:val="28"/>
          <w:vertAlign w:val="baseline"/>
          <w:lang w:val="uk-UA"/>
        </w:rPr>
        <w:endnoteReference w:id="27"/>
      </w:r>
      <w:r w:rsidR="0042675A" w:rsidRPr="008A4001">
        <w:rPr>
          <w:sz w:val="26"/>
          <w:szCs w:val="28"/>
          <w:lang w:val="uk-UA"/>
        </w:rPr>
        <w:t>]</w:t>
      </w:r>
      <w:r w:rsidR="002618FE" w:rsidRPr="0042675A">
        <w:rPr>
          <w:sz w:val="28"/>
          <w:szCs w:val="28"/>
          <w:lang w:val="uk-UA"/>
        </w:rPr>
        <w:t>.</w:t>
      </w:r>
    </w:p>
    <w:p w:rsidR="00F95541" w:rsidRPr="0042675A" w:rsidRDefault="002475B1" w:rsidP="002475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2675A">
        <w:rPr>
          <w:sz w:val="28"/>
          <w:szCs w:val="28"/>
          <w:lang w:val="uk-UA"/>
        </w:rPr>
        <w:t>В І</w:t>
      </w:r>
      <w:r w:rsidR="001755A2" w:rsidRPr="0042675A">
        <w:rPr>
          <w:sz w:val="28"/>
          <w:szCs w:val="28"/>
          <w:lang w:val="uk-UA"/>
        </w:rPr>
        <w:t xml:space="preserve">зраїльському дослідженні, менше половини дітей </w:t>
      </w:r>
      <w:r w:rsidR="009A01C4" w:rsidRPr="0042675A">
        <w:rPr>
          <w:sz w:val="28"/>
          <w:szCs w:val="28"/>
          <w:lang w:val="uk-UA"/>
        </w:rPr>
        <w:t xml:space="preserve">з </w:t>
      </w:r>
      <w:r w:rsidR="001755A2" w:rsidRPr="0042675A">
        <w:rPr>
          <w:sz w:val="28"/>
          <w:szCs w:val="28"/>
          <w:lang w:val="uk-UA"/>
        </w:rPr>
        <w:t>діагнозом IgE-</w:t>
      </w:r>
      <w:r w:rsidR="009B60A2" w:rsidRPr="0042675A">
        <w:rPr>
          <w:sz w:val="28"/>
          <w:szCs w:val="28"/>
          <w:lang w:val="uk-UA"/>
        </w:rPr>
        <w:t>залежн</w:t>
      </w:r>
      <w:r w:rsidR="001755A2" w:rsidRPr="0042675A">
        <w:rPr>
          <w:sz w:val="28"/>
          <w:szCs w:val="28"/>
          <w:lang w:val="uk-UA"/>
        </w:rPr>
        <w:t xml:space="preserve">ої АКМ протягом перших 9 років життя </w:t>
      </w:r>
      <w:r w:rsidRPr="0042675A">
        <w:rPr>
          <w:sz w:val="28"/>
          <w:szCs w:val="28"/>
          <w:lang w:val="uk-UA"/>
        </w:rPr>
        <w:t>«</w:t>
      </w:r>
      <w:r w:rsidR="001755A2" w:rsidRPr="0042675A">
        <w:rPr>
          <w:sz w:val="28"/>
          <w:szCs w:val="28"/>
          <w:lang w:val="uk-UA"/>
        </w:rPr>
        <w:t>переросли</w:t>
      </w:r>
      <w:r w:rsidRPr="0042675A">
        <w:rPr>
          <w:sz w:val="28"/>
          <w:szCs w:val="28"/>
          <w:lang w:val="uk-UA"/>
        </w:rPr>
        <w:t>»</w:t>
      </w:r>
      <w:r w:rsidR="001755A2" w:rsidRPr="0042675A">
        <w:rPr>
          <w:sz w:val="28"/>
          <w:szCs w:val="28"/>
          <w:lang w:val="uk-UA"/>
        </w:rPr>
        <w:t xml:space="preserve"> її</w:t>
      </w:r>
      <w:r w:rsidR="0042675A">
        <w:rPr>
          <w:sz w:val="28"/>
          <w:szCs w:val="28"/>
          <w:lang w:val="uk-UA"/>
        </w:rPr>
        <w:t xml:space="preserve"> </w:t>
      </w:r>
      <w:r w:rsidR="0042675A" w:rsidRPr="008A4001">
        <w:rPr>
          <w:sz w:val="26"/>
          <w:szCs w:val="28"/>
          <w:lang w:val="uk-UA"/>
        </w:rPr>
        <w:t>[</w:t>
      </w:r>
      <w:r w:rsidR="0042675A" w:rsidRPr="0042675A">
        <w:rPr>
          <w:rStyle w:val="a5"/>
          <w:sz w:val="28"/>
          <w:szCs w:val="28"/>
          <w:vertAlign w:val="baseline"/>
          <w:lang w:val="uk-UA"/>
        </w:rPr>
        <w:endnoteReference w:id="28"/>
      </w:r>
      <w:r w:rsidR="0042675A" w:rsidRPr="008A4001">
        <w:rPr>
          <w:sz w:val="26"/>
          <w:szCs w:val="28"/>
          <w:lang w:val="uk-UA"/>
        </w:rPr>
        <w:t>]</w:t>
      </w:r>
      <w:r w:rsidR="001755A2" w:rsidRPr="0042675A">
        <w:rPr>
          <w:sz w:val="28"/>
          <w:szCs w:val="28"/>
          <w:lang w:val="uk-UA"/>
        </w:rPr>
        <w:t>.</w:t>
      </w:r>
    </w:p>
    <w:p w:rsidR="001755A2" w:rsidRPr="00622F5E" w:rsidRDefault="006C3D80" w:rsidP="002475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Американські дослідники</w:t>
      </w:r>
      <w:r w:rsidR="001755A2" w:rsidRPr="00622F5E">
        <w:rPr>
          <w:sz w:val="28"/>
          <w:szCs w:val="28"/>
          <w:lang w:val="uk-UA"/>
        </w:rPr>
        <w:t xml:space="preserve"> повідомили, що тривалість АКМ значно більше, ніж </w:t>
      </w:r>
      <w:r w:rsidR="009C4D7B" w:rsidRPr="00622F5E">
        <w:rPr>
          <w:sz w:val="28"/>
          <w:szCs w:val="28"/>
          <w:lang w:val="uk-UA"/>
        </w:rPr>
        <w:t>визначена під час п</w:t>
      </w:r>
      <w:r w:rsidR="001755A2" w:rsidRPr="00622F5E">
        <w:rPr>
          <w:sz w:val="28"/>
          <w:szCs w:val="28"/>
          <w:lang w:val="uk-UA"/>
        </w:rPr>
        <w:t>р</w:t>
      </w:r>
      <w:r w:rsidR="009C4D7B" w:rsidRPr="00622F5E">
        <w:rPr>
          <w:sz w:val="28"/>
          <w:szCs w:val="28"/>
          <w:lang w:val="uk-UA"/>
        </w:rPr>
        <w:t>о</w:t>
      </w:r>
      <w:r w:rsidR="001755A2" w:rsidRPr="00622F5E">
        <w:rPr>
          <w:sz w:val="28"/>
          <w:szCs w:val="28"/>
          <w:lang w:val="uk-UA"/>
        </w:rPr>
        <w:t>спективних досліджень, які по</w:t>
      </w:r>
      <w:r w:rsidR="002475B1">
        <w:rPr>
          <w:sz w:val="28"/>
          <w:szCs w:val="28"/>
          <w:lang w:val="uk-UA"/>
        </w:rPr>
        <w:t>відомляли про формування</w:t>
      </w:r>
      <w:r w:rsidR="001755A2" w:rsidRPr="00622F5E">
        <w:rPr>
          <w:sz w:val="28"/>
          <w:szCs w:val="28"/>
          <w:lang w:val="uk-UA"/>
        </w:rPr>
        <w:t xml:space="preserve"> тол</w:t>
      </w:r>
      <w:r w:rsidR="002475B1">
        <w:rPr>
          <w:sz w:val="28"/>
          <w:szCs w:val="28"/>
          <w:lang w:val="uk-UA"/>
        </w:rPr>
        <w:t>ерантності</w:t>
      </w:r>
      <w:r w:rsidR="001755A2" w:rsidRPr="00622F5E">
        <w:rPr>
          <w:sz w:val="28"/>
          <w:szCs w:val="28"/>
          <w:lang w:val="uk-UA"/>
        </w:rPr>
        <w:t xml:space="preserve"> </w:t>
      </w:r>
      <w:r w:rsidR="002475B1">
        <w:rPr>
          <w:sz w:val="28"/>
          <w:szCs w:val="28"/>
          <w:lang w:val="uk-UA"/>
        </w:rPr>
        <w:t>у</w:t>
      </w:r>
      <w:r w:rsidR="001755A2" w:rsidRPr="00622F5E">
        <w:rPr>
          <w:sz w:val="28"/>
          <w:szCs w:val="28"/>
          <w:lang w:val="uk-UA"/>
        </w:rPr>
        <w:t xml:space="preserve"> 54% дітей протягом 54 місяців, і що у 80% дітей непереносимість</w:t>
      </w:r>
      <w:r w:rsidR="00F95541" w:rsidRPr="00622F5E">
        <w:rPr>
          <w:sz w:val="28"/>
          <w:szCs w:val="28"/>
          <w:lang w:val="uk-UA"/>
        </w:rPr>
        <w:t xml:space="preserve"> молока зберігалась</w:t>
      </w:r>
      <w:r w:rsidR="001755A2" w:rsidRPr="00622F5E">
        <w:rPr>
          <w:sz w:val="28"/>
          <w:szCs w:val="28"/>
          <w:lang w:val="uk-UA"/>
        </w:rPr>
        <w:t xml:space="preserve"> до 16 років</w:t>
      </w:r>
      <w:r w:rsidR="008109BD">
        <w:rPr>
          <w:sz w:val="28"/>
          <w:szCs w:val="28"/>
          <w:lang w:val="uk-UA"/>
        </w:rPr>
        <w:t xml:space="preserve"> </w:t>
      </w:r>
      <w:r w:rsidR="008109BD" w:rsidRPr="008A4001">
        <w:rPr>
          <w:sz w:val="26"/>
          <w:szCs w:val="28"/>
          <w:lang w:val="uk-UA"/>
        </w:rPr>
        <w:t>[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29"/>
      </w:r>
      <w:r w:rsidR="008109BD" w:rsidRPr="008A4001">
        <w:rPr>
          <w:sz w:val="26"/>
          <w:szCs w:val="28"/>
          <w:lang w:val="uk-UA"/>
        </w:rPr>
        <w:t>]</w:t>
      </w:r>
      <w:r w:rsidR="001755A2" w:rsidRPr="00622F5E">
        <w:rPr>
          <w:sz w:val="28"/>
          <w:szCs w:val="28"/>
          <w:lang w:val="uk-UA"/>
        </w:rPr>
        <w:t>.</w:t>
      </w:r>
    </w:p>
    <w:p w:rsidR="00C24FFA" w:rsidRPr="00622F5E" w:rsidRDefault="00B34E5A" w:rsidP="00B34E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Прогноз </w:t>
      </w:r>
      <w:r w:rsidR="009C4D7B" w:rsidRPr="00622F5E">
        <w:rPr>
          <w:sz w:val="28"/>
          <w:szCs w:val="28"/>
          <w:lang w:val="uk-UA"/>
        </w:rPr>
        <w:t xml:space="preserve">розвитку </w:t>
      </w:r>
      <w:r w:rsidR="0031297E" w:rsidRPr="00622F5E">
        <w:rPr>
          <w:sz w:val="28"/>
          <w:szCs w:val="28"/>
          <w:lang w:val="uk-UA"/>
        </w:rPr>
        <w:t xml:space="preserve">АКМ </w:t>
      </w:r>
      <w:r w:rsidR="00D648AC" w:rsidRPr="00622F5E">
        <w:rPr>
          <w:sz w:val="28"/>
          <w:szCs w:val="28"/>
          <w:lang w:val="uk-UA"/>
        </w:rPr>
        <w:t>може</w:t>
      </w:r>
      <w:r w:rsidR="0031297E" w:rsidRPr="00622F5E">
        <w:rPr>
          <w:sz w:val="28"/>
          <w:szCs w:val="28"/>
          <w:lang w:val="uk-UA"/>
        </w:rPr>
        <w:t xml:space="preserve"> зміню</w:t>
      </w:r>
      <w:r w:rsidR="00D648AC" w:rsidRPr="00622F5E">
        <w:rPr>
          <w:sz w:val="28"/>
          <w:szCs w:val="28"/>
          <w:lang w:val="uk-UA"/>
        </w:rPr>
        <w:t>ватись</w:t>
      </w:r>
      <w:r w:rsidR="0031297E" w:rsidRPr="00622F5E">
        <w:rPr>
          <w:sz w:val="28"/>
          <w:szCs w:val="28"/>
          <w:lang w:val="uk-UA"/>
        </w:rPr>
        <w:t xml:space="preserve"> залежно від </w:t>
      </w:r>
      <w:r w:rsidRPr="00622F5E">
        <w:rPr>
          <w:sz w:val="28"/>
          <w:szCs w:val="28"/>
          <w:lang w:val="uk-UA"/>
        </w:rPr>
        <w:t xml:space="preserve">критеріїв </w:t>
      </w:r>
      <w:r>
        <w:rPr>
          <w:sz w:val="28"/>
          <w:szCs w:val="28"/>
          <w:lang w:val="uk-UA"/>
        </w:rPr>
        <w:t>від</w:t>
      </w:r>
      <w:r w:rsidR="008624B0">
        <w:rPr>
          <w:sz w:val="28"/>
          <w:szCs w:val="28"/>
          <w:lang w:val="uk-UA"/>
        </w:rPr>
        <w:t>бору популяції</w:t>
      </w:r>
      <w:r>
        <w:rPr>
          <w:sz w:val="28"/>
          <w:szCs w:val="28"/>
          <w:lang w:val="uk-UA"/>
        </w:rPr>
        <w:t>, о</w:t>
      </w:r>
      <w:r w:rsidR="0031297E" w:rsidRPr="00622F5E">
        <w:rPr>
          <w:sz w:val="28"/>
          <w:szCs w:val="28"/>
          <w:lang w:val="uk-UA"/>
        </w:rPr>
        <w:t xml:space="preserve">браних параметрів </w:t>
      </w:r>
      <w:r w:rsidR="008624B0">
        <w:rPr>
          <w:sz w:val="28"/>
          <w:szCs w:val="28"/>
          <w:lang w:val="uk-UA"/>
        </w:rPr>
        <w:t xml:space="preserve">оцінки </w:t>
      </w:r>
      <w:r>
        <w:rPr>
          <w:sz w:val="28"/>
          <w:szCs w:val="28"/>
          <w:lang w:val="uk-UA"/>
        </w:rPr>
        <w:t>атопічного</w:t>
      </w:r>
      <w:r w:rsidR="0031297E" w:rsidRPr="00622F5E">
        <w:rPr>
          <w:sz w:val="28"/>
          <w:szCs w:val="28"/>
          <w:lang w:val="uk-UA"/>
        </w:rPr>
        <w:t xml:space="preserve"> статусу, метод</w:t>
      </w:r>
      <w:r>
        <w:rPr>
          <w:sz w:val="28"/>
          <w:szCs w:val="28"/>
          <w:lang w:val="uk-UA"/>
        </w:rPr>
        <w:t>ів</w:t>
      </w:r>
      <w:r w:rsidR="0031297E" w:rsidRPr="00622F5E">
        <w:rPr>
          <w:sz w:val="28"/>
          <w:szCs w:val="28"/>
          <w:lang w:val="uk-UA"/>
        </w:rPr>
        <w:t xml:space="preserve"> оцінки (відкриті </w:t>
      </w:r>
      <w:r>
        <w:rPr>
          <w:sz w:val="28"/>
          <w:szCs w:val="28"/>
          <w:lang w:val="uk-UA"/>
        </w:rPr>
        <w:t>або «сліпі» експериментальні умов</w:t>
      </w:r>
      <w:r w:rsidR="0031297E" w:rsidRPr="00622F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),</w:t>
      </w:r>
      <w:r w:rsidR="0031297E" w:rsidRPr="00622F5E">
        <w:rPr>
          <w:sz w:val="28"/>
          <w:szCs w:val="28"/>
          <w:lang w:val="uk-UA"/>
        </w:rPr>
        <w:t xml:space="preserve"> частот</w:t>
      </w:r>
      <w:r>
        <w:rPr>
          <w:sz w:val="28"/>
          <w:szCs w:val="28"/>
          <w:lang w:val="uk-UA"/>
        </w:rPr>
        <w:t>и</w:t>
      </w:r>
      <w:r w:rsidR="0031297E"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  <w:r w:rsidR="0031297E" w:rsidRPr="00622F5E">
        <w:rPr>
          <w:sz w:val="28"/>
          <w:szCs w:val="28"/>
          <w:lang w:val="uk-UA"/>
        </w:rPr>
        <w:t xml:space="preserve"> провокаційних проб</w:t>
      </w:r>
      <w:r>
        <w:rPr>
          <w:sz w:val="28"/>
          <w:szCs w:val="28"/>
          <w:lang w:val="uk-UA"/>
        </w:rPr>
        <w:t xml:space="preserve">. </w:t>
      </w:r>
      <w:r w:rsidRPr="00622F5E">
        <w:rPr>
          <w:sz w:val="28"/>
          <w:szCs w:val="28"/>
          <w:lang w:val="uk-UA"/>
        </w:rPr>
        <w:t xml:space="preserve">В цілому, різноманітні стандарти звітності та ретроспективний дизайн багатьох досліджень забезпечують інформацією </w:t>
      </w:r>
      <w:r w:rsidRPr="00622F5E">
        <w:rPr>
          <w:sz w:val="28"/>
          <w:szCs w:val="28"/>
          <w:lang w:val="uk-UA"/>
        </w:rPr>
        <w:lastRenderedPageBreak/>
        <w:t xml:space="preserve">тільки для генерації гіпотез про </w:t>
      </w:r>
      <w:r>
        <w:rPr>
          <w:sz w:val="28"/>
          <w:szCs w:val="28"/>
          <w:lang w:val="uk-UA"/>
        </w:rPr>
        <w:t xml:space="preserve">прогноз </w:t>
      </w:r>
      <w:r w:rsidRPr="00622F5E">
        <w:rPr>
          <w:sz w:val="28"/>
          <w:szCs w:val="28"/>
          <w:lang w:val="uk-UA"/>
        </w:rPr>
        <w:t>АКМ.</w:t>
      </w:r>
      <w:r>
        <w:rPr>
          <w:sz w:val="28"/>
          <w:szCs w:val="28"/>
          <w:lang w:val="uk-UA"/>
        </w:rPr>
        <w:t xml:space="preserve"> Наше </w:t>
      </w:r>
      <w:r w:rsidR="0031297E" w:rsidRPr="00622F5E">
        <w:rPr>
          <w:sz w:val="28"/>
          <w:szCs w:val="28"/>
          <w:lang w:val="uk-UA"/>
        </w:rPr>
        <w:t xml:space="preserve">розуміння </w:t>
      </w:r>
      <w:r>
        <w:rPr>
          <w:sz w:val="28"/>
          <w:szCs w:val="28"/>
          <w:lang w:val="uk-UA"/>
        </w:rPr>
        <w:t>проблеми</w:t>
      </w:r>
      <w:r w:rsidR="0031297E" w:rsidRPr="00622F5E">
        <w:rPr>
          <w:sz w:val="28"/>
          <w:szCs w:val="28"/>
          <w:lang w:val="uk-UA"/>
        </w:rPr>
        <w:t xml:space="preserve"> залишається </w:t>
      </w:r>
      <w:r w:rsidR="00D648AC" w:rsidRPr="00622F5E">
        <w:rPr>
          <w:sz w:val="28"/>
          <w:szCs w:val="28"/>
          <w:lang w:val="uk-UA"/>
        </w:rPr>
        <w:t>обтяженим</w:t>
      </w:r>
      <w:r w:rsidR="0031297E" w:rsidRPr="00622F5E">
        <w:rPr>
          <w:sz w:val="28"/>
          <w:szCs w:val="28"/>
          <w:lang w:val="uk-UA"/>
        </w:rPr>
        <w:t xml:space="preserve"> процедурно</w:t>
      </w:r>
      <w:r w:rsidR="00D648AC" w:rsidRPr="00622F5E">
        <w:rPr>
          <w:sz w:val="28"/>
          <w:szCs w:val="28"/>
          <w:lang w:val="uk-UA"/>
        </w:rPr>
        <w:t>ю</w:t>
      </w:r>
      <w:r w:rsidR="0031297E" w:rsidRPr="00622F5E">
        <w:rPr>
          <w:sz w:val="28"/>
          <w:szCs w:val="28"/>
          <w:lang w:val="uk-UA"/>
        </w:rPr>
        <w:t xml:space="preserve"> </w:t>
      </w:r>
      <w:r w:rsidR="00D648AC" w:rsidRPr="00622F5E">
        <w:rPr>
          <w:sz w:val="28"/>
          <w:szCs w:val="28"/>
          <w:lang w:val="uk-UA"/>
        </w:rPr>
        <w:t>різноманітні</w:t>
      </w:r>
      <w:r w:rsidR="0031297E" w:rsidRPr="00622F5E">
        <w:rPr>
          <w:sz w:val="28"/>
          <w:szCs w:val="28"/>
          <w:lang w:val="uk-UA"/>
        </w:rPr>
        <w:t>ст</w:t>
      </w:r>
      <w:r w:rsidR="00D648AC" w:rsidRPr="00622F5E">
        <w:rPr>
          <w:sz w:val="28"/>
          <w:szCs w:val="28"/>
          <w:lang w:val="uk-UA"/>
        </w:rPr>
        <w:t>ю</w:t>
      </w:r>
      <w:r w:rsidR="008109BD">
        <w:rPr>
          <w:sz w:val="28"/>
          <w:szCs w:val="28"/>
          <w:lang w:val="uk-UA"/>
        </w:rPr>
        <w:t>,</w:t>
      </w:r>
      <w:r w:rsidR="0031297E" w:rsidRPr="00622F5E">
        <w:rPr>
          <w:sz w:val="28"/>
          <w:szCs w:val="28"/>
          <w:lang w:val="uk-UA"/>
        </w:rPr>
        <w:t xml:space="preserve"> </w:t>
      </w:r>
      <w:r w:rsidR="00D648AC" w:rsidRPr="00622F5E">
        <w:rPr>
          <w:sz w:val="28"/>
          <w:szCs w:val="28"/>
          <w:lang w:val="uk-UA"/>
        </w:rPr>
        <w:t xml:space="preserve">тому </w:t>
      </w:r>
      <w:r w:rsidR="0031297E" w:rsidRPr="00622F5E">
        <w:rPr>
          <w:sz w:val="28"/>
          <w:szCs w:val="28"/>
          <w:lang w:val="uk-UA"/>
        </w:rPr>
        <w:t>в</w:t>
      </w:r>
      <w:r w:rsidR="009B60A2">
        <w:rPr>
          <w:sz w:val="28"/>
          <w:szCs w:val="28"/>
          <w:lang w:val="uk-UA"/>
        </w:rPr>
        <w:t>имагає подальшого</w:t>
      </w:r>
      <w:r w:rsidR="0031297E" w:rsidRPr="00622F5E">
        <w:rPr>
          <w:sz w:val="28"/>
          <w:szCs w:val="28"/>
          <w:lang w:val="uk-UA"/>
        </w:rPr>
        <w:t xml:space="preserve"> дослі</w:t>
      </w:r>
      <w:r w:rsidR="00CB0C80" w:rsidRPr="00622F5E">
        <w:rPr>
          <w:sz w:val="28"/>
          <w:szCs w:val="28"/>
          <w:lang w:val="uk-UA"/>
        </w:rPr>
        <w:t>дження</w:t>
      </w:r>
      <w:r w:rsidR="008109BD">
        <w:rPr>
          <w:sz w:val="28"/>
          <w:szCs w:val="28"/>
          <w:lang w:val="uk-UA"/>
        </w:rPr>
        <w:t xml:space="preserve"> </w:t>
      </w:r>
      <w:r w:rsidR="008109BD" w:rsidRPr="008A4001">
        <w:rPr>
          <w:sz w:val="26"/>
          <w:szCs w:val="28"/>
          <w:lang w:val="uk-UA"/>
        </w:rPr>
        <w:t>[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0"/>
      </w:r>
      <w:r w:rsidR="008109BD" w:rsidRPr="008109BD">
        <w:rPr>
          <w:sz w:val="28"/>
          <w:szCs w:val="28"/>
          <w:lang w:val="uk-UA"/>
        </w:rPr>
        <w:t xml:space="preserve">, 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1"/>
      </w:r>
      <w:r w:rsidR="008109BD" w:rsidRPr="008109BD">
        <w:rPr>
          <w:sz w:val="28"/>
          <w:szCs w:val="28"/>
          <w:lang w:val="uk-UA"/>
        </w:rPr>
        <w:t xml:space="preserve">, 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2"/>
      </w:r>
      <w:r w:rsidR="008109BD" w:rsidRPr="008109BD">
        <w:rPr>
          <w:sz w:val="28"/>
          <w:szCs w:val="28"/>
          <w:lang w:val="uk-UA"/>
        </w:rPr>
        <w:t>, 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3"/>
      </w:r>
      <w:r w:rsidR="008109BD" w:rsidRPr="008109BD">
        <w:rPr>
          <w:sz w:val="28"/>
          <w:szCs w:val="28"/>
          <w:lang w:val="uk-UA"/>
        </w:rPr>
        <w:t xml:space="preserve">, 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4"/>
      </w:r>
      <w:r w:rsidR="008109BD" w:rsidRPr="008109BD">
        <w:rPr>
          <w:sz w:val="28"/>
          <w:szCs w:val="28"/>
          <w:lang w:val="uk-UA"/>
        </w:rPr>
        <w:t xml:space="preserve">, 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5"/>
      </w:r>
      <w:r w:rsidR="008109BD" w:rsidRPr="008A4001">
        <w:rPr>
          <w:sz w:val="26"/>
          <w:szCs w:val="28"/>
          <w:lang w:val="uk-UA"/>
        </w:rPr>
        <w:t>]</w:t>
      </w:r>
      <w:r w:rsidR="00CB0C80" w:rsidRPr="00622F5E">
        <w:rPr>
          <w:sz w:val="28"/>
          <w:szCs w:val="28"/>
          <w:lang w:val="uk-UA"/>
        </w:rPr>
        <w:t>.</w:t>
      </w:r>
    </w:p>
    <w:p w:rsidR="00A04960" w:rsidRDefault="002475B1" w:rsidP="002475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Інший</w:t>
      </w:r>
      <w:r w:rsidR="002D3297" w:rsidRPr="00622F5E">
        <w:rPr>
          <w:sz w:val="28"/>
          <w:szCs w:val="28"/>
          <w:lang w:val="uk-UA"/>
        </w:rPr>
        <w:t xml:space="preserve"> значний</w:t>
      </w:r>
      <w:r w:rsidR="00C24FFA" w:rsidRPr="00622F5E">
        <w:rPr>
          <w:sz w:val="28"/>
          <w:szCs w:val="28"/>
          <w:lang w:val="uk-UA"/>
        </w:rPr>
        <w:t xml:space="preserve"> вплив на результати </w:t>
      </w:r>
      <w:r>
        <w:rPr>
          <w:sz w:val="28"/>
          <w:szCs w:val="28"/>
          <w:lang w:val="uk-UA"/>
        </w:rPr>
        <w:t xml:space="preserve">прогнозу </w:t>
      </w:r>
      <w:r w:rsidR="00B2572B" w:rsidRPr="00622F5E">
        <w:rPr>
          <w:sz w:val="28"/>
          <w:szCs w:val="28"/>
          <w:lang w:val="uk-UA"/>
        </w:rPr>
        <w:t>АКМ</w:t>
      </w:r>
      <w:r w:rsidR="00A04960">
        <w:rPr>
          <w:sz w:val="28"/>
          <w:szCs w:val="28"/>
          <w:lang w:val="uk-UA"/>
        </w:rPr>
        <w:t xml:space="preserve"> мають </w:t>
      </w:r>
      <w:r w:rsidR="00A04960" w:rsidRPr="00622F5E">
        <w:rPr>
          <w:sz w:val="28"/>
          <w:szCs w:val="28"/>
          <w:lang w:val="uk-UA"/>
        </w:rPr>
        <w:t>генети</w:t>
      </w:r>
      <w:r w:rsidR="00A04960">
        <w:rPr>
          <w:sz w:val="28"/>
          <w:szCs w:val="28"/>
          <w:lang w:val="uk-UA"/>
        </w:rPr>
        <w:t>чні фактори – для аналізу цього впливу також обмежено інформації</w:t>
      </w:r>
      <w:r w:rsidR="002D3297" w:rsidRPr="00622F5E">
        <w:rPr>
          <w:sz w:val="28"/>
          <w:szCs w:val="28"/>
          <w:lang w:val="uk-UA"/>
        </w:rPr>
        <w:t>.</w:t>
      </w:r>
    </w:p>
    <w:p w:rsidR="00C24FFA" w:rsidRPr="00622F5E" w:rsidRDefault="002D3297" w:rsidP="002475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Д</w:t>
      </w:r>
      <w:r w:rsidR="00C24FFA" w:rsidRPr="00622F5E">
        <w:rPr>
          <w:sz w:val="28"/>
          <w:szCs w:val="28"/>
          <w:lang w:val="uk-UA"/>
        </w:rPr>
        <w:t>іти</w:t>
      </w:r>
      <w:r w:rsidR="00D648AC" w:rsidRPr="00622F5E">
        <w:rPr>
          <w:sz w:val="28"/>
          <w:szCs w:val="28"/>
          <w:lang w:val="uk-UA"/>
        </w:rPr>
        <w:t>,</w:t>
      </w:r>
      <w:r w:rsidR="008624B0">
        <w:rPr>
          <w:sz w:val="28"/>
          <w:szCs w:val="28"/>
          <w:lang w:val="uk-UA"/>
        </w:rPr>
        <w:t xml:space="preserve"> у</w:t>
      </w:r>
      <w:r w:rsidR="00C24FFA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яких</w:t>
      </w:r>
      <w:r w:rsidR="00C24FFA" w:rsidRPr="00622F5E">
        <w:rPr>
          <w:sz w:val="28"/>
          <w:szCs w:val="28"/>
          <w:lang w:val="uk-UA"/>
        </w:rPr>
        <w:t xml:space="preserve"> респіраторні симптоми розвивают</w:t>
      </w:r>
      <w:r w:rsidRPr="00622F5E">
        <w:rPr>
          <w:sz w:val="28"/>
          <w:szCs w:val="28"/>
          <w:lang w:val="uk-UA"/>
        </w:rPr>
        <w:t>ься на початку</w:t>
      </w:r>
      <w:r w:rsidR="00CB0C80" w:rsidRPr="00622F5E">
        <w:rPr>
          <w:sz w:val="28"/>
          <w:szCs w:val="28"/>
          <w:lang w:val="uk-UA"/>
        </w:rPr>
        <w:t xml:space="preserve"> захворювання</w:t>
      </w:r>
      <w:r w:rsidRPr="00622F5E">
        <w:rPr>
          <w:sz w:val="28"/>
          <w:szCs w:val="28"/>
          <w:lang w:val="uk-UA"/>
        </w:rPr>
        <w:t xml:space="preserve">, </w:t>
      </w:r>
      <w:r w:rsidR="008624B0">
        <w:rPr>
          <w:sz w:val="28"/>
          <w:szCs w:val="28"/>
          <w:lang w:val="uk-UA"/>
        </w:rPr>
        <w:t xml:space="preserve">що мають </w:t>
      </w:r>
      <w:r w:rsidRPr="00622F5E">
        <w:rPr>
          <w:sz w:val="28"/>
          <w:szCs w:val="28"/>
          <w:lang w:val="uk-UA"/>
        </w:rPr>
        <w:t>сенсибілізацією</w:t>
      </w:r>
      <w:r w:rsidR="00C24FFA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до</w:t>
      </w:r>
      <w:r w:rsidR="00C24FFA" w:rsidRPr="00622F5E">
        <w:rPr>
          <w:sz w:val="28"/>
          <w:szCs w:val="28"/>
          <w:lang w:val="uk-UA"/>
        </w:rPr>
        <w:t xml:space="preserve"> </w:t>
      </w:r>
      <w:r w:rsidR="008624B0">
        <w:rPr>
          <w:sz w:val="28"/>
          <w:szCs w:val="28"/>
          <w:lang w:val="uk-UA"/>
        </w:rPr>
        <w:t>декількох продуктів і початкову сенсибілізаці</w:t>
      </w:r>
      <w:r w:rsidR="009B60A2">
        <w:rPr>
          <w:sz w:val="28"/>
          <w:szCs w:val="28"/>
          <w:lang w:val="uk-UA"/>
        </w:rPr>
        <w:t>ю</w:t>
      </w:r>
      <w:r w:rsidR="00C24FFA" w:rsidRPr="00622F5E">
        <w:rPr>
          <w:sz w:val="28"/>
          <w:szCs w:val="28"/>
          <w:lang w:val="uk-UA"/>
        </w:rPr>
        <w:t xml:space="preserve"> до загальних </w:t>
      </w:r>
      <w:r w:rsidRPr="00622F5E">
        <w:rPr>
          <w:sz w:val="28"/>
          <w:szCs w:val="28"/>
          <w:lang w:val="uk-UA"/>
        </w:rPr>
        <w:t>респіраторних алергенів</w:t>
      </w:r>
      <w:r w:rsidR="002475B1">
        <w:rPr>
          <w:sz w:val="28"/>
          <w:szCs w:val="28"/>
          <w:lang w:val="uk-UA"/>
        </w:rPr>
        <w:t>,</w:t>
      </w:r>
      <w:r w:rsidR="00CB0C80" w:rsidRPr="00622F5E">
        <w:rPr>
          <w:sz w:val="28"/>
          <w:szCs w:val="28"/>
          <w:lang w:val="uk-UA"/>
        </w:rPr>
        <w:t xml:space="preserve"> показал</w:t>
      </w:r>
      <w:r w:rsidR="00C24FFA" w:rsidRPr="00622F5E">
        <w:rPr>
          <w:sz w:val="28"/>
          <w:szCs w:val="28"/>
          <w:lang w:val="uk-UA"/>
        </w:rPr>
        <w:t xml:space="preserve">и більшу тривалість </w:t>
      </w:r>
      <w:r w:rsidRPr="00622F5E">
        <w:rPr>
          <w:sz w:val="28"/>
          <w:szCs w:val="28"/>
          <w:lang w:val="uk-UA"/>
        </w:rPr>
        <w:t>хвороби</w:t>
      </w:r>
      <w:r w:rsidR="008109BD">
        <w:rPr>
          <w:sz w:val="28"/>
          <w:szCs w:val="28"/>
          <w:lang w:val="uk-UA"/>
        </w:rPr>
        <w:t xml:space="preserve"> </w:t>
      </w:r>
      <w:r w:rsidR="008109BD" w:rsidRPr="008A4001">
        <w:rPr>
          <w:sz w:val="26"/>
          <w:szCs w:val="28"/>
          <w:lang w:val="uk-UA"/>
        </w:rPr>
        <w:t>[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6"/>
      </w:r>
      <w:r w:rsidR="008109BD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  <w:r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>Ці результати</w:t>
      </w:r>
      <w:r w:rsidR="002475B1">
        <w:rPr>
          <w:sz w:val="28"/>
          <w:szCs w:val="28"/>
          <w:lang w:val="uk-UA"/>
        </w:rPr>
        <w:t xml:space="preserve"> підтверджують </w:t>
      </w:r>
      <w:r w:rsidR="00C24FFA" w:rsidRPr="00622F5E">
        <w:rPr>
          <w:sz w:val="28"/>
          <w:szCs w:val="28"/>
          <w:lang w:val="uk-UA"/>
        </w:rPr>
        <w:t xml:space="preserve">висновки </w:t>
      </w:r>
      <w:r w:rsidR="002475B1">
        <w:rPr>
          <w:sz w:val="28"/>
          <w:szCs w:val="28"/>
          <w:lang w:val="uk-UA"/>
        </w:rPr>
        <w:t>про значний в</w:t>
      </w:r>
      <w:r w:rsidR="002475B1" w:rsidRPr="00622F5E">
        <w:rPr>
          <w:sz w:val="28"/>
          <w:szCs w:val="28"/>
          <w:lang w:val="uk-UA"/>
        </w:rPr>
        <w:t xml:space="preserve">плив </w:t>
      </w:r>
      <w:r w:rsidR="008624B0">
        <w:rPr>
          <w:sz w:val="28"/>
          <w:szCs w:val="28"/>
          <w:lang w:val="uk-UA"/>
        </w:rPr>
        <w:t xml:space="preserve">різних </w:t>
      </w:r>
      <w:r w:rsidR="002475B1" w:rsidRPr="00622F5E">
        <w:rPr>
          <w:sz w:val="28"/>
          <w:szCs w:val="28"/>
          <w:lang w:val="uk-UA"/>
        </w:rPr>
        <w:t xml:space="preserve">алергічних фенотипів </w:t>
      </w:r>
      <w:r w:rsidR="00CD4080">
        <w:rPr>
          <w:sz w:val="28"/>
          <w:szCs w:val="28"/>
          <w:lang w:val="uk-UA"/>
        </w:rPr>
        <w:t xml:space="preserve">на </w:t>
      </w:r>
      <w:r w:rsidR="002475B1">
        <w:rPr>
          <w:sz w:val="28"/>
          <w:szCs w:val="28"/>
          <w:lang w:val="uk-UA"/>
        </w:rPr>
        <w:t>перебіг</w:t>
      </w:r>
      <w:r w:rsidR="002475B1" w:rsidRPr="00622F5E">
        <w:rPr>
          <w:sz w:val="28"/>
          <w:szCs w:val="28"/>
          <w:lang w:val="uk-UA"/>
        </w:rPr>
        <w:t xml:space="preserve"> АКМ.</w:t>
      </w:r>
      <w:r w:rsidR="00C24FFA" w:rsidRPr="00622F5E">
        <w:rPr>
          <w:sz w:val="28"/>
          <w:szCs w:val="28"/>
          <w:lang w:val="uk-UA"/>
        </w:rPr>
        <w:t xml:space="preserve"> </w:t>
      </w:r>
      <w:r w:rsidR="008624B0">
        <w:rPr>
          <w:sz w:val="28"/>
          <w:szCs w:val="28"/>
          <w:lang w:val="uk-UA"/>
        </w:rPr>
        <w:t>Сучасн</w:t>
      </w:r>
      <w:r w:rsidR="00C24FFA" w:rsidRPr="00622F5E">
        <w:rPr>
          <w:sz w:val="28"/>
          <w:szCs w:val="28"/>
          <w:lang w:val="uk-UA"/>
        </w:rPr>
        <w:t xml:space="preserve">і дослідження узгоджуються </w:t>
      </w:r>
      <w:r w:rsidR="00566B71" w:rsidRPr="00622F5E">
        <w:rPr>
          <w:sz w:val="28"/>
          <w:szCs w:val="28"/>
          <w:lang w:val="uk-UA"/>
        </w:rPr>
        <w:t>з гіпотезою</w:t>
      </w:r>
      <w:r w:rsidR="00C24FFA" w:rsidRPr="00622F5E">
        <w:rPr>
          <w:sz w:val="28"/>
          <w:szCs w:val="28"/>
          <w:lang w:val="uk-UA"/>
        </w:rPr>
        <w:t xml:space="preserve">, що </w:t>
      </w:r>
      <w:r w:rsidRPr="00622F5E">
        <w:rPr>
          <w:sz w:val="28"/>
          <w:szCs w:val="28"/>
          <w:lang w:val="uk-UA"/>
        </w:rPr>
        <w:t xml:space="preserve">модель </w:t>
      </w:r>
      <w:r w:rsidR="009B60A2">
        <w:rPr>
          <w:sz w:val="28"/>
          <w:szCs w:val="28"/>
          <w:lang w:val="uk-UA"/>
        </w:rPr>
        <w:t>«</w:t>
      </w:r>
      <w:r w:rsidRPr="00622F5E">
        <w:rPr>
          <w:sz w:val="28"/>
          <w:szCs w:val="28"/>
          <w:lang w:val="uk-UA"/>
        </w:rPr>
        <w:t>алергічного</w:t>
      </w:r>
      <w:r w:rsidR="00C24FFA" w:rsidRPr="00622F5E">
        <w:rPr>
          <w:sz w:val="28"/>
          <w:szCs w:val="28"/>
          <w:lang w:val="uk-UA"/>
        </w:rPr>
        <w:t xml:space="preserve"> марш</w:t>
      </w:r>
      <w:r w:rsidRPr="00622F5E">
        <w:rPr>
          <w:sz w:val="28"/>
          <w:szCs w:val="28"/>
          <w:lang w:val="uk-UA"/>
        </w:rPr>
        <w:t>у</w:t>
      </w:r>
      <w:r w:rsidR="009B60A2">
        <w:rPr>
          <w:sz w:val="28"/>
          <w:szCs w:val="28"/>
          <w:lang w:val="uk-UA"/>
        </w:rPr>
        <w:t>»</w:t>
      </w:r>
      <w:r w:rsidR="00C24FFA" w:rsidRPr="00622F5E">
        <w:rPr>
          <w:sz w:val="28"/>
          <w:szCs w:val="28"/>
          <w:lang w:val="uk-UA"/>
        </w:rPr>
        <w:t xml:space="preserve"> може бути </w:t>
      </w:r>
      <w:r w:rsidRPr="00622F5E">
        <w:rPr>
          <w:sz w:val="28"/>
          <w:szCs w:val="28"/>
          <w:lang w:val="uk-UA"/>
        </w:rPr>
        <w:t>застосов</w:t>
      </w:r>
      <w:r w:rsidR="00566B71" w:rsidRPr="00622F5E">
        <w:rPr>
          <w:sz w:val="28"/>
          <w:szCs w:val="28"/>
          <w:lang w:val="uk-UA"/>
        </w:rPr>
        <w:t>а</w:t>
      </w:r>
      <w:r w:rsidRPr="00622F5E">
        <w:rPr>
          <w:sz w:val="28"/>
          <w:szCs w:val="28"/>
          <w:lang w:val="uk-UA"/>
        </w:rPr>
        <w:t>на</w:t>
      </w:r>
      <w:r w:rsidR="00CD4080">
        <w:rPr>
          <w:sz w:val="28"/>
          <w:szCs w:val="28"/>
          <w:lang w:val="uk-UA"/>
        </w:rPr>
        <w:t xml:space="preserve"> тільки до</w:t>
      </w:r>
      <w:r w:rsidR="00DA754C">
        <w:rPr>
          <w:sz w:val="28"/>
          <w:szCs w:val="28"/>
          <w:lang w:val="uk-UA"/>
        </w:rPr>
        <w:t xml:space="preserve"> певних фенотипів, а не до у</w:t>
      </w:r>
      <w:r w:rsidR="00C24FFA" w:rsidRPr="00622F5E">
        <w:rPr>
          <w:sz w:val="28"/>
          <w:szCs w:val="28"/>
          <w:lang w:val="uk-UA"/>
        </w:rPr>
        <w:t xml:space="preserve">сіх </w:t>
      </w:r>
      <w:r w:rsidRPr="00622F5E">
        <w:rPr>
          <w:sz w:val="28"/>
          <w:szCs w:val="28"/>
          <w:lang w:val="uk-UA"/>
        </w:rPr>
        <w:t>індивідуумів з атопією</w:t>
      </w:r>
      <w:r w:rsidR="00CD4080">
        <w:rPr>
          <w:sz w:val="28"/>
          <w:szCs w:val="28"/>
          <w:lang w:val="uk-UA"/>
        </w:rPr>
        <w:t>.</w:t>
      </w:r>
      <w:r w:rsidR="00C24FFA" w:rsidRPr="00622F5E">
        <w:rPr>
          <w:sz w:val="28"/>
          <w:szCs w:val="28"/>
          <w:lang w:val="uk-UA"/>
        </w:rPr>
        <w:t xml:space="preserve"> </w:t>
      </w:r>
      <w:r w:rsidR="00CD4080">
        <w:rPr>
          <w:sz w:val="28"/>
          <w:szCs w:val="28"/>
          <w:lang w:val="uk-UA"/>
        </w:rPr>
        <w:t>У</w:t>
      </w:r>
      <w:r w:rsidR="00C24FFA" w:rsidRPr="00622F5E">
        <w:rPr>
          <w:sz w:val="28"/>
          <w:szCs w:val="28"/>
          <w:lang w:val="uk-UA"/>
        </w:rPr>
        <w:t xml:space="preserve"> разі </w:t>
      </w:r>
      <w:r w:rsidR="00B2572B" w:rsidRPr="00622F5E">
        <w:rPr>
          <w:sz w:val="28"/>
          <w:szCs w:val="28"/>
          <w:lang w:val="uk-UA"/>
        </w:rPr>
        <w:t>АКМ</w:t>
      </w:r>
      <w:r w:rsidR="00D02E9C" w:rsidRPr="00622F5E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може бути кілька різн</w:t>
      </w:r>
      <w:r w:rsidRPr="00622F5E">
        <w:rPr>
          <w:sz w:val="28"/>
          <w:szCs w:val="28"/>
          <w:lang w:val="uk-UA"/>
        </w:rPr>
        <w:t>их фенотипів, і</w:t>
      </w:r>
      <w:r w:rsidR="00C24FFA" w:rsidRPr="00622F5E">
        <w:rPr>
          <w:sz w:val="28"/>
          <w:szCs w:val="28"/>
          <w:lang w:val="uk-UA"/>
        </w:rPr>
        <w:t xml:space="preserve"> якщо</w:t>
      </w:r>
      <w:r w:rsidRPr="00622F5E">
        <w:rPr>
          <w:sz w:val="28"/>
          <w:szCs w:val="28"/>
          <w:lang w:val="uk-UA"/>
        </w:rPr>
        <w:t xml:space="preserve"> вони</w:t>
      </w:r>
      <w:r w:rsidR="00C24FFA" w:rsidRPr="00622F5E">
        <w:rPr>
          <w:sz w:val="28"/>
          <w:szCs w:val="28"/>
          <w:lang w:val="uk-UA"/>
        </w:rPr>
        <w:t xml:space="preserve"> визначені, мож</w:t>
      </w:r>
      <w:r w:rsidR="00C9127A">
        <w:rPr>
          <w:sz w:val="28"/>
          <w:szCs w:val="28"/>
          <w:lang w:val="uk-UA"/>
        </w:rPr>
        <w:t>лив</w:t>
      </w:r>
      <w:r w:rsidR="009B60A2">
        <w:rPr>
          <w:sz w:val="28"/>
          <w:szCs w:val="28"/>
          <w:lang w:val="uk-UA"/>
        </w:rPr>
        <w:t>о підібрати</w:t>
      </w:r>
      <w:r w:rsidRPr="00622F5E">
        <w:rPr>
          <w:sz w:val="28"/>
          <w:szCs w:val="28"/>
          <w:lang w:val="uk-UA"/>
        </w:rPr>
        <w:t xml:space="preserve"> </w:t>
      </w:r>
      <w:r w:rsidR="00C9127A">
        <w:rPr>
          <w:sz w:val="28"/>
          <w:szCs w:val="28"/>
          <w:lang w:val="uk-UA"/>
        </w:rPr>
        <w:t>пер</w:t>
      </w:r>
      <w:r w:rsidR="009B60A2">
        <w:rPr>
          <w:sz w:val="28"/>
          <w:szCs w:val="28"/>
          <w:lang w:val="uk-UA"/>
        </w:rPr>
        <w:t>сональну</w:t>
      </w:r>
      <w:r w:rsidR="00C24FFA" w:rsidRPr="00622F5E">
        <w:rPr>
          <w:sz w:val="28"/>
          <w:szCs w:val="28"/>
          <w:lang w:val="uk-UA"/>
        </w:rPr>
        <w:t xml:space="preserve"> </w:t>
      </w:r>
      <w:r w:rsidR="009B60A2">
        <w:rPr>
          <w:sz w:val="28"/>
          <w:szCs w:val="28"/>
          <w:lang w:val="uk-UA"/>
        </w:rPr>
        <w:t>лікувальну</w:t>
      </w:r>
      <w:r w:rsidR="00C24FFA" w:rsidRPr="00622F5E">
        <w:rPr>
          <w:sz w:val="28"/>
          <w:szCs w:val="28"/>
          <w:lang w:val="uk-UA"/>
        </w:rPr>
        <w:t xml:space="preserve"> стра</w:t>
      </w:r>
      <w:r w:rsidR="00C9127A">
        <w:rPr>
          <w:sz w:val="28"/>
          <w:szCs w:val="28"/>
          <w:lang w:val="uk-UA"/>
        </w:rPr>
        <w:t>тегі</w:t>
      </w:r>
      <w:r w:rsidR="009B60A2">
        <w:rPr>
          <w:sz w:val="28"/>
          <w:szCs w:val="28"/>
          <w:lang w:val="uk-UA"/>
        </w:rPr>
        <w:t>ю</w:t>
      </w:r>
      <w:r w:rsidR="00D02E9C" w:rsidRPr="00622F5E">
        <w:rPr>
          <w:sz w:val="28"/>
          <w:szCs w:val="28"/>
          <w:lang w:val="uk-UA"/>
        </w:rPr>
        <w:t xml:space="preserve"> для різних </w:t>
      </w:r>
      <w:r w:rsidR="00B34E5A">
        <w:rPr>
          <w:sz w:val="28"/>
          <w:szCs w:val="28"/>
          <w:lang w:val="uk-UA"/>
        </w:rPr>
        <w:t>популяцій</w:t>
      </w:r>
      <w:r w:rsidRPr="00622F5E">
        <w:rPr>
          <w:sz w:val="28"/>
          <w:szCs w:val="28"/>
          <w:lang w:val="uk-UA"/>
        </w:rPr>
        <w:t xml:space="preserve"> </w:t>
      </w:r>
      <w:r w:rsidR="00D02E9C" w:rsidRPr="00622F5E">
        <w:rPr>
          <w:sz w:val="28"/>
          <w:szCs w:val="28"/>
          <w:lang w:val="uk-UA"/>
        </w:rPr>
        <w:t>пацієнтів з атопією</w:t>
      </w:r>
      <w:r w:rsidR="00C24FFA" w:rsidRPr="00622F5E">
        <w:rPr>
          <w:sz w:val="28"/>
          <w:szCs w:val="28"/>
          <w:lang w:val="uk-UA"/>
        </w:rPr>
        <w:t>.</w:t>
      </w:r>
    </w:p>
    <w:p w:rsidR="00C24FFA" w:rsidRPr="00622F5E" w:rsidRDefault="00D648AC" w:rsidP="009B60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b/>
          <w:sz w:val="28"/>
          <w:szCs w:val="28"/>
          <w:lang w:val="uk-UA"/>
        </w:rPr>
        <w:t>Які чинники можуть змінити перебіг</w:t>
      </w:r>
      <w:r w:rsidR="00C24FFA" w:rsidRPr="00622F5E">
        <w:rPr>
          <w:b/>
          <w:sz w:val="28"/>
          <w:szCs w:val="28"/>
          <w:lang w:val="uk-UA"/>
        </w:rPr>
        <w:t xml:space="preserve"> </w:t>
      </w:r>
      <w:r w:rsidR="00B2572B" w:rsidRPr="00622F5E">
        <w:rPr>
          <w:b/>
          <w:sz w:val="28"/>
          <w:szCs w:val="28"/>
          <w:lang w:val="uk-UA"/>
        </w:rPr>
        <w:t>АКМ</w:t>
      </w:r>
      <w:r w:rsidR="00C24FFA" w:rsidRPr="00622F5E">
        <w:rPr>
          <w:b/>
          <w:sz w:val="28"/>
          <w:szCs w:val="28"/>
          <w:lang w:val="uk-UA"/>
        </w:rPr>
        <w:t>?</w:t>
      </w:r>
    </w:p>
    <w:p w:rsidR="00C24FFA" w:rsidRPr="00622F5E" w:rsidRDefault="00D02E9C" w:rsidP="00D23E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Початок</w:t>
      </w:r>
      <w:r w:rsidR="00C24FFA" w:rsidRPr="00622F5E">
        <w:rPr>
          <w:sz w:val="28"/>
          <w:szCs w:val="28"/>
          <w:lang w:val="uk-UA"/>
        </w:rPr>
        <w:t xml:space="preserve"> </w:t>
      </w:r>
      <w:r w:rsidR="00B2572B" w:rsidRPr="00622F5E">
        <w:rPr>
          <w:sz w:val="28"/>
          <w:szCs w:val="28"/>
          <w:lang w:val="uk-UA"/>
        </w:rPr>
        <w:t>АКМ</w:t>
      </w:r>
      <w:r w:rsidRPr="00622F5E">
        <w:rPr>
          <w:sz w:val="28"/>
          <w:szCs w:val="28"/>
          <w:lang w:val="uk-UA"/>
        </w:rPr>
        <w:t xml:space="preserve"> пов'язаний</w:t>
      </w:r>
      <w:r w:rsidR="00C24FFA" w:rsidRPr="00622F5E">
        <w:rPr>
          <w:sz w:val="28"/>
          <w:szCs w:val="28"/>
          <w:lang w:val="uk-UA"/>
        </w:rPr>
        <w:t xml:space="preserve"> з </w:t>
      </w:r>
      <w:r w:rsidRPr="00622F5E">
        <w:rPr>
          <w:sz w:val="28"/>
          <w:szCs w:val="28"/>
          <w:lang w:val="uk-UA"/>
        </w:rPr>
        <w:t>експозицією антигену</w:t>
      </w:r>
      <w:r w:rsidR="00D23E17">
        <w:rPr>
          <w:sz w:val="28"/>
          <w:szCs w:val="28"/>
          <w:lang w:val="uk-UA"/>
        </w:rPr>
        <w:t xml:space="preserve"> і повторним впливом тригеру. В патогенезі усе більше значення приділяється антиген-презентуючим</w:t>
      </w:r>
      <w:r w:rsidR="00C24FFA" w:rsidRPr="00622F5E">
        <w:rPr>
          <w:sz w:val="28"/>
          <w:szCs w:val="28"/>
          <w:lang w:val="uk-UA"/>
        </w:rPr>
        <w:t xml:space="preserve"> клітин</w:t>
      </w:r>
      <w:r w:rsidR="00D23E17">
        <w:rPr>
          <w:sz w:val="28"/>
          <w:szCs w:val="28"/>
          <w:lang w:val="uk-UA"/>
        </w:rPr>
        <w:t>ам</w:t>
      </w:r>
      <w:r w:rsidR="00C24FFA" w:rsidRPr="00622F5E">
        <w:rPr>
          <w:sz w:val="28"/>
          <w:szCs w:val="28"/>
          <w:lang w:val="uk-UA"/>
        </w:rPr>
        <w:t xml:space="preserve"> сли</w:t>
      </w:r>
      <w:r w:rsidR="00951742">
        <w:rPr>
          <w:sz w:val="28"/>
          <w:szCs w:val="28"/>
          <w:lang w:val="uk-UA"/>
        </w:rPr>
        <w:t>зових оболонок</w:t>
      </w:r>
      <w:r w:rsidR="008109BD">
        <w:rPr>
          <w:sz w:val="28"/>
          <w:szCs w:val="28"/>
          <w:lang w:val="uk-UA"/>
        </w:rPr>
        <w:t xml:space="preserve"> </w:t>
      </w:r>
      <w:r w:rsidR="008109BD" w:rsidRPr="008A4001">
        <w:rPr>
          <w:sz w:val="26"/>
          <w:szCs w:val="28"/>
          <w:lang w:val="uk-UA"/>
        </w:rPr>
        <w:t>[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7"/>
      </w:r>
      <w:r w:rsidR="008109BD" w:rsidRPr="008109BD">
        <w:rPr>
          <w:sz w:val="28"/>
          <w:szCs w:val="28"/>
          <w:lang w:val="uk-UA"/>
        </w:rPr>
        <w:t>,</w:t>
      </w:r>
      <w:r w:rsidR="008109BD">
        <w:rPr>
          <w:sz w:val="28"/>
          <w:szCs w:val="28"/>
          <w:lang w:val="uk-UA"/>
        </w:rPr>
        <w:t> </w:t>
      </w:r>
      <w:r w:rsidR="008109BD" w:rsidRPr="008109BD">
        <w:rPr>
          <w:rStyle w:val="a5"/>
          <w:sz w:val="28"/>
          <w:szCs w:val="28"/>
          <w:vertAlign w:val="baseline"/>
          <w:lang w:val="uk-UA"/>
        </w:rPr>
        <w:endnoteReference w:id="38"/>
      </w:r>
      <w:r w:rsidR="008109BD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  <w:r w:rsidR="00AD3EBE" w:rsidRPr="00622F5E">
        <w:rPr>
          <w:sz w:val="28"/>
          <w:szCs w:val="28"/>
          <w:lang w:val="uk-UA"/>
        </w:rPr>
        <w:t xml:space="preserve"> </w:t>
      </w:r>
      <w:r w:rsidR="00D23E17">
        <w:rPr>
          <w:sz w:val="28"/>
          <w:szCs w:val="28"/>
          <w:lang w:val="uk-UA"/>
        </w:rPr>
        <w:t>В</w:t>
      </w:r>
      <w:r w:rsidR="00C24FFA" w:rsidRPr="00622F5E">
        <w:rPr>
          <w:sz w:val="28"/>
          <w:szCs w:val="28"/>
          <w:lang w:val="uk-UA"/>
        </w:rPr>
        <w:t>и</w:t>
      </w:r>
      <w:r w:rsidR="00B03360" w:rsidRPr="00622F5E">
        <w:rPr>
          <w:sz w:val="28"/>
          <w:szCs w:val="28"/>
          <w:lang w:val="uk-UA"/>
        </w:rPr>
        <w:t xml:space="preserve">ключення </w:t>
      </w:r>
      <w:r w:rsidR="00D23E17">
        <w:rPr>
          <w:sz w:val="28"/>
          <w:szCs w:val="28"/>
          <w:lang w:val="uk-UA"/>
        </w:rPr>
        <w:t>алергенного</w:t>
      </w:r>
      <w:r w:rsidR="00B03360" w:rsidRPr="00622F5E">
        <w:rPr>
          <w:sz w:val="28"/>
          <w:szCs w:val="28"/>
          <w:lang w:val="uk-UA"/>
        </w:rPr>
        <w:t xml:space="preserve"> продукту після</w:t>
      </w:r>
      <w:r w:rsidR="00D065E2" w:rsidRPr="00622F5E">
        <w:rPr>
          <w:sz w:val="28"/>
          <w:szCs w:val="28"/>
          <w:lang w:val="uk-UA"/>
        </w:rPr>
        <w:t xml:space="preserve"> ідентифікації</w:t>
      </w:r>
      <w:r w:rsidR="00B03360" w:rsidRPr="00622F5E">
        <w:rPr>
          <w:sz w:val="28"/>
          <w:szCs w:val="28"/>
          <w:lang w:val="uk-UA"/>
        </w:rPr>
        <w:t xml:space="preserve"> може </w:t>
      </w:r>
      <w:r w:rsidR="00A04960">
        <w:rPr>
          <w:sz w:val="28"/>
          <w:szCs w:val="28"/>
          <w:lang w:val="uk-UA"/>
        </w:rPr>
        <w:t>попередити</w:t>
      </w:r>
      <w:r w:rsidR="00B03360" w:rsidRPr="00622F5E">
        <w:rPr>
          <w:sz w:val="28"/>
          <w:szCs w:val="28"/>
          <w:lang w:val="uk-UA"/>
        </w:rPr>
        <w:t xml:space="preserve"> </w:t>
      </w:r>
      <w:r w:rsidR="005858A1">
        <w:rPr>
          <w:sz w:val="28"/>
          <w:szCs w:val="28"/>
          <w:lang w:val="uk-UA"/>
        </w:rPr>
        <w:t xml:space="preserve">подальший </w:t>
      </w:r>
      <w:r w:rsidR="00020E92">
        <w:rPr>
          <w:sz w:val="28"/>
          <w:szCs w:val="28"/>
          <w:lang w:val="uk-UA"/>
        </w:rPr>
        <w:t>розвит</w:t>
      </w:r>
      <w:r w:rsidR="00A04960">
        <w:rPr>
          <w:sz w:val="28"/>
          <w:szCs w:val="28"/>
          <w:lang w:val="uk-UA"/>
        </w:rPr>
        <w:t>о</w:t>
      </w:r>
      <w:r w:rsidR="00020E92">
        <w:rPr>
          <w:sz w:val="28"/>
          <w:szCs w:val="28"/>
          <w:lang w:val="uk-UA"/>
        </w:rPr>
        <w:t xml:space="preserve">к </w:t>
      </w:r>
      <w:r w:rsidR="00B03360" w:rsidRPr="00622F5E">
        <w:rPr>
          <w:sz w:val="28"/>
          <w:szCs w:val="28"/>
          <w:lang w:val="uk-UA"/>
        </w:rPr>
        <w:t>харчов</w:t>
      </w:r>
      <w:r w:rsidR="00020E92">
        <w:rPr>
          <w:sz w:val="28"/>
          <w:szCs w:val="28"/>
          <w:lang w:val="uk-UA"/>
        </w:rPr>
        <w:t>ої</w:t>
      </w:r>
      <w:r w:rsidR="00B03360" w:rsidRPr="00622F5E">
        <w:rPr>
          <w:sz w:val="28"/>
          <w:szCs w:val="28"/>
          <w:lang w:val="uk-UA"/>
        </w:rPr>
        <w:t xml:space="preserve"> алергії</w:t>
      </w:r>
      <w:r w:rsidR="00C24FFA" w:rsidRPr="00622F5E">
        <w:rPr>
          <w:sz w:val="28"/>
          <w:szCs w:val="28"/>
          <w:lang w:val="uk-UA"/>
        </w:rPr>
        <w:t xml:space="preserve">. </w:t>
      </w:r>
      <w:r w:rsidR="00D065E2" w:rsidRPr="00622F5E">
        <w:rPr>
          <w:sz w:val="28"/>
          <w:szCs w:val="28"/>
          <w:lang w:val="uk-UA"/>
        </w:rPr>
        <w:t>Однак, п</w:t>
      </w:r>
      <w:r w:rsidR="00B03360" w:rsidRPr="00622F5E">
        <w:rPr>
          <w:sz w:val="28"/>
          <w:szCs w:val="28"/>
          <w:lang w:val="uk-UA"/>
        </w:rPr>
        <w:t>овн</w:t>
      </w:r>
      <w:r w:rsidR="00D065E2" w:rsidRPr="00622F5E">
        <w:rPr>
          <w:sz w:val="28"/>
          <w:szCs w:val="28"/>
          <w:lang w:val="uk-UA"/>
        </w:rPr>
        <w:t>ого</w:t>
      </w:r>
      <w:r w:rsidR="00B03360" w:rsidRPr="00622F5E">
        <w:rPr>
          <w:sz w:val="28"/>
          <w:szCs w:val="28"/>
          <w:lang w:val="uk-UA"/>
        </w:rPr>
        <w:t xml:space="preserve"> виключення</w:t>
      </w:r>
      <w:r w:rsidR="00C24FFA" w:rsidRPr="00622F5E">
        <w:rPr>
          <w:sz w:val="28"/>
          <w:szCs w:val="28"/>
          <w:lang w:val="uk-UA"/>
        </w:rPr>
        <w:t xml:space="preserve"> харчових алергенів, таких </w:t>
      </w:r>
      <w:r w:rsidR="00D065E2" w:rsidRPr="00622F5E">
        <w:rPr>
          <w:sz w:val="28"/>
          <w:szCs w:val="28"/>
          <w:lang w:val="uk-UA"/>
        </w:rPr>
        <w:t>як арахіс та молоко</w:t>
      </w:r>
      <w:r w:rsidR="00020E92">
        <w:rPr>
          <w:sz w:val="28"/>
          <w:szCs w:val="28"/>
          <w:lang w:val="uk-UA"/>
        </w:rPr>
        <w:t>,</w:t>
      </w:r>
      <w:r w:rsidR="00D065E2" w:rsidRPr="00622F5E">
        <w:rPr>
          <w:sz w:val="28"/>
          <w:szCs w:val="28"/>
          <w:lang w:val="uk-UA"/>
        </w:rPr>
        <w:t xml:space="preserve"> важко дотримуватися</w:t>
      </w:r>
      <w:r w:rsidR="00B03360" w:rsidRPr="00622F5E">
        <w:rPr>
          <w:sz w:val="28"/>
          <w:szCs w:val="28"/>
          <w:lang w:val="uk-UA"/>
        </w:rPr>
        <w:t xml:space="preserve">, </w:t>
      </w:r>
      <w:r w:rsidR="00382BE3" w:rsidRPr="00622F5E">
        <w:rPr>
          <w:sz w:val="28"/>
          <w:szCs w:val="28"/>
          <w:lang w:val="uk-UA"/>
        </w:rPr>
        <w:t>та повторні випадкові незначні впливи через шкіряні</w:t>
      </w:r>
      <w:r w:rsidR="00C24FFA" w:rsidRPr="00622F5E">
        <w:rPr>
          <w:sz w:val="28"/>
          <w:szCs w:val="28"/>
          <w:lang w:val="uk-UA"/>
        </w:rPr>
        <w:t>, респіра</w:t>
      </w:r>
      <w:r w:rsidR="00382BE3" w:rsidRPr="00622F5E">
        <w:rPr>
          <w:sz w:val="28"/>
          <w:szCs w:val="28"/>
          <w:lang w:val="uk-UA"/>
        </w:rPr>
        <w:t>торні і шлунково-кишкові бар'єри</w:t>
      </w:r>
      <w:r w:rsidR="00C24FFA" w:rsidRPr="00622F5E">
        <w:rPr>
          <w:sz w:val="28"/>
          <w:szCs w:val="28"/>
          <w:lang w:val="uk-UA"/>
        </w:rPr>
        <w:t xml:space="preserve"> </w:t>
      </w:r>
      <w:r w:rsidR="00382BE3" w:rsidRPr="00622F5E">
        <w:rPr>
          <w:sz w:val="28"/>
          <w:szCs w:val="28"/>
          <w:lang w:val="uk-UA"/>
        </w:rPr>
        <w:t xml:space="preserve">можуть </w:t>
      </w:r>
      <w:r w:rsidR="00020E92">
        <w:rPr>
          <w:sz w:val="28"/>
          <w:szCs w:val="28"/>
          <w:lang w:val="uk-UA"/>
        </w:rPr>
        <w:t>стимулювати алергію</w:t>
      </w:r>
      <w:r w:rsidR="000D29A3">
        <w:rPr>
          <w:sz w:val="28"/>
          <w:szCs w:val="28"/>
          <w:lang w:val="uk-UA"/>
        </w:rPr>
        <w:t>.</w:t>
      </w:r>
    </w:p>
    <w:p w:rsidR="00B76BFE" w:rsidRPr="00622F5E" w:rsidRDefault="00C24FFA" w:rsidP="00020E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Дослідження на тваринах показали, що при певних обставинах, </w:t>
      </w:r>
      <w:r w:rsidR="00551042" w:rsidRPr="00622F5E">
        <w:rPr>
          <w:sz w:val="28"/>
          <w:szCs w:val="28"/>
          <w:lang w:val="uk-UA"/>
        </w:rPr>
        <w:t>толерантність</w:t>
      </w:r>
      <w:r w:rsidRPr="00622F5E">
        <w:rPr>
          <w:sz w:val="28"/>
          <w:szCs w:val="28"/>
          <w:lang w:val="uk-UA"/>
        </w:rPr>
        <w:t xml:space="preserve"> може розвиватися чере</w:t>
      </w:r>
      <w:r w:rsidRPr="00DA754C">
        <w:rPr>
          <w:sz w:val="28"/>
          <w:szCs w:val="28"/>
          <w:lang w:val="uk-UA"/>
        </w:rPr>
        <w:t>з</w:t>
      </w:r>
      <w:r w:rsidR="007F4068" w:rsidRPr="00DA754C">
        <w:rPr>
          <w:sz w:val="28"/>
          <w:szCs w:val="28"/>
          <w:lang w:val="uk-UA"/>
        </w:rPr>
        <w:t xml:space="preserve"> механізм апоптозу</w:t>
      </w:r>
      <w:r w:rsidR="007F4068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 xml:space="preserve">під впливом високої </w:t>
      </w:r>
      <w:r w:rsidR="00551042" w:rsidRPr="00622F5E">
        <w:rPr>
          <w:sz w:val="28"/>
          <w:szCs w:val="28"/>
          <w:lang w:val="uk-UA"/>
        </w:rPr>
        <w:t xml:space="preserve">антигенної </w:t>
      </w:r>
      <w:r w:rsidR="00951742">
        <w:rPr>
          <w:sz w:val="28"/>
          <w:szCs w:val="28"/>
          <w:lang w:val="uk-UA"/>
        </w:rPr>
        <w:t>стимуляції</w:t>
      </w:r>
      <w:r w:rsidR="00F24BBF">
        <w:rPr>
          <w:sz w:val="28"/>
          <w:szCs w:val="28"/>
          <w:lang w:val="uk-UA"/>
        </w:rPr>
        <w:t xml:space="preserve"> </w:t>
      </w:r>
      <w:r w:rsidR="00F24BBF" w:rsidRPr="008A4001">
        <w:rPr>
          <w:sz w:val="26"/>
          <w:szCs w:val="28"/>
          <w:lang w:val="uk-UA"/>
        </w:rPr>
        <w:t>[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39"/>
      </w:r>
      <w:r w:rsidR="00F24BBF" w:rsidRPr="008A4001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>.</w:t>
      </w:r>
      <w:r w:rsidR="0098200F" w:rsidRPr="00622F5E">
        <w:rPr>
          <w:sz w:val="28"/>
          <w:szCs w:val="28"/>
          <w:lang w:val="uk-UA"/>
        </w:rPr>
        <w:t xml:space="preserve"> </w:t>
      </w:r>
      <w:r w:rsidR="00020E92">
        <w:rPr>
          <w:sz w:val="28"/>
          <w:szCs w:val="28"/>
          <w:lang w:val="uk-UA"/>
        </w:rPr>
        <w:t>Інш</w:t>
      </w:r>
      <w:r w:rsidR="005858A1">
        <w:rPr>
          <w:sz w:val="28"/>
          <w:szCs w:val="28"/>
          <w:lang w:val="uk-UA"/>
        </w:rPr>
        <w:t>і дослідження</w:t>
      </w:r>
      <w:r w:rsidR="00F24BBF">
        <w:rPr>
          <w:sz w:val="28"/>
          <w:szCs w:val="28"/>
          <w:lang w:val="uk-UA"/>
        </w:rPr>
        <w:t xml:space="preserve">, навпаки, </w:t>
      </w:r>
      <w:r w:rsidR="005858A1">
        <w:rPr>
          <w:sz w:val="28"/>
          <w:szCs w:val="28"/>
          <w:lang w:val="uk-UA"/>
        </w:rPr>
        <w:t>доводять</w:t>
      </w:r>
      <w:r w:rsidR="00F24BBF">
        <w:rPr>
          <w:sz w:val="28"/>
          <w:szCs w:val="28"/>
          <w:lang w:val="uk-UA"/>
        </w:rPr>
        <w:t xml:space="preserve"> формування</w:t>
      </w:r>
      <w:r w:rsidRPr="00622F5E">
        <w:rPr>
          <w:sz w:val="28"/>
          <w:szCs w:val="28"/>
          <w:lang w:val="uk-UA"/>
        </w:rPr>
        <w:t xml:space="preserve"> </w:t>
      </w:r>
      <w:r w:rsidR="003A7D67" w:rsidRPr="00622F5E">
        <w:rPr>
          <w:sz w:val="28"/>
          <w:szCs w:val="28"/>
          <w:lang w:val="uk-UA"/>
        </w:rPr>
        <w:t>толерантн</w:t>
      </w:r>
      <w:r w:rsidR="00F24BBF">
        <w:rPr>
          <w:sz w:val="28"/>
          <w:szCs w:val="28"/>
          <w:lang w:val="uk-UA"/>
        </w:rPr>
        <w:t>о</w:t>
      </w:r>
      <w:r w:rsidR="003A7D67" w:rsidRPr="00622F5E">
        <w:rPr>
          <w:sz w:val="28"/>
          <w:szCs w:val="28"/>
          <w:lang w:val="uk-UA"/>
        </w:rPr>
        <w:t>ст</w:t>
      </w:r>
      <w:r w:rsidR="00F24BBF">
        <w:rPr>
          <w:sz w:val="28"/>
          <w:szCs w:val="28"/>
          <w:lang w:val="uk-UA"/>
        </w:rPr>
        <w:t>і</w:t>
      </w:r>
      <w:r w:rsidR="000D29A3">
        <w:rPr>
          <w:sz w:val="28"/>
          <w:szCs w:val="28"/>
          <w:lang w:val="uk-UA"/>
        </w:rPr>
        <w:t xml:space="preserve"> </w:t>
      </w:r>
      <w:r w:rsidR="00F24BBF">
        <w:rPr>
          <w:sz w:val="28"/>
          <w:szCs w:val="28"/>
          <w:lang w:val="uk-UA"/>
        </w:rPr>
        <w:t>під впливом</w:t>
      </w:r>
      <w:r w:rsidR="003A7D67" w:rsidRPr="00622F5E">
        <w:rPr>
          <w:sz w:val="28"/>
          <w:szCs w:val="28"/>
          <w:lang w:val="uk-UA"/>
        </w:rPr>
        <w:t xml:space="preserve"> мінімальної кількості</w:t>
      </w:r>
      <w:r w:rsidRPr="00622F5E">
        <w:rPr>
          <w:sz w:val="28"/>
          <w:szCs w:val="28"/>
          <w:lang w:val="uk-UA"/>
        </w:rPr>
        <w:t xml:space="preserve"> алергену</w:t>
      </w:r>
      <w:r w:rsidR="00F24BBF">
        <w:rPr>
          <w:sz w:val="28"/>
          <w:szCs w:val="28"/>
          <w:lang w:val="uk-UA"/>
        </w:rPr>
        <w:t xml:space="preserve"> </w:t>
      </w:r>
      <w:r w:rsidR="00F24BBF" w:rsidRPr="008A4001">
        <w:rPr>
          <w:sz w:val="26"/>
          <w:szCs w:val="28"/>
          <w:lang w:val="uk-UA"/>
        </w:rPr>
        <w:t>[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40"/>
      </w:r>
      <w:r w:rsidR="00F24BBF" w:rsidRPr="00F24BBF">
        <w:rPr>
          <w:sz w:val="26"/>
          <w:szCs w:val="28"/>
          <w:lang w:val="uk-UA"/>
        </w:rPr>
        <w:t>,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41"/>
      </w:r>
      <w:r w:rsidR="00F24BBF" w:rsidRPr="00F24BBF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>.</w:t>
      </w:r>
      <w:r w:rsidR="003A7D67" w:rsidRPr="00622F5E">
        <w:rPr>
          <w:sz w:val="28"/>
          <w:szCs w:val="28"/>
          <w:lang w:val="uk-UA"/>
        </w:rPr>
        <w:t xml:space="preserve"> Ш</w:t>
      </w:r>
      <w:r w:rsidRPr="00622F5E">
        <w:rPr>
          <w:sz w:val="28"/>
          <w:szCs w:val="28"/>
          <w:lang w:val="uk-UA"/>
        </w:rPr>
        <w:t xml:space="preserve">ирокий спектр алергенів, які можуть бути введені в </w:t>
      </w:r>
      <w:r w:rsidR="003A7D67" w:rsidRPr="00622F5E">
        <w:rPr>
          <w:sz w:val="28"/>
          <w:szCs w:val="28"/>
          <w:lang w:val="uk-UA"/>
        </w:rPr>
        <w:t>дієту</w:t>
      </w:r>
      <w:r w:rsidR="00D23E17">
        <w:rPr>
          <w:sz w:val="28"/>
          <w:szCs w:val="28"/>
          <w:lang w:val="uk-UA"/>
        </w:rPr>
        <w:t>,</w:t>
      </w:r>
      <w:r w:rsidRPr="00622F5E">
        <w:rPr>
          <w:sz w:val="28"/>
          <w:szCs w:val="28"/>
          <w:lang w:val="uk-UA"/>
        </w:rPr>
        <w:t xml:space="preserve"> є </w:t>
      </w:r>
      <w:r w:rsidR="00D23E17">
        <w:rPr>
          <w:sz w:val="28"/>
          <w:szCs w:val="28"/>
          <w:lang w:val="uk-UA"/>
        </w:rPr>
        <w:t>вірогі</w:t>
      </w:r>
      <w:r w:rsidR="00F24BBF">
        <w:rPr>
          <w:sz w:val="28"/>
          <w:szCs w:val="28"/>
          <w:lang w:val="uk-UA"/>
        </w:rPr>
        <w:t xml:space="preserve">дним фактором ризику </w:t>
      </w:r>
      <w:r w:rsidRPr="00622F5E">
        <w:rPr>
          <w:sz w:val="28"/>
          <w:szCs w:val="28"/>
          <w:lang w:val="uk-UA"/>
        </w:rPr>
        <w:t xml:space="preserve">розвитку алергії на </w:t>
      </w:r>
      <w:r w:rsidR="003A7D67" w:rsidRPr="00622F5E">
        <w:rPr>
          <w:sz w:val="28"/>
          <w:szCs w:val="28"/>
          <w:lang w:val="uk-UA"/>
        </w:rPr>
        <w:t xml:space="preserve">дуже </w:t>
      </w:r>
      <w:r w:rsidRPr="00622F5E">
        <w:rPr>
          <w:sz w:val="28"/>
          <w:szCs w:val="28"/>
          <w:lang w:val="uk-UA"/>
        </w:rPr>
        <w:t xml:space="preserve">ранній стадії, коли </w:t>
      </w:r>
      <w:r w:rsidRPr="00622F5E">
        <w:rPr>
          <w:sz w:val="28"/>
          <w:szCs w:val="28"/>
          <w:lang w:val="uk-UA"/>
        </w:rPr>
        <w:lastRenderedPageBreak/>
        <w:t>імунна сист</w:t>
      </w:r>
      <w:r w:rsidR="00365D09" w:rsidRPr="00622F5E">
        <w:rPr>
          <w:sz w:val="28"/>
          <w:szCs w:val="28"/>
          <w:lang w:val="uk-UA"/>
        </w:rPr>
        <w:t xml:space="preserve">ема </w:t>
      </w:r>
      <w:r w:rsidR="003A7D67" w:rsidRPr="00622F5E">
        <w:rPr>
          <w:sz w:val="28"/>
          <w:szCs w:val="28"/>
          <w:lang w:val="uk-UA"/>
        </w:rPr>
        <w:t xml:space="preserve">ще функціонально </w:t>
      </w:r>
      <w:r w:rsidR="003A7D67" w:rsidRPr="00F24BBF">
        <w:rPr>
          <w:sz w:val="28"/>
          <w:szCs w:val="28"/>
          <w:lang w:val="uk-UA"/>
        </w:rPr>
        <w:t>незріла</w:t>
      </w:r>
      <w:r w:rsidRPr="00F24BBF">
        <w:rPr>
          <w:sz w:val="28"/>
          <w:szCs w:val="28"/>
          <w:lang w:val="uk-UA"/>
        </w:rPr>
        <w:t xml:space="preserve">, </w:t>
      </w:r>
      <w:r w:rsidR="00A04960" w:rsidRPr="00F24BBF">
        <w:rPr>
          <w:sz w:val="28"/>
          <w:szCs w:val="28"/>
          <w:lang w:val="uk-UA"/>
        </w:rPr>
        <w:t xml:space="preserve">та </w:t>
      </w:r>
      <w:r w:rsidR="000D29A3" w:rsidRPr="00F24BBF">
        <w:rPr>
          <w:sz w:val="28"/>
          <w:szCs w:val="28"/>
          <w:lang w:val="uk-UA"/>
        </w:rPr>
        <w:t xml:space="preserve">модулювання </w:t>
      </w:r>
      <w:r w:rsidR="00F24BBF">
        <w:rPr>
          <w:sz w:val="28"/>
          <w:szCs w:val="28"/>
          <w:lang w:val="uk-UA"/>
        </w:rPr>
        <w:t xml:space="preserve">імунної </w:t>
      </w:r>
      <w:r w:rsidR="000D29A3" w:rsidRPr="00F24BBF">
        <w:rPr>
          <w:sz w:val="28"/>
          <w:szCs w:val="28"/>
          <w:lang w:val="uk-UA"/>
        </w:rPr>
        <w:t>реакції</w:t>
      </w:r>
      <w:r w:rsidR="003A7D67" w:rsidRPr="00F24BBF">
        <w:rPr>
          <w:sz w:val="28"/>
          <w:szCs w:val="28"/>
          <w:lang w:val="uk-UA"/>
        </w:rPr>
        <w:t xml:space="preserve"> організму</w:t>
      </w:r>
      <w:r w:rsidRPr="00F24BBF">
        <w:rPr>
          <w:sz w:val="28"/>
          <w:szCs w:val="28"/>
          <w:lang w:val="uk-UA"/>
        </w:rPr>
        <w:t xml:space="preserve"> до гіперчутливості або толерантності</w:t>
      </w:r>
      <w:r w:rsidR="003A7D67" w:rsidRPr="00F24BBF">
        <w:rPr>
          <w:sz w:val="28"/>
          <w:szCs w:val="28"/>
          <w:lang w:val="uk-UA"/>
        </w:rPr>
        <w:t xml:space="preserve"> </w:t>
      </w:r>
      <w:r w:rsidR="00A04960" w:rsidRPr="00F24BBF">
        <w:rPr>
          <w:sz w:val="28"/>
          <w:szCs w:val="28"/>
          <w:lang w:val="uk-UA"/>
        </w:rPr>
        <w:t xml:space="preserve">є </w:t>
      </w:r>
      <w:r w:rsidR="003A7D67" w:rsidRPr="00F24BBF">
        <w:rPr>
          <w:sz w:val="28"/>
          <w:szCs w:val="28"/>
          <w:lang w:val="uk-UA"/>
        </w:rPr>
        <w:t>не</w:t>
      </w:r>
      <w:r w:rsidR="00F24BBF" w:rsidRPr="00F24BBF">
        <w:rPr>
          <w:sz w:val="28"/>
          <w:szCs w:val="28"/>
          <w:lang w:val="uk-UA"/>
        </w:rPr>
        <w:t>досконалим.</w:t>
      </w:r>
    </w:p>
    <w:p w:rsidR="00C24FFA" w:rsidRPr="00622F5E" w:rsidRDefault="00365D09" w:rsidP="00D23E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Також</w:t>
      </w:r>
      <w:r w:rsidR="00C24FFA" w:rsidRPr="00622F5E">
        <w:rPr>
          <w:sz w:val="28"/>
          <w:szCs w:val="28"/>
          <w:lang w:val="uk-UA"/>
        </w:rPr>
        <w:t xml:space="preserve"> </w:t>
      </w:r>
      <w:r w:rsidR="00A834C6" w:rsidRPr="00622F5E">
        <w:rPr>
          <w:sz w:val="28"/>
          <w:szCs w:val="28"/>
          <w:lang w:val="uk-UA"/>
        </w:rPr>
        <w:t>залишається не</w:t>
      </w:r>
      <w:r w:rsidR="00A834C6">
        <w:rPr>
          <w:sz w:val="28"/>
          <w:szCs w:val="28"/>
          <w:lang w:val="uk-UA"/>
        </w:rPr>
        <w:t>визначеним</w:t>
      </w:r>
      <w:r w:rsidR="00A834C6" w:rsidRPr="00622F5E">
        <w:rPr>
          <w:sz w:val="28"/>
          <w:szCs w:val="28"/>
          <w:lang w:val="uk-UA"/>
        </w:rPr>
        <w:t xml:space="preserve"> </w:t>
      </w:r>
      <w:r w:rsidR="00B76BFE" w:rsidRPr="00622F5E">
        <w:rPr>
          <w:sz w:val="28"/>
          <w:szCs w:val="28"/>
          <w:lang w:val="uk-UA"/>
        </w:rPr>
        <w:t xml:space="preserve">вплив </w:t>
      </w:r>
      <w:r w:rsidRPr="00622F5E">
        <w:rPr>
          <w:sz w:val="28"/>
          <w:szCs w:val="28"/>
          <w:lang w:val="uk-UA"/>
        </w:rPr>
        <w:t>на розвиток алер</w:t>
      </w:r>
      <w:r w:rsidR="00D23E17">
        <w:rPr>
          <w:sz w:val="28"/>
          <w:szCs w:val="28"/>
          <w:lang w:val="uk-UA"/>
        </w:rPr>
        <w:t>гії</w:t>
      </w:r>
      <w:r w:rsidRPr="00622F5E">
        <w:rPr>
          <w:sz w:val="28"/>
          <w:szCs w:val="28"/>
          <w:lang w:val="uk-UA"/>
        </w:rPr>
        <w:t xml:space="preserve"> </w:t>
      </w:r>
      <w:r w:rsidR="00B76BFE" w:rsidRPr="00622F5E">
        <w:rPr>
          <w:sz w:val="28"/>
          <w:szCs w:val="28"/>
          <w:lang w:val="uk-UA"/>
        </w:rPr>
        <w:t>раннього</w:t>
      </w:r>
      <w:r w:rsidR="00C24FFA" w:rsidRPr="00622F5E">
        <w:rPr>
          <w:sz w:val="28"/>
          <w:szCs w:val="28"/>
          <w:lang w:val="uk-UA"/>
        </w:rPr>
        <w:t xml:space="preserve"> або відстрочено</w:t>
      </w:r>
      <w:r w:rsidR="00B76BFE" w:rsidRPr="00622F5E">
        <w:rPr>
          <w:sz w:val="28"/>
          <w:szCs w:val="28"/>
          <w:lang w:val="uk-UA"/>
        </w:rPr>
        <w:t>го</w:t>
      </w:r>
      <w:r w:rsidR="00D23E17">
        <w:rPr>
          <w:sz w:val="28"/>
          <w:szCs w:val="28"/>
          <w:lang w:val="uk-UA"/>
        </w:rPr>
        <w:t xml:space="preserve"> введення</w:t>
      </w:r>
      <w:r w:rsidR="00C24FFA" w:rsidRPr="00622F5E">
        <w:rPr>
          <w:sz w:val="28"/>
          <w:szCs w:val="28"/>
          <w:lang w:val="uk-UA"/>
        </w:rPr>
        <w:t xml:space="preserve"> </w:t>
      </w:r>
      <w:r w:rsidR="00395E81">
        <w:rPr>
          <w:sz w:val="28"/>
          <w:szCs w:val="28"/>
          <w:lang w:val="uk-UA"/>
        </w:rPr>
        <w:t>продукту</w:t>
      </w:r>
      <w:r w:rsidR="00F24BBF">
        <w:rPr>
          <w:sz w:val="28"/>
          <w:szCs w:val="28"/>
          <w:lang w:val="uk-UA"/>
        </w:rPr>
        <w:t xml:space="preserve"> </w:t>
      </w:r>
      <w:r w:rsidR="00F24BBF" w:rsidRPr="008A4001">
        <w:rPr>
          <w:sz w:val="26"/>
          <w:szCs w:val="28"/>
          <w:lang w:val="uk-UA"/>
        </w:rPr>
        <w:t>[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42"/>
      </w:r>
      <w:r w:rsidR="00F24BBF" w:rsidRPr="008A4001">
        <w:rPr>
          <w:sz w:val="26"/>
          <w:szCs w:val="28"/>
          <w:lang w:val="uk-UA"/>
        </w:rPr>
        <w:t>]</w:t>
      </w:r>
      <w:r w:rsidR="00A834C6">
        <w:rPr>
          <w:sz w:val="28"/>
          <w:szCs w:val="28"/>
          <w:lang w:val="uk-UA"/>
        </w:rPr>
        <w:t>.</w:t>
      </w:r>
      <w:r w:rsidR="00D23E17">
        <w:rPr>
          <w:sz w:val="28"/>
          <w:szCs w:val="28"/>
          <w:lang w:val="uk-UA"/>
        </w:rPr>
        <w:t xml:space="preserve"> Існують</w:t>
      </w:r>
      <w:r w:rsidR="00C24FFA" w:rsidRPr="00622F5E">
        <w:rPr>
          <w:sz w:val="28"/>
          <w:szCs w:val="28"/>
          <w:lang w:val="uk-UA"/>
        </w:rPr>
        <w:t xml:space="preserve"> до</w:t>
      </w:r>
      <w:r w:rsidR="00B76BFE" w:rsidRPr="00622F5E">
        <w:rPr>
          <w:sz w:val="28"/>
          <w:szCs w:val="28"/>
          <w:lang w:val="uk-UA"/>
        </w:rPr>
        <w:t>каз</w:t>
      </w:r>
      <w:r w:rsidR="00D23E17">
        <w:rPr>
          <w:sz w:val="28"/>
          <w:szCs w:val="28"/>
          <w:lang w:val="uk-UA"/>
        </w:rPr>
        <w:t>и</w:t>
      </w:r>
      <w:r w:rsidR="00B76BFE" w:rsidRPr="00622F5E">
        <w:rPr>
          <w:sz w:val="28"/>
          <w:szCs w:val="28"/>
          <w:lang w:val="uk-UA"/>
        </w:rPr>
        <w:t>, що в</w:t>
      </w:r>
      <w:r w:rsidR="00A834C6">
        <w:rPr>
          <w:sz w:val="28"/>
          <w:szCs w:val="28"/>
          <w:lang w:val="uk-UA"/>
        </w:rPr>
        <w:t>ведення</w:t>
      </w:r>
      <w:r w:rsidR="00B76BFE" w:rsidRPr="00622F5E">
        <w:rPr>
          <w:sz w:val="28"/>
          <w:szCs w:val="28"/>
          <w:lang w:val="uk-UA"/>
        </w:rPr>
        <w:t xml:space="preserve"> найдрібніших доз</w:t>
      </w:r>
      <w:r w:rsidR="00C24FFA" w:rsidRPr="00622F5E">
        <w:rPr>
          <w:sz w:val="28"/>
          <w:szCs w:val="28"/>
          <w:lang w:val="uk-UA"/>
        </w:rPr>
        <w:t xml:space="preserve"> </w:t>
      </w:r>
      <w:r w:rsidR="00B76BFE" w:rsidRPr="00622F5E">
        <w:rPr>
          <w:sz w:val="28"/>
          <w:szCs w:val="28"/>
          <w:lang w:val="uk-UA"/>
        </w:rPr>
        <w:t>молока</w:t>
      </w:r>
      <w:r w:rsidR="00C24FFA" w:rsidRPr="00622F5E">
        <w:rPr>
          <w:sz w:val="28"/>
          <w:szCs w:val="28"/>
          <w:lang w:val="uk-UA"/>
        </w:rPr>
        <w:t xml:space="preserve"> в неонатальному періоді з</w:t>
      </w:r>
      <w:r w:rsidR="00395E81">
        <w:rPr>
          <w:sz w:val="28"/>
          <w:szCs w:val="28"/>
          <w:lang w:val="uk-UA"/>
        </w:rPr>
        <w:t>меншують</w:t>
      </w:r>
      <w:r w:rsidR="00C24FFA" w:rsidRPr="00622F5E">
        <w:rPr>
          <w:sz w:val="28"/>
          <w:szCs w:val="28"/>
          <w:lang w:val="uk-UA"/>
        </w:rPr>
        <w:t xml:space="preserve"> ймовірність </w:t>
      </w:r>
      <w:r w:rsidR="00A834C6">
        <w:rPr>
          <w:sz w:val="28"/>
          <w:szCs w:val="28"/>
          <w:lang w:val="uk-UA"/>
        </w:rPr>
        <w:t>алергії</w:t>
      </w:r>
      <w:r w:rsidR="00612E47" w:rsidRPr="00622F5E">
        <w:rPr>
          <w:sz w:val="28"/>
          <w:szCs w:val="28"/>
          <w:lang w:val="uk-UA"/>
        </w:rPr>
        <w:t xml:space="preserve"> до молока</w:t>
      </w:r>
      <w:r w:rsidR="00C24FFA" w:rsidRPr="00622F5E">
        <w:rPr>
          <w:sz w:val="28"/>
          <w:szCs w:val="28"/>
          <w:lang w:val="uk-UA"/>
        </w:rPr>
        <w:t xml:space="preserve"> в </w:t>
      </w:r>
      <w:r w:rsidR="00B76BFE" w:rsidRPr="00622F5E">
        <w:rPr>
          <w:sz w:val="28"/>
          <w:szCs w:val="28"/>
          <w:lang w:val="uk-UA"/>
        </w:rPr>
        <w:t>дитинстві</w:t>
      </w:r>
      <w:r w:rsidR="00F24BBF">
        <w:rPr>
          <w:sz w:val="28"/>
          <w:szCs w:val="28"/>
          <w:lang w:val="uk-UA"/>
        </w:rPr>
        <w:t xml:space="preserve"> </w:t>
      </w:r>
      <w:r w:rsidR="00F24BBF" w:rsidRPr="008A4001">
        <w:rPr>
          <w:sz w:val="26"/>
          <w:szCs w:val="28"/>
          <w:lang w:val="uk-UA"/>
        </w:rPr>
        <w:t>[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43"/>
      </w:r>
      <w:r w:rsidR="00F24BBF" w:rsidRPr="008A4001">
        <w:rPr>
          <w:sz w:val="26"/>
          <w:szCs w:val="28"/>
          <w:lang w:val="uk-UA"/>
        </w:rPr>
        <w:t>]</w:t>
      </w:r>
      <w:r w:rsidR="000D29A3">
        <w:rPr>
          <w:sz w:val="28"/>
          <w:szCs w:val="28"/>
          <w:lang w:val="uk-UA"/>
        </w:rPr>
        <w:t>,</w:t>
      </w:r>
      <w:r w:rsidR="00B76BFE" w:rsidRPr="00622F5E">
        <w:rPr>
          <w:sz w:val="28"/>
          <w:szCs w:val="28"/>
          <w:lang w:val="uk-UA"/>
        </w:rPr>
        <w:t xml:space="preserve"> </w:t>
      </w:r>
      <w:r w:rsidR="00F24BBF">
        <w:rPr>
          <w:sz w:val="28"/>
          <w:szCs w:val="28"/>
          <w:lang w:val="uk-UA"/>
        </w:rPr>
        <w:t>а</w:t>
      </w:r>
      <w:r w:rsidR="00B76BFE" w:rsidRPr="00622F5E">
        <w:rPr>
          <w:sz w:val="28"/>
          <w:szCs w:val="28"/>
          <w:lang w:val="uk-UA"/>
        </w:rPr>
        <w:t xml:space="preserve"> </w:t>
      </w:r>
      <w:r w:rsidR="00D23E17">
        <w:rPr>
          <w:sz w:val="28"/>
          <w:szCs w:val="28"/>
          <w:lang w:val="uk-UA"/>
        </w:rPr>
        <w:t xml:space="preserve">тривала </w:t>
      </w:r>
      <w:r w:rsidR="00612E47" w:rsidRPr="00622F5E">
        <w:rPr>
          <w:sz w:val="28"/>
          <w:szCs w:val="28"/>
          <w:lang w:val="uk-UA"/>
        </w:rPr>
        <w:t xml:space="preserve">експозиція </w:t>
      </w:r>
      <w:r w:rsidR="00C24FFA" w:rsidRPr="00622F5E">
        <w:rPr>
          <w:sz w:val="28"/>
          <w:szCs w:val="28"/>
          <w:lang w:val="uk-UA"/>
        </w:rPr>
        <w:t>біл</w:t>
      </w:r>
      <w:r w:rsidR="00CE30FC" w:rsidRPr="00622F5E">
        <w:rPr>
          <w:sz w:val="28"/>
          <w:szCs w:val="28"/>
          <w:lang w:val="uk-UA"/>
        </w:rPr>
        <w:t>ків коров'ячого молока пов'язан</w:t>
      </w:r>
      <w:r w:rsidR="00612E47" w:rsidRPr="00622F5E">
        <w:rPr>
          <w:sz w:val="28"/>
          <w:szCs w:val="28"/>
          <w:lang w:val="uk-UA"/>
        </w:rPr>
        <w:t>а</w:t>
      </w:r>
      <w:r w:rsidR="00C24FFA" w:rsidRPr="00622F5E">
        <w:rPr>
          <w:sz w:val="28"/>
          <w:szCs w:val="28"/>
          <w:lang w:val="uk-UA"/>
        </w:rPr>
        <w:t xml:space="preserve"> з ризик</w:t>
      </w:r>
      <w:r w:rsidR="00CE30FC" w:rsidRPr="00622F5E">
        <w:rPr>
          <w:sz w:val="28"/>
          <w:szCs w:val="28"/>
          <w:lang w:val="uk-UA"/>
        </w:rPr>
        <w:t>ом</w:t>
      </w:r>
      <w:r w:rsidR="00C24FFA" w:rsidRPr="00622F5E">
        <w:rPr>
          <w:sz w:val="28"/>
          <w:szCs w:val="28"/>
          <w:lang w:val="uk-UA"/>
        </w:rPr>
        <w:t xml:space="preserve"> більшої тривалості </w:t>
      </w:r>
      <w:r w:rsidR="00B2572B" w:rsidRPr="00622F5E">
        <w:rPr>
          <w:sz w:val="28"/>
          <w:szCs w:val="28"/>
          <w:lang w:val="uk-UA"/>
        </w:rPr>
        <w:t>АКМ</w:t>
      </w:r>
      <w:r w:rsidR="00F24BBF">
        <w:rPr>
          <w:sz w:val="28"/>
          <w:szCs w:val="28"/>
          <w:lang w:val="uk-UA"/>
        </w:rPr>
        <w:t xml:space="preserve"> </w:t>
      </w:r>
      <w:r w:rsidR="00F24BBF" w:rsidRPr="008A4001">
        <w:rPr>
          <w:sz w:val="26"/>
          <w:szCs w:val="28"/>
          <w:lang w:val="uk-UA"/>
        </w:rPr>
        <w:t>[</w:t>
      </w:r>
      <w:r w:rsidR="00F24BBF" w:rsidRPr="00F24BBF">
        <w:rPr>
          <w:rStyle w:val="a5"/>
          <w:sz w:val="28"/>
          <w:szCs w:val="28"/>
          <w:vertAlign w:val="baseline"/>
          <w:lang w:val="uk-UA"/>
        </w:rPr>
        <w:endnoteReference w:id="44"/>
      </w:r>
      <w:r w:rsidR="00F24BBF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</w:p>
    <w:p w:rsidR="00C24FFA" w:rsidRPr="00622F5E" w:rsidRDefault="00D23E17" w:rsidP="00622F5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30FC" w:rsidRPr="00622F5E">
        <w:rPr>
          <w:b/>
          <w:sz w:val="28"/>
          <w:szCs w:val="28"/>
          <w:lang w:val="uk-UA"/>
        </w:rPr>
        <w:t xml:space="preserve">Які чинники </w:t>
      </w:r>
      <w:r w:rsidR="00FC3076" w:rsidRPr="00622F5E">
        <w:rPr>
          <w:b/>
          <w:sz w:val="28"/>
          <w:szCs w:val="28"/>
          <w:lang w:val="uk-UA"/>
        </w:rPr>
        <w:t>впливають на</w:t>
      </w:r>
      <w:r w:rsidR="00C24FFA" w:rsidRPr="00622F5E">
        <w:rPr>
          <w:b/>
          <w:sz w:val="28"/>
          <w:szCs w:val="28"/>
          <w:lang w:val="uk-UA"/>
        </w:rPr>
        <w:t xml:space="preserve"> тривалість </w:t>
      </w:r>
      <w:r w:rsidR="00B2572B" w:rsidRPr="00622F5E">
        <w:rPr>
          <w:b/>
          <w:sz w:val="28"/>
          <w:szCs w:val="28"/>
          <w:lang w:val="uk-UA"/>
        </w:rPr>
        <w:t>АКМ</w:t>
      </w:r>
      <w:r w:rsidR="00775FA7">
        <w:rPr>
          <w:b/>
          <w:sz w:val="28"/>
          <w:szCs w:val="28"/>
          <w:lang w:val="uk-UA"/>
        </w:rPr>
        <w:t>?</w:t>
      </w:r>
    </w:p>
    <w:p w:rsidR="00C24FFA" w:rsidRPr="00622F5E" w:rsidRDefault="00C24FFA" w:rsidP="00D23E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Позитивний сімейний анамнез атопічного захв</w:t>
      </w:r>
      <w:r w:rsidR="00CE30FC" w:rsidRPr="00622F5E">
        <w:rPr>
          <w:sz w:val="28"/>
          <w:szCs w:val="28"/>
          <w:lang w:val="uk-UA"/>
        </w:rPr>
        <w:t>орювання, клінічне</w:t>
      </w:r>
      <w:r w:rsidRPr="00622F5E">
        <w:rPr>
          <w:sz w:val="28"/>
          <w:szCs w:val="28"/>
          <w:lang w:val="uk-UA"/>
        </w:rPr>
        <w:t xml:space="preserve"> прогресування астми, риніту, і екземи</w:t>
      </w:r>
      <w:r w:rsidR="00775FA7">
        <w:rPr>
          <w:sz w:val="28"/>
          <w:szCs w:val="28"/>
          <w:lang w:val="uk-UA"/>
        </w:rPr>
        <w:t xml:space="preserve"> </w:t>
      </w:r>
      <w:r w:rsidR="00775FA7" w:rsidRPr="008A4001">
        <w:rPr>
          <w:sz w:val="26"/>
          <w:szCs w:val="28"/>
          <w:lang w:val="uk-UA"/>
        </w:rPr>
        <w:t>[</w:t>
      </w:r>
      <w:r w:rsidR="00775FA7" w:rsidRPr="00775FA7">
        <w:rPr>
          <w:rStyle w:val="a5"/>
          <w:sz w:val="28"/>
          <w:szCs w:val="28"/>
          <w:vertAlign w:val="baseline"/>
          <w:lang w:val="uk-UA"/>
        </w:rPr>
        <w:endnoteReference w:id="45"/>
      </w:r>
      <w:r w:rsidR="00775FA7" w:rsidRPr="008A4001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>,</w:t>
      </w:r>
      <w:r w:rsidR="00AC0869" w:rsidRPr="00622F5E">
        <w:rPr>
          <w:sz w:val="28"/>
          <w:szCs w:val="28"/>
          <w:lang w:val="uk-UA"/>
        </w:rPr>
        <w:t xml:space="preserve"> </w:t>
      </w:r>
      <w:r w:rsidR="00CE30FC" w:rsidRPr="00622F5E">
        <w:rPr>
          <w:sz w:val="28"/>
          <w:szCs w:val="28"/>
          <w:lang w:val="uk-UA"/>
        </w:rPr>
        <w:t>ранні</w:t>
      </w:r>
      <w:r w:rsidRPr="00622F5E">
        <w:rPr>
          <w:sz w:val="28"/>
          <w:szCs w:val="28"/>
          <w:lang w:val="uk-UA"/>
        </w:rPr>
        <w:t xml:space="preserve"> респіраторні с</w:t>
      </w:r>
      <w:r w:rsidR="00CE30FC" w:rsidRPr="00622F5E">
        <w:rPr>
          <w:sz w:val="28"/>
          <w:szCs w:val="28"/>
          <w:lang w:val="uk-UA"/>
        </w:rPr>
        <w:t xml:space="preserve">имптоми (астма та риніт) з </w:t>
      </w:r>
      <w:r w:rsidR="007F4068" w:rsidRPr="00152165">
        <w:rPr>
          <w:sz w:val="28"/>
          <w:szCs w:val="28"/>
          <w:lang w:val="uk-UA"/>
        </w:rPr>
        <w:t xml:space="preserve">шкірними </w:t>
      </w:r>
      <w:r w:rsidR="001D01DB" w:rsidRPr="00152165">
        <w:rPr>
          <w:sz w:val="28"/>
          <w:szCs w:val="28"/>
          <w:lang w:val="uk-UA"/>
        </w:rPr>
        <w:t>та</w:t>
      </w:r>
      <w:r w:rsidR="001D01DB">
        <w:rPr>
          <w:sz w:val="28"/>
          <w:szCs w:val="28"/>
          <w:lang w:val="uk-UA"/>
        </w:rPr>
        <w:t> / </w:t>
      </w:r>
      <w:r w:rsidRPr="00622F5E">
        <w:rPr>
          <w:sz w:val="28"/>
          <w:szCs w:val="28"/>
          <w:lang w:val="uk-UA"/>
        </w:rPr>
        <w:t xml:space="preserve">або </w:t>
      </w:r>
      <w:r w:rsidR="00CE30FC" w:rsidRPr="00622F5E">
        <w:rPr>
          <w:sz w:val="28"/>
          <w:szCs w:val="28"/>
          <w:lang w:val="uk-UA"/>
        </w:rPr>
        <w:t>шлунково-кишковими</w:t>
      </w:r>
      <w:r w:rsidRPr="00622F5E">
        <w:rPr>
          <w:sz w:val="28"/>
          <w:szCs w:val="28"/>
          <w:lang w:val="uk-UA"/>
        </w:rPr>
        <w:t xml:space="preserve"> симптом</w:t>
      </w:r>
      <w:r w:rsidR="00CE30FC" w:rsidRPr="00622F5E">
        <w:rPr>
          <w:sz w:val="28"/>
          <w:szCs w:val="28"/>
          <w:lang w:val="uk-UA"/>
        </w:rPr>
        <w:t>ам</w:t>
      </w:r>
      <w:r w:rsidRPr="00622F5E">
        <w:rPr>
          <w:sz w:val="28"/>
          <w:szCs w:val="28"/>
          <w:lang w:val="uk-UA"/>
        </w:rPr>
        <w:t xml:space="preserve">и вважаються факторами ризику </w:t>
      </w:r>
      <w:r w:rsidR="00612E47" w:rsidRPr="00622F5E">
        <w:rPr>
          <w:sz w:val="28"/>
          <w:szCs w:val="28"/>
          <w:lang w:val="uk-UA"/>
        </w:rPr>
        <w:t xml:space="preserve">для </w:t>
      </w:r>
      <w:r w:rsidR="00BC6613" w:rsidRPr="00622F5E">
        <w:rPr>
          <w:sz w:val="28"/>
          <w:szCs w:val="28"/>
          <w:lang w:val="uk-UA"/>
        </w:rPr>
        <w:t>персистенції</w:t>
      </w:r>
      <w:r w:rsidRPr="00622F5E">
        <w:rPr>
          <w:sz w:val="28"/>
          <w:szCs w:val="28"/>
          <w:lang w:val="uk-UA"/>
        </w:rPr>
        <w:t xml:space="preserve"> </w:t>
      </w:r>
      <w:r w:rsidR="00BC6613" w:rsidRPr="00622F5E">
        <w:rPr>
          <w:sz w:val="28"/>
          <w:szCs w:val="28"/>
          <w:lang w:val="uk-UA"/>
        </w:rPr>
        <w:t>через</w:t>
      </w:r>
      <w:r w:rsidRPr="00622F5E">
        <w:rPr>
          <w:sz w:val="28"/>
          <w:szCs w:val="28"/>
          <w:lang w:val="uk-UA"/>
        </w:rPr>
        <w:t xml:space="preserve"> залучення декількох органів-мішеней </w:t>
      </w:r>
      <w:r w:rsidR="00BC6613" w:rsidRPr="00622F5E">
        <w:rPr>
          <w:sz w:val="28"/>
          <w:szCs w:val="28"/>
          <w:lang w:val="uk-UA"/>
        </w:rPr>
        <w:t>і, як результат</w:t>
      </w:r>
      <w:r w:rsidR="00D23E17">
        <w:rPr>
          <w:sz w:val="28"/>
          <w:szCs w:val="28"/>
          <w:lang w:val="uk-UA"/>
        </w:rPr>
        <w:t>,</w:t>
      </w:r>
      <w:r w:rsidR="00395E81">
        <w:rPr>
          <w:sz w:val="28"/>
          <w:szCs w:val="28"/>
          <w:lang w:val="uk-UA"/>
        </w:rPr>
        <w:t xml:space="preserve"> повільнішої</w:t>
      </w:r>
      <w:r w:rsidR="00BC6613" w:rsidRPr="00622F5E">
        <w:rPr>
          <w:sz w:val="28"/>
          <w:szCs w:val="28"/>
          <w:lang w:val="uk-UA"/>
        </w:rPr>
        <w:t xml:space="preserve"> ліквідація</w:t>
      </w:r>
      <w:r w:rsidRPr="00622F5E">
        <w:rPr>
          <w:sz w:val="28"/>
          <w:szCs w:val="28"/>
          <w:lang w:val="uk-UA"/>
        </w:rPr>
        <w:t xml:space="preserve"> </w:t>
      </w:r>
      <w:r w:rsidR="00B2572B" w:rsidRPr="00622F5E">
        <w:rPr>
          <w:sz w:val="28"/>
          <w:szCs w:val="28"/>
          <w:lang w:val="uk-UA"/>
        </w:rPr>
        <w:t>АКМ</w:t>
      </w:r>
      <w:r w:rsidR="00D4645D">
        <w:rPr>
          <w:sz w:val="28"/>
          <w:szCs w:val="28"/>
          <w:lang w:val="uk-UA"/>
        </w:rPr>
        <w:t>.</w:t>
      </w:r>
      <w:r w:rsidR="00CE30FC" w:rsidRPr="00622F5E">
        <w:rPr>
          <w:sz w:val="28"/>
          <w:szCs w:val="28"/>
          <w:lang w:val="uk-UA"/>
        </w:rPr>
        <w:t xml:space="preserve"> Тяжкі симптоми</w:t>
      </w:r>
      <w:r w:rsidR="00BC6613" w:rsidRPr="00622F5E">
        <w:rPr>
          <w:sz w:val="28"/>
          <w:szCs w:val="28"/>
          <w:lang w:val="uk-UA"/>
        </w:rPr>
        <w:t>,</w:t>
      </w:r>
      <w:r w:rsidR="00CE30FC" w:rsidRPr="00622F5E">
        <w:rPr>
          <w:sz w:val="28"/>
          <w:szCs w:val="28"/>
          <w:lang w:val="uk-UA"/>
        </w:rPr>
        <w:t xml:space="preserve"> </w:t>
      </w:r>
      <w:r w:rsidR="00FA2084" w:rsidRPr="00622F5E">
        <w:rPr>
          <w:sz w:val="28"/>
          <w:szCs w:val="28"/>
          <w:lang w:val="uk-UA"/>
        </w:rPr>
        <w:t>виявлені під час д</w:t>
      </w:r>
      <w:r w:rsidRPr="00622F5E">
        <w:rPr>
          <w:sz w:val="28"/>
          <w:szCs w:val="28"/>
          <w:lang w:val="uk-UA"/>
        </w:rPr>
        <w:t>іагностики</w:t>
      </w:r>
      <w:r w:rsidR="00BC6613" w:rsidRPr="00622F5E">
        <w:rPr>
          <w:sz w:val="28"/>
          <w:szCs w:val="28"/>
          <w:lang w:val="uk-UA"/>
        </w:rPr>
        <w:t>,</w:t>
      </w:r>
      <w:r w:rsidRPr="00622F5E">
        <w:rPr>
          <w:sz w:val="28"/>
          <w:szCs w:val="28"/>
          <w:lang w:val="uk-UA"/>
        </w:rPr>
        <w:t xml:space="preserve"> </w:t>
      </w:r>
      <w:r w:rsidR="00D23E17">
        <w:rPr>
          <w:sz w:val="28"/>
          <w:szCs w:val="28"/>
          <w:lang w:val="uk-UA"/>
        </w:rPr>
        <w:t>корелюють</w:t>
      </w:r>
      <w:r w:rsidR="00D23E17" w:rsidRPr="00152165">
        <w:rPr>
          <w:sz w:val="28"/>
          <w:szCs w:val="28"/>
          <w:lang w:val="uk-UA"/>
        </w:rPr>
        <w:t xml:space="preserve"> </w:t>
      </w:r>
      <w:r w:rsidR="00152165" w:rsidRPr="00152165">
        <w:rPr>
          <w:sz w:val="28"/>
          <w:szCs w:val="28"/>
          <w:lang w:val="uk-UA"/>
        </w:rPr>
        <w:t>з</w:t>
      </w:r>
      <w:r w:rsidR="00FA2084" w:rsidRPr="00152165">
        <w:rPr>
          <w:sz w:val="28"/>
          <w:szCs w:val="28"/>
          <w:lang w:val="uk-UA"/>
        </w:rPr>
        <w:t xml:space="preserve"> </w:t>
      </w:r>
      <w:r w:rsidR="007F4068" w:rsidRPr="00152165">
        <w:rPr>
          <w:sz w:val="28"/>
          <w:szCs w:val="28"/>
          <w:lang w:val="uk-UA"/>
        </w:rPr>
        <w:t>прогнозом</w:t>
      </w:r>
      <w:r w:rsidR="007F4068">
        <w:rPr>
          <w:sz w:val="28"/>
          <w:szCs w:val="28"/>
          <w:lang w:val="uk-UA"/>
        </w:rPr>
        <w:t xml:space="preserve"> </w:t>
      </w:r>
      <w:r w:rsidR="00444F99">
        <w:rPr>
          <w:sz w:val="28"/>
          <w:szCs w:val="28"/>
          <w:lang w:val="uk-UA"/>
        </w:rPr>
        <w:t xml:space="preserve">щодо більшої </w:t>
      </w:r>
      <w:r w:rsidR="00FA2084" w:rsidRPr="00622F5E">
        <w:rPr>
          <w:sz w:val="28"/>
          <w:szCs w:val="28"/>
          <w:lang w:val="uk-UA"/>
        </w:rPr>
        <w:t>тривалості хвороби</w:t>
      </w:r>
      <w:r w:rsidR="00775FA7" w:rsidRPr="00775FA7">
        <w:rPr>
          <w:sz w:val="26"/>
          <w:szCs w:val="28"/>
          <w:lang w:val="uk-UA"/>
        </w:rPr>
        <w:t xml:space="preserve"> </w:t>
      </w:r>
      <w:r w:rsidR="00775FA7" w:rsidRPr="008A4001">
        <w:rPr>
          <w:sz w:val="26"/>
          <w:szCs w:val="28"/>
          <w:lang w:val="uk-UA"/>
        </w:rPr>
        <w:t>[</w:t>
      </w:r>
      <w:r w:rsidR="001D01DB" w:rsidRPr="001D01DB">
        <w:rPr>
          <w:rStyle w:val="a5"/>
          <w:sz w:val="28"/>
          <w:szCs w:val="28"/>
          <w:vertAlign w:val="baseline"/>
          <w:lang w:val="uk-UA"/>
        </w:rPr>
        <w:endnoteReference w:id="46"/>
      </w:r>
      <w:r w:rsidR="001D01DB" w:rsidRPr="001D01DB">
        <w:rPr>
          <w:sz w:val="28"/>
          <w:szCs w:val="28"/>
          <w:lang w:val="uk-UA"/>
        </w:rPr>
        <w:t>,</w:t>
      </w:r>
      <w:r w:rsidR="001D01DB">
        <w:rPr>
          <w:sz w:val="28"/>
          <w:szCs w:val="28"/>
          <w:lang w:val="uk-UA"/>
        </w:rPr>
        <w:t> </w:t>
      </w:r>
      <w:r w:rsidR="001D01DB" w:rsidRPr="001D01DB">
        <w:rPr>
          <w:rStyle w:val="a5"/>
          <w:sz w:val="28"/>
          <w:szCs w:val="28"/>
          <w:vertAlign w:val="baseline"/>
          <w:lang w:val="uk-UA"/>
        </w:rPr>
        <w:endnoteReference w:id="47"/>
      </w:r>
      <w:r w:rsidR="001D01DB" w:rsidRPr="001D01DB">
        <w:rPr>
          <w:sz w:val="28"/>
          <w:szCs w:val="28"/>
          <w:lang w:val="uk-UA"/>
        </w:rPr>
        <w:t>,</w:t>
      </w:r>
      <w:r w:rsidR="001D01DB">
        <w:rPr>
          <w:sz w:val="28"/>
          <w:szCs w:val="28"/>
          <w:lang w:val="uk-UA"/>
        </w:rPr>
        <w:t> </w:t>
      </w:r>
      <w:r w:rsidR="001D01DB" w:rsidRPr="001D01DB">
        <w:rPr>
          <w:rStyle w:val="a5"/>
          <w:sz w:val="28"/>
          <w:szCs w:val="28"/>
          <w:vertAlign w:val="baseline"/>
          <w:lang w:val="uk-UA"/>
        </w:rPr>
        <w:endnoteReference w:id="48"/>
      </w:r>
      <w:r w:rsidR="00775FA7" w:rsidRPr="001D01DB">
        <w:rPr>
          <w:sz w:val="26"/>
          <w:szCs w:val="28"/>
          <w:lang w:val="uk-UA"/>
        </w:rPr>
        <w:t xml:space="preserve"> </w:t>
      </w:r>
      <w:r w:rsidR="001D01DB">
        <w:rPr>
          <w:sz w:val="26"/>
          <w:szCs w:val="28"/>
          <w:lang w:val="uk-UA"/>
        </w:rPr>
        <w:t>.</w:t>
      </w:r>
    </w:p>
    <w:p w:rsidR="00FA2084" w:rsidRPr="00622F5E" w:rsidRDefault="00FA2084" w:rsidP="00444F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В одному когортному </w:t>
      </w:r>
      <w:r w:rsidR="00FC3076" w:rsidRPr="00622F5E">
        <w:rPr>
          <w:sz w:val="28"/>
          <w:szCs w:val="28"/>
          <w:lang w:val="uk-UA"/>
        </w:rPr>
        <w:t xml:space="preserve">педіатричному </w:t>
      </w:r>
      <w:r w:rsidRPr="00622F5E">
        <w:rPr>
          <w:sz w:val="28"/>
          <w:szCs w:val="28"/>
          <w:lang w:val="uk-UA"/>
        </w:rPr>
        <w:t>дослідженні</w:t>
      </w:r>
      <w:r w:rsidR="00C24FFA" w:rsidRPr="00622F5E">
        <w:rPr>
          <w:sz w:val="28"/>
          <w:szCs w:val="28"/>
          <w:lang w:val="uk-UA"/>
        </w:rPr>
        <w:t xml:space="preserve"> більш</w:t>
      </w:r>
      <w:r w:rsidRPr="00622F5E">
        <w:rPr>
          <w:sz w:val="28"/>
          <w:szCs w:val="28"/>
          <w:lang w:val="uk-UA"/>
        </w:rPr>
        <w:t xml:space="preserve">ий </w:t>
      </w:r>
      <w:r w:rsidR="00C24FFA" w:rsidRPr="00622F5E">
        <w:rPr>
          <w:sz w:val="28"/>
          <w:szCs w:val="28"/>
          <w:lang w:val="uk-UA"/>
        </w:rPr>
        <w:t xml:space="preserve">діаметр </w:t>
      </w:r>
      <w:r w:rsidRPr="00622F5E">
        <w:rPr>
          <w:sz w:val="28"/>
          <w:szCs w:val="28"/>
          <w:lang w:val="uk-UA"/>
        </w:rPr>
        <w:t xml:space="preserve">пухиря </w:t>
      </w:r>
      <w:r w:rsidR="00FC3076" w:rsidRPr="00622F5E">
        <w:rPr>
          <w:sz w:val="28"/>
          <w:szCs w:val="28"/>
          <w:lang w:val="uk-UA"/>
        </w:rPr>
        <w:t xml:space="preserve">при </w:t>
      </w:r>
      <w:r w:rsidR="00444F99">
        <w:rPr>
          <w:sz w:val="28"/>
          <w:szCs w:val="28"/>
          <w:lang w:val="uk-UA"/>
        </w:rPr>
        <w:t>шкірному прик-тесті</w:t>
      </w:r>
      <w:r w:rsidR="00C24FFA" w:rsidRPr="00622F5E">
        <w:rPr>
          <w:sz w:val="28"/>
          <w:szCs w:val="28"/>
          <w:lang w:val="uk-UA"/>
        </w:rPr>
        <w:t xml:space="preserve"> </w:t>
      </w:r>
      <w:r w:rsidR="00444F99">
        <w:rPr>
          <w:sz w:val="28"/>
          <w:szCs w:val="28"/>
          <w:lang w:val="uk-UA"/>
        </w:rPr>
        <w:t xml:space="preserve">зі </w:t>
      </w:r>
      <w:r w:rsidR="00C24FFA" w:rsidRPr="00622F5E">
        <w:rPr>
          <w:sz w:val="28"/>
          <w:szCs w:val="28"/>
          <w:lang w:val="uk-UA"/>
        </w:rPr>
        <w:t xml:space="preserve">свіжим молоком достовірно корелював </w:t>
      </w:r>
      <w:r w:rsidR="003A6967" w:rsidRPr="00622F5E">
        <w:rPr>
          <w:sz w:val="28"/>
          <w:szCs w:val="28"/>
          <w:lang w:val="uk-UA"/>
        </w:rPr>
        <w:t>з неможливістю</w:t>
      </w:r>
      <w:r w:rsidRPr="00622F5E">
        <w:rPr>
          <w:sz w:val="28"/>
          <w:szCs w:val="28"/>
          <w:lang w:val="uk-UA"/>
        </w:rPr>
        <w:t xml:space="preserve"> досягти</w:t>
      </w:r>
      <w:r w:rsidR="00D4645D">
        <w:rPr>
          <w:sz w:val="28"/>
          <w:szCs w:val="28"/>
          <w:lang w:val="uk-UA"/>
        </w:rPr>
        <w:t xml:space="preserve"> толерантності,</w:t>
      </w:r>
      <w:r w:rsidR="00C24FFA" w:rsidRPr="00622F5E">
        <w:rPr>
          <w:sz w:val="28"/>
          <w:szCs w:val="28"/>
          <w:lang w:val="uk-UA"/>
        </w:rPr>
        <w:t xml:space="preserve"> хоча це </w:t>
      </w:r>
      <w:r w:rsidRPr="00622F5E">
        <w:rPr>
          <w:sz w:val="28"/>
          <w:szCs w:val="28"/>
          <w:lang w:val="uk-UA"/>
        </w:rPr>
        <w:t xml:space="preserve">було виявлено </w:t>
      </w:r>
      <w:r w:rsidR="003A6967" w:rsidRPr="00622F5E">
        <w:rPr>
          <w:sz w:val="28"/>
          <w:szCs w:val="28"/>
          <w:lang w:val="uk-UA"/>
        </w:rPr>
        <w:t xml:space="preserve">не </w:t>
      </w:r>
      <w:r w:rsidRPr="00622F5E">
        <w:rPr>
          <w:sz w:val="28"/>
          <w:szCs w:val="28"/>
          <w:lang w:val="uk-UA"/>
        </w:rPr>
        <w:t>у</w:t>
      </w:r>
      <w:r w:rsidR="00C24FFA" w:rsidRPr="00622F5E">
        <w:rPr>
          <w:sz w:val="28"/>
          <w:szCs w:val="28"/>
          <w:lang w:val="uk-UA"/>
        </w:rPr>
        <w:t xml:space="preserve"> всіх дослідженнях.</w:t>
      </w:r>
    </w:p>
    <w:p w:rsidR="00C24FFA" w:rsidRPr="00622F5E" w:rsidRDefault="008878D2" w:rsidP="00444F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У</w:t>
      </w:r>
      <w:r w:rsidR="00974629" w:rsidRPr="00622F5E">
        <w:rPr>
          <w:sz w:val="28"/>
          <w:szCs w:val="28"/>
          <w:lang w:val="uk-UA"/>
        </w:rPr>
        <w:t xml:space="preserve"> всіх пацієнтів з </w:t>
      </w:r>
      <w:r w:rsidR="000D29A3">
        <w:rPr>
          <w:sz w:val="28"/>
          <w:szCs w:val="28"/>
          <w:lang w:val="uk-UA"/>
        </w:rPr>
        <w:t>А</w:t>
      </w:r>
      <w:r w:rsidR="00974629" w:rsidRPr="00622F5E">
        <w:rPr>
          <w:sz w:val="28"/>
          <w:szCs w:val="28"/>
          <w:lang w:val="uk-UA"/>
        </w:rPr>
        <w:t>КМ т</w:t>
      </w:r>
      <w:r w:rsidR="00C24FFA" w:rsidRPr="00622F5E">
        <w:rPr>
          <w:sz w:val="28"/>
          <w:szCs w:val="28"/>
          <w:lang w:val="uk-UA"/>
        </w:rPr>
        <w:t xml:space="preserve">а </w:t>
      </w:r>
      <w:r w:rsidR="00974629" w:rsidRPr="00622F5E">
        <w:rPr>
          <w:sz w:val="28"/>
          <w:szCs w:val="28"/>
          <w:lang w:val="uk-UA"/>
        </w:rPr>
        <w:t xml:space="preserve">негативним </w:t>
      </w:r>
      <w:r w:rsidR="00444F99">
        <w:rPr>
          <w:sz w:val="28"/>
          <w:szCs w:val="28"/>
          <w:lang w:val="uk-UA"/>
        </w:rPr>
        <w:t>шкірним прик-тестом</w:t>
      </w:r>
      <w:r w:rsidR="00C24FFA" w:rsidRPr="00622F5E">
        <w:rPr>
          <w:sz w:val="28"/>
          <w:szCs w:val="28"/>
          <w:lang w:val="uk-UA"/>
        </w:rPr>
        <w:t xml:space="preserve"> на 1 </w:t>
      </w:r>
      <w:r w:rsidR="00974629" w:rsidRPr="00622F5E">
        <w:rPr>
          <w:sz w:val="28"/>
          <w:szCs w:val="28"/>
          <w:lang w:val="uk-UA"/>
        </w:rPr>
        <w:t>році</w:t>
      </w:r>
      <w:r w:rsidR="00C24FFA" w:rsidRPr="00622F5E">
        <w:rPr>
          <w:sz w:val="28"/>
          <w:szCs w:val="28"/>
          <w:lang w:val="uk-UA"/>
        </w:rPr>
        <w:t xml:space="preserve"> життя розв</w:t>
      </w:r>
      <w:r w:rsidR="00974629" w:rsidRPr="00622F5E">
        <w:rPr>
          <w:sz w:val="28"/>
          <w:szCs w:val="28"/>
          <w:lang w:val="uk-UA"/>
        </w:rPr>
        <w:t>илася</w:t>
      </w:r>
      <w:r w:rsidR="00C24FFA" w:rsidRPr="00622F5E">
        <w:rPr>
          <w:sz w:val="28"/>
          <w:szCs w:val="28"/>
          <w:lang w:val="uk-UA"/>
        </w:rPr>
        <w:t xml:space="preserve"> т</w:t>
      </w:r>
      <w:r w:rsidR="00974629" w:rsidRPr="00622F5E">
        <w:rPr>
          <w:sz w:val="28"/>
          <w:szCs w:val="28"/>
          <w:lang w:val="uk-UA"/>
        </w:rPr>
        <w:t>олерантність</w:t>
      </w:r>
      <w:r w:rsidR="00C24FFA" w:rsidRPr="00622F5E">
        <w:rPr>
          <w:sz w:val="28"/>
          <w:szCs w:val="28"/>
          <w:lang w:val="uk-UA"/>
        </w:rPr>
        <w:t xml:space="preserve"> </w:t>
      </w:r>
      <w:r w:rsidR="00974629" w:rsidRPr="00622F5E">
        <w:rPr>
          <w:sz w:val="28"/>
          <w:szCs w:val="28"/>
          <w:lang w:val="uk-UA"/>
        </w:rPr>
        <w:t xml:space="preserve">до третього року життя. Тим не менш, 25% </w:t>
      </w:r>
      <w:r w:rsidR="00C24FFA" w:rsidRPr="00622F5E">
        <w:rPr>
          <w:sz w:val="28"/>
          <w:szCs w:val="28"/>
          <w:lang w:val="uk-UA"/>
        </w:rPr>
        <w:t xml:space="preserve">немовлят з </w:t>
      </w:r>
      <w:r w:rsidR="00444F99">
        <w:rPr>
          <w:sz w:val="28"/>
          <w:szCs w:val="28"/>
          <w:lang w:val="uk-UA"/>
        </w:rPr>
        <w:t>позитивним шкір</w:t>
      </w:r>
      <w:r w:rsidR="00974629" w:rsidRPr="00622F5E">
        <w:rPr>
          <w:sz w:val="28"/>
          <w:szCs w:val="28"/>
          <w:lang w:val="uk-UA"/>
        </w:rPr>
        <w:t>ним прик-тестом</w:t>
      </w:r>
      <w:r w:rsidR="00C24FFA" w:rsidRPr="00622F5E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 xml:space="preserve">у віці одного року </w:t>
      </w:r>
      <w:r w:rsidR="00C24FFA" w:rsidRPr="00622F5E">
        <w:rPr>
          <w:sz w:val="28"/>
          <w:szCs w:val="28"/>
          <w:lang w:val="uk-UA"/>
        </w:rPr>
        <w:t xml:space="preserve">все ще </w:t>
      </w:r>
      <w:r w:rsidR="00974629" w:rsidRPr="00622F5E">
        <w:rPr>
          <w:sz w:val="28"/>
          <w:szCs w:val="28"/>
          <w:lang w:val="uk-UA"/>
        </w:rPr>
        <w:t xml:space="preserve">мали </w:t>
      </w:r>
      <w:r w:rsidR="00395E81">
        <w:rPr>
          <w:sz w:val="28"/>
          <w:szCs w:val="28"/>
          <w:lang w:val="uk-UA"/>
        </w:rPr>
        <w:t>алергію</w:t>
      </w:r>
      <w:r w:rsidR="00C24FFA" w:rsidRPr="00622F5E">
        <w:rPr>
          <w:sz w:val="28"/>
          <w:szCs w:val="28"/>
          <w:lang w:val="uk-UA"/>
        </w:rPr>
        <w:t xml:space="preserve">. </w:t>
      </w:r>
      <w:r w:rsidR="007416E3" w:rsidRPr="00622F5E">
        <w:rPr>
          <w:sz w:val="28"/>
          <w:szCs w:val="28"/>
          <w:lang w:val="uk-UA"/>
        </w:rPr>
        <w:t>Косенсибілізація</w:t>
      </w:r>
      <w:r w:rsidR="00E43562" w:rsidRPr="00622F5E">
        <w:rPr>
          <w:sz w:val="28"/>
          <w:szCs w:val="28"/>
          <w:lang w:val="uk-UA"/>
        </w:rPr>
        <w:t xml:space="preserve">, </w:t>
      </w:r>
      <w:r w:rsidR="00454E6A">
        <w:rPr>
          <w:sz w:val="28"/>
          <w:szCs w:val="28"/>
          <w:lang w:val="uk-UA"/>
        </w:rPr>
        <w:t xml:space="preserve">що </w:t>
      </w:r>
      <w:r w:rsidR="00E43562" w:rsidRPr="00622F5E">
        <w:rPr>
          <w:sz w:val="28"/>
          <w:szCs w:val="28"/>
          <w:lang w:val="uk-UA"/>
        </w:rPr>
        <w:t>оцінена</w:t>
      </w:r>
      <w:r w:rsidR="00C24FFA" w:rsidRPr="00622F5E">
        <w:rPr>
          <w:sz w:val="28"/>
          <w:szCs w:val="28"/>
          <w:lang w:val="uk-UA"/>
        </w:rPr>
        <w:t xml:space="preserve"> </w:t>
      </w:r>
      <w:r w:rsidR="002702CF" w:rsidRPr="00622F5E">
        <w:rPr>
          <w:sz w:val="28"/>
          <w:szCs w:val="28"/>
          <w:lang w:val="uk-UA"/>
        </w:rPr>
        <w:t xml:space="preserve">шляхом </w:t>
      </w:r>
      <w:r w:rsidR="00367066" w:rsidRPr="00622F5E">
        <w:rPr>
          <w:sz w:val="28"/>
          <w:szCs w:val="28"/>
          <w:lang w:val="uk-UA"/>
        </w:rPr>
        <w:t>шкірних тестів</w:t>
      </w:r>
      <w:r w:rsidR="00C24FFA" w:rsidRPr="00622F5E">
        <w:rPr>
          <w:sz w:val="28"/>
          <w:szCs w:val="28"/>
          <w:lang w:val="uk-UA"/>
        </w:rPr>
        <w:t xml:space="preserve"> і </w:t>
      </w:r>
      <w:r w:rsidR="00367066" w:rsidRPr="00622F5E">
        <w:rPr>
          <w:sz w:val="28"/>
          <w:szCs w:val="28"/>
          <w:lang w:val="uk-UA"/>
        </w:rPr>
        <w:t xml:space="preserve">специфічних </w:t>
      </w:r>
      <w:r w:rsidR="00395E81">
        <w:rPr>
          <w:sz w:val="28"/>
          <w:szCs w:val="28"/>
          <w:lang w:val="uk-UA"/>
        </w:rPr>
        <w:t>сироваткових</w:t>
      </w:r>
      <w:r w:rsidR="007416E3" w:rsidRPr="00622F5E">
        <w:rPr>
          <w:sz w:val="28"/>
          <w:szCs w:val="28"/>
          <w:lang w:val="uk-UA"/>
        </w:rPr>
        <w:t xml:space="preserve"> </w:t>
      </w:r>
      <w:r w:rsidR="00367066" w:rsidRPr="00622F5E">
        <w:rPr>
          <w:sz w:val="28"/>
          <w:szCs w:val="28"/>
          <w:lang w:val="uk-UA"/>
        </w:rPr>
        <w:t>антитіл</w:t>
      </w:r>
      <w:r w:rsidR="00C24FFA" w:rsidRPr="00622F5E">
        <w:rPr>
          <w:sz w:val="28"/>
          <w:szCs w:val="28"/>
          <w:lang w:val="uk-UA"/>
        </w:rPr>
        <w:t xml:space="preserve">, зокрема, </w:t>
      </w:r>
      <w:r w:rsidR="00367066" w:rsidRPr="00622F5E">
        <w:rPr>
          <w:sz w:val="28"/>
          <w:szCs w:val="28"/>
          <w:lang w:val="uk-UA"/>
        </w:rPr>
        <w:t>до яловичини, яєць, пшениці й сої</w:t>
      </w:r>
      <w:r w:rsidR="00E43562" w:rsidRPr="00622F5E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також </w:t>
      </w:r>
      <w:r w:rsidR="00395E81">
        <w:rPr>
          <w:sz w:val="28"/>
          <w:szCs w:val="28"/>
          <w:lang w:val="uk-UA"/>
        </w:rPr>
        <w:t>полі</w:t>
      </w:r>
      <w:r w:rsidR="00395E81" w:rsidRPr="00622F5E">
        <w:rPr>
          <w:sz w:val="28"/>
          <w:szCs w:val="28"/>
          <w:lang w:val="uk-UA"/>
        </w:rPr>
        <w:t>се</w:t>
      </w:r>
      <w:r w:rsidR="00395E81">
        <w:rPr>
          <w:sz w:val="28"/>
          <w:szCs w:val="28"/>
          <w:lang w:val="uk-UA"/>
        </w:rPr>
        <w:t>н</w:t>
      </w:r>
      <w:r w:rsidR="00395E81" w:rsidRPr="00622F5E">
        <w:rPr>
          <w:sz w:val="28"/>
          <w:szCs w:val="28"/>
          <w:lang w:val="uk-UA"/>
        </w:rPr>
        <w:t>сиб</w:t>
      </w:r>
      <w:r w:rsidR="00395E81">
        <w:rPr>
          <w:sz w:val="28"/>
          <w:szCs w:val="28"/>
          <w:lang w:val="uk-UA"/>
        </w:rPr>
        <w:t>і</w:t>
      </w:r>
      <w:r w:rsidR="00395E81" w:rsidRPr="00622F5E">
        <w:rPr>
          <w:sz w:val="28"/>
          <w:szCs w:val="28"/>
          <w:lang w:val="uk-UA"/>
        </w:rPr>
        <w:t>лізація до загальних інгаляційних алергенів та</w:t>
      </w:r>
      <w:r w:rsidR="00395E81">
        <w:rPr>
          <w:sz w:val="28"/>
          <w:szCs w:val="28"/>
          <w:lang w:val="uk-UA"/>
        </w:rPr>
        <w:t xml:space="preserve"> високий рів</w:t>
      </w:r>
      <w:r w:rsidR="00395E81" w:rsidRPr="00622F5E">
        <w:rPr>
          <w:sz w:val="28"/>
          <w:szCs w:val="28"/>
          <w:lang w:val="uk-UA"/>
        </w:rPr>
        <w:t>е</w:t>
      </w:r>
      <w:r w:rsidR="00395E81">
        <w:rPr>
          <w:sz w:val="28"/>
          <w:szCs w:val="28"/>
          <w:lang w:val="uk-UA"/>
        </w:rPr>
        <w:t>нь</w:t>
      </w:r>
      <w:r w:rsidR="00395E81" w:rsidRPr="00622F5E">
        <w:rPr>
          <w:sz w:val="28"/>
          <w:szCs w:val="28"/>
          <w:lang w:val="uk-UA"/>
        </w:rPr>
        <w:t xml:space="preserve"> IgE </w:t>
      </w:r>
      <w:r w:rsidR="00BC6613" w:rsidRPr="00622F5E">
        <w:rPr>
          <w:sz w:val="28"/>
          <w:szCs w:val="28"/>
          <w:lang w:val="uk-UA"/>
        </w:rPr>
        <w:t>вплива</w:t>
      </w:r>
      <w:r w:rsidR="00395E81">
        <w:rPr>
          <w:sz w:val="28"/>
          <w:szCs w:val="28"/>
          <w:lang w:val="uk-UA"/>
        </w:rPr>
        <w:t>ють</w:t>
      </w:r>
      <w:r w:rsidR="00E43562" w:rsidRPr="00622F5E">
        <w:rPr>
          <w:sz w:val="28"/>
          <w:szCs w:val="28"/>
          <w:lang w:val="uk-UA"/>
        </w:rPr>
        <w:t xml:space="preserve"> на з</w:t>
      </w:r>
      <w:r w:rsidR="00C24FFA" w:rsidRPr="00622F5E">
        <w:rPr>
          <w:sz w:val="28"/>
          <w:szCs w:val="28"/>
          <w:lang w:val="uk-UA"/>
        </w:rPr>
        <w:t>більш</w:t>
      </w:r>
      <w:r w:rsidR="00E43562" w:rsidRPr="00622F5E">
        <w:rPr>
          <w:sz w:val="28"/>
          <w:szCs w:val="28"/>
          <w:lang w:val="uk-UA"/>
        </w:rPr>
        <w:t>ення</w:t>
      </w:r>
      <w:r w:rsidR="00C24FFA" w:rsidRPr="00622F5E">
        <w:rPr>
          <w:sz w:val="28"/>
          <w:szCs w:val="28"/>
          <w:lang w:val="uk-UA"/>
        </w:rPr>
        <w:t xml:space="preserve"> термін</w:t>
      </w:r>
      <w:r w:rsidR="00E43562" w:rsidRPr="00622F5E">
        <w:rPr>
          <w:sz w:val="28"/>
          <w:szCs w:val="28"/>
          <w:lang w:val="uk-UA"/>
        </w:rPr>
        <w:t>у</w:t>
      </w:r>
      <w:r w:rsidR="00395E81">
        <w:rPr>
          <w:sz w:val="28"/>
          <w:szCs w:val="28"/>
          <w:lang w:val="uk-UA"/>
        </w:rPr>
        <w:t xml:space="preserve"> алергії</w:t>
      </w:r>
      <w:r w:rsidR="00C24FFA" w:rsidRPr="00622F5E">
        <w:rPr>
          <w:sz w:val="28"/>
          <w:szCs w:val="28"/>
          <w:lang w:val="uk-UA"/>
        </w:rPr>
        <w:t>.</w:t>
      </w:r>
    </w:p>
    <w:p w:rsidR="00C24FFA" w:rsidRPr="00622F5E" w:rsidRDefault="00611395" w:rsidP="00444F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Повідомлялося, що </w:t>
      </w:r>
      <w:r w:rsidR="00444F99" w:rsidRPr="00622F5E">
        <w:rPr>
          <w:sz w:val="28"/>
          <w:szCs w:val="28"/>
          <w:lang w:val="uk-UA"/>
        </w:rPr>
        <w:t>зменшення</w:t>
      </w:r>
      <w:r w:rsidR="007A3584" w:rsidRPr="00622F5E">
        <w:rPr>
          <w:sz w:val="28"/>
          <w:szCs w:val="28"/>
          <w:lang w:val="uk-UA"/>
        </w:rPr>
        <w:t xml:space="preserve"> рівнів</w:t>
      </w:r>
      <w:r w:rsidR="00C24FFA" w:rsidRPr="00622F5E">
        <w:rPr>
          <w:sz w:val="28"/>
          <w:szCs w:val="28"/>
          <w:lang w:val="uk-UA"/>
        </w:rPr>
        <w:t xml:space="preserve"> </w:t>
      </w:r>
      <w:r w:rsidR="007A3584" w:rsidRPr="00622F5E">
        <w:rPr>
          <w:sz w:val="28"/>
          <w:szCs w:val="28"/>
          <w:lang w:val="uk-UA"/>
        </w:rPr>
        <w:t xml:space="preserve">специфічного </w:t>
      </w:r>
      <w:r w:rsidR="00C24FFA" w:rsidRPr="00622F5E">
        <w:rPr>
          <w:sz w:val="28"/>
          <w:szCs w:val="28"/>
          <w:lang w:val="uk-UA"/>
        </w:rPr>
        <w:t>IgE</w:t>
      </w:r>
      <w:r w:rsidR="007A3584" w:rsidRPr="00622F5E">
        <w:rPr>
          <w:sz w:val="28"/>
          <w:szCs w:val="28"/>
          <w:lang w:val="uk-UA"/>
        </w:rPr>
        <w:t xml:space="preserve"> </w:t>
      </w:r>
      <w:r w:rsidR="00444F99">
        <w:rPr>
          <w:sz w:val="28"/>
          <w:szCs w:val="28"/>
          <w:lang w:val="uk-UA"/>
        </w:rPr>
        <w:t xml:space="preserve">до молока </w:t>
      </w:r>
      <w:r w:rsidR="007A3584" w:rsidRPr="00622F5E">
        <w:rPr>
          <w:sz w:val="28"/>
          <w:szCs w:val="28"/>
          <w:lang w:val="uk-UA"/>
        </w:rPr>
        <w:t>ко</w:t>
      </w:r>
      <w:r w:rsidR="00D4645D">
        <w:rPr>
          <w:sz w:val="28"/>
          <w:szCs w:val="28"/>
          <w:lang w:val="uk-UA"/>
        </w:rPr>
        <w:t>релює з розвитком толерантності</w:t>
      </w:r>
      <w:r w:rsidR="00F134F5">
        <w:rPr>
          <w:sz w:val="28"/>
          <w:szCs w:val="28"/>
          <w:lang w:val="uk-UA"/>
        </w:rPr>
        <w:t>:</w:t>
      </w:r>
      <w:r w:rsidR="007A3584" w:rsidRPr="00622F5E">
        <w:rPr>
          <w:sz w:val="28"/>
          <w:szCs w:val="28"/>
          <w:lang w:val="uk-UA"/>
        </w:rPr>
        <w:t xml:space="preserve"> зниження концентрації специфічних</w:t>
      </w:r>
      <w:r w:rsidR="00C24FFA" w:rsidRPr="00622F5E">
        <w:rPr>
          <w:sz w:val="28"/>
          <w:szCs w:val="28"/>
          <w:lang w:val="uk-UA"/>
        </w:rPr>
        <w:t xml:space="preserve"> IgE антитіл </w:t>
      </w:r>
      <w:r w:rsidR="007A3584" w:rsidRPr="00622F5E">
        <w:rPr>
          <w:sz w:val="28"/>
          <w:szCs w:val="28"/>
          <w:lang w:val="uk-UA"/>
        </w:rPr>
        <w:t xml:space="preserve">на </w:t>
      </w:r>
      <w:r w:rsidR="00C24FFA" w:rsidRPr="00622F5E">
        <w:rPr>
          <w:sz w:val="28"/>
          <w:szCs w:val="28"/>
          <w:lang w:val="uk-UA"/>
        </w:rPr>
        <w:t xml:space="preserve">99% </w:t>
      </w:r>
      <w:r w:rsidR="007A3584" w:rsidRPr="00622F5E">
        <w:rPr>
          <w:sz w:val="28"/>
          <w:szCs w:val="28"/>
          <w:lang w:val="uk-UA"/>
        </w:rPr>
        <w:t>протягом</w:t>
      </w:r>
      <w:r w:rsidR="00E278F5"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 xml:space="preserve">більше 12 місяців </w:t>
      </w:r>
      <w:r w:rsidR="00F134F5">
        <w:rPr>
          <w:sz w:val="28"/>
          <w:szCs w:val="28"/>
          <w:lang w:val="uk-UA"/>
        </w:rPr>
        <w:t>відповідає</w:t>
      </w:r>
      <w:r w:rsidR="00C24FFA" w:rsidRPr="00622F5E">
        <w:rPr>
          <w:sz w:val="28"/>
          <w:szCs w:val="28"/>
          <w:lang w:val="uk-UA"/>
        </w:rPr>
        <w:t xml:space="preserve"> 94% ймовірності досягнення толерантності до білків коров'я</w:t>
      </w:r>
      <w:r w:rsidR="007A3584" w:rsidRPr="00622F5E">
        <w:rPr>
          <w:sz w:val="28"/>
          <w:szCs w:val="28"/>
          <w:lang w:val="uk-UA"/>
        </w:rPr>
        <w:t>чого молока протягом цього часу</w:t>
      </w:r>
      <w:r w:rsidR="00C24FFA" w:rsidRPr="00622F5E">
        <w:rPr>
          <w:sz w:val="28"/>
          <w:szCs w:val="28"/>
          <w:lang w:val="uk-UA"/>
        </w:rPr>
        <w:t xml:space="preserve">. </w:t>
      </w:r>
      <w:r w:rsidR="00C24FFA" w:rsidRPr="00622F5E">
        <w:rPr>
          <w:sz w:val="28"/>
          <w:szCs w:val="28"/>
          <w:lang w:val="uk-UA"/>
        </w:rPr>
        <w:lastRenderedPageBreak/>
        <w:t xml:space="preserve">Відповідно, час, </w:t>
      </w:r>
      <w:r w:rsidR="00454E6A">
        <w:rPr>
          <w:sz w:val="28"/>
          <w:szCs w:val="28"/>
          <w:lang w:val="uk-UA"/>
        </w:rPr>
        <w:t xml:space="preserve">що </w:t>
      </w:r>
      <w:r w:rsidR="00C24FFA" w:rsidRPr="00622F5E">
        <w:rPr>
          <w:sz w:val="28"/>
          <w:szCs w:val="28"/>
          <w:lang w:val="uk-UA"/>
        </w:rPr>
        <w:t>необхідн</w:t>
      </w:r>
      <w:r w:rsidR="00444F99">
        <w:rPr>
          <w:sz w:val="28"/>
          <w:szCs w:val="28"/>
          <w:lang w:val="uk-UA"/>
        </w:rPr>
        <w:t>ий для досягнення толерантності</w:t>
      </w:r>
      <w:r w:rsidR="00454E6A">
        <w:rPr>
          <w:sz w:val="28"/>
          <w:szCs w:val="28"/>
          <w:lang w:val="uk-UA"/>
        </w:rPr>
        <w:t>,</w:t>
      </w:r>
      <w:r w:rsidR="007A3584" w:rsidRPr="00622F5E">
        <w:rPr>
          <w:sz w:val="28"/>
          <w:szCs w:val="28"/>
          <w:lang w:val="uk-UA"/>
        </w:rPr>
        <w:t xml:space="preserve"> може бути передбаченим</w:t>
      </w:r>
      <w:r w:rsidR="00C24FFA" w:rsidRPr="00622F5E">
        <w:rPr>
          <w:sz w:val="28"/>
          <w:szCs w:val="28"/>
          <w:lang w:val="uk-UA"/>
        </w:rPr>
        <w:t xml:space="preserve"> зниженням </w:t>
      </w:r>
      <w:r w:rsidR="007A3584" w:rsidRPr="00622F5E">
        <w:rPr>
          <w:sz w:val="28"/>
          <w:szCs w:val="28"/>
          <w:lang w:val="uk-UA"/>
        </w:rPr>
        <w:t xml:space="preserve">рівнів </w:t>
      </w:r>
      <w:r w:rsidR="00444F99">
        <w:rPr>
          <w:sz w:val="28"/>
          <w:szCs w:val="28"/>
          <w:lang w:val="uk-UA"/>
        </w:rPr>
        <w:t>с</w:t>
      </w:r>
      <w:r w:rsidR="007A3584" w:rsidRPr="00622F5E">
        <w:rPr>
          <w:sz w:val="28"/>
          <w:szCs w:val="28"/>
          <w:lang w:val="uk-UA"/>
        </w:rPr>
        <w:t xml:space="preserve">пецифічних </w:t>
      </w:r>
      <w:r w:rsidR="00C24FFA" w:rsidRPr="00622F5E">
        <w:rPr>
          <w:sz w:val="28"/>
          <w:szCs w:val="28"/>
          <w:lang w:val="uk-UA"/>
        </w:rPr>
        <w:t>IgE.</w:t>
      </w:r>
      <w:r w:rsidR="007A3584"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>Однак</w:t>
      </w:r>
      <w:r w:rsidR="00F134F5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інші </w:t>
      </w:r>
      <w:r w:rsidR="00F06737" w:rsidRPr="00622F5E">
        <w:rPr>
          <w:sz w:val="28"/>
          <w:szCs w:val="28"/>
          <w:lang w:val="uk-UA"/>
        </w:rPr>
        <w:t xml:space="preserve">дослідження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49"/>
      </w:r>
      <w:r w:rsidR="00454E6A" w:rsidRPr="008A4001">
        <w:rPr>
          <w:sz w:val="26"/>
          <w:szCs w:val="28"/>
          <w:lang w:val="uk-UA"/>
        </w:rPr>
        <w:t>]</w:t>
      </w:r>
      <w:r w:rsidR="00F06737" w:rsidRPr="00622F5E">
        <w:rPr>
          <w:sz w:val="28"/>
          <w:szCs w:val="28"/>
          <w:lang w:val="uk-UA"/>
        </w:rPr>
        <w:t xml:space="preserve"> довели</w:t>
      </w:r>
      <w:r w:rsidR="00444F99">
        <w:rPr>
          <w:sz w:val="28"/>
          <w:szCs w:val="28"/>
          <w:lang w:val="uk-UA"/>
        </w:rPr>
        <w:t>,</w:t>
      </w:r>
      <w:r w:rsidR="00C24FFA" w:rsidRPr="00622F5E">
        <w:rPr>
          <w:sz w:val="28"/>
          <w:szCs w:val="28"/>
          <w:lang w:val="uk-UA"/>
        </w:rPr>
        <w:t xml:space="preserve"> </w:t>
      </w:r>
      <w:r w:rsidR="00F134F5">
        <w:rPr>
          <w:sz w:val="28"/>
          <w:szCs w:val="28"/>
          <w:lang w:val="uk-UA"/>
        </w:rPr>
        <w:t>що цей</w:t>
      </w:r>
      <w:r w:rsidR="00C24FFA" w:rsidRPr="00622F5E">
        <w:rPr>
          <w:sz w:val="28"/>
          <w:szCs w:val="28"/>
          <w:lang w:val="uk-UA"/>
        </w:rPr>
        <w:t xml:space="preserve"> </w:t>
      </w:r>
      <w:r w:rsidR="00F134F5">
        <w:rPr>
          <w:sz w:val="28"/>
          <w:szCs w:val="28"/>
          <w:lang w:val="uk-UA"/>
        </w:rPr>
        <w:t>прогноз стосується тільки</w:t>
      </w:r>
      <w:r w:rsidR="00E278F5" w:rsidRPr="00622F5E">
        <w:rPr>
          <w:sz w:val="28"/>
          <w:szCs w:val="28"/>
          <w:lang w:val="uk-UA"/>
        </w:rPr>
        <w:t xml:space="preserve"> пацієнтів</w:t>
      </w:r>
      <w:r w:rsidR="00C24FFA" w:rsidRPr="00622F5E">
        <w:rPr>
          <w:sz w:val="28"/>
          <w:szCs w:val="28"/>
          <w:lang w:val="uk-UA"/>
        </w:rPr>
        <w:t xml:space="preserve"> </w:t>
      </w:r>
      <w:r w:rsidR="00F06737" w:rsidRPr="00622F5E">
        <w:rPr>
          <w:sz w:val="28"/>
          <w:szCs w:val="28"/>
          <w:lang w:val="uk-UA"/>
        </w:rPr>
        <w:t>з атопічним</w:t>
      </w:r>
      <w:r w:rsidR="00C24FFA" w:rsidRPr="00622F5E">
        <w:rPr>
          <w:sz w:val="28"/>
          <w:szCs w:val="28"/>
          <w:lang w:val="uk-UA"/>
        </w:rPr>
        <w:t xml:space="preserve"> дерматит</w:t>
      </w:r>
      <w:r w:rsidR="00F06737" w:rsidRPr="00622F5E">
        <w:rPr>
          <w:sz w:val="28"/>
          <w:szCs w:val="28"/>
          <w:lang w:val="uk-UA"/>
        </w:rPr>
        <w:t>ом</w:t>
      </w:r>
      <w:r w:rsidR="00EF349C">
        <w:rPr>
          <w:sz w:val="28"/>
          <w:szCs w:val="28"/>
          <w:lang w:val="uk-UA"/>
        </w:rPr>
        <w:t>.</w:t>
      </w:r>
      <w:r w:rsidR="00F06737" w:rsidRPr="00622F5E">
        <w:rPr>
          <w:sz w:val="28"/>
          <w:szCs w:val="28"/>
          <w:lang w:val="uk-UA"/>
        </w:rPr>
        <w:t xml:space="preserve"> </w:t>
      </w:r>
      <w:r w:rsidR="00EF349C">
        <w:rPr>
          <w:sz w:val="28"/>
          <w:szCs w:val="28"/>
          <w:lang w:val="uk-UA"/>
        </w:rPr>
        <w:t>В</w:t>
      </w:r>
      <w:r w:rsidR="00EF349C" w:rsidRPr="00622F5E">
        <w:rPr>
          <w:sz w:val="28"/>
          <w:szCs w:val="28"/>
          <w:lang w:val="uk-UA"/>
        </w:rPr>
        <w:t xml:space="preserve"> загальній популяції </w:t>
      </w:r>
      <w:r w:rsidR="00F06737" w:rsidRPr="00622F5E">
        <w:rPr>
          <w:sz w:val="28"/>
          <w:szCs w:val="28"/>
          <w:lang w:val="uk-UA"/>
        </w:rPr>
        <w:t xml:space="preserve">рівні </w:t>
      </w:r>
      <w:r w:rsidR="00444F99">
        <w:rPr>
          <w:sz w:val="28"/>
          <w:szCs w:val="28"/>
          <w:lang w:val="uk-UA"/>
        </w:rPr>
        <w:t>специфічних</w:t>
      </w:r>
      <w:r w:rsidR="00F06737" w:rsidRPr="00622F5E">
        <w:rPr>
          <w:sz w:val="28"/>
          <w:szCs w:val="28"/>
          <w:lang w:val="uk-UA"/>
        </w:rPr>
        <w:t xml:space="preserve"> IgE</w:t>
      </w:r>
      <w:r w:rsidR="00C24FFA" w:rsidRPr="00622F5E">
        <w:rPr>
          <w:sz w:val="28"/>
          <w:szCs w:val="28"/>
          <w:lang w:val="uk-UA"/>
        </w:rPr>
        <w:t xml:space="preserve"> можуть бути корисні під час </w:t>
      </w:r>
      <w:r w:rsidR="00F06737" w:rsidRPr="00622F5E">
        <w:rPr>
          <w:sz w:val="28"/>
          <w:szCs w:val="28"/>
          <w:lang w:val="uk-UA"/>
        </w:rPr>
        <w:t xml:space="preserve">постановки </w:t>
      </w:r>
      <w:r w:rsidR="00C24FFA" w:rsidRPr="00622F5E">
        <w:rPr>
          <w:sz w:val="28"/>
          <w:szCs w:val="28"/>
          <w:lang w:val="uk-UA"/>
        </w:rPr>
        <w:t xml:space="preserve">діагнозу, </w:t>
      </w:r>
      <w:r w:rsidR="00EF349C">
        <w:rPr>
          <w:sz w:val="28"/>
          <w:szCs w:val="28"/>
          <w:lang w:val="uk-UA"/>
        </w:rPr>
        <w:t xml:space="preserve">але </w:t>
      </w:r>
      <w:r w:rsidR="00C24FFA" w:rsidRPr="00622F5E">
        <w:rPr>
          <w:sz w:val="28"/>
          <w:szCs w:val="28"/>
          <w:lang w:val="uk-UA"/>
        </w:rPr>
        <w:t>вони не можуть бути надійно використані для прогнозу</w:t>
      </w:r>
      <w:r w:rsidR="00444F99">
        <w:rPr>
          <w:sz w:val="28"/>
          <w:szCs w:val="28"/>
          <w:lang w:val="uk-UA"/>
        </w:rPr>
        <w:t xml:space="preserve">вання </w:t>
      </w:r>
      <w:r w:rsidR="000D29A3">
        <w:rPr>
          <w:sz w:val="28"/>
          <w:szCs w:val="28"/>
          <w:lang w:val="uk-UA"/>
        </w:rPr>
        <w:t xml:space="preserve">формування </w:t>
      </w:r>
      <w:r w:rsidR="00444F99">
        <w:rPr>
          <w:sz w:val="28"/>
          <w:szCs w:val="28"/>
          <w:lang w:val="uk-UA"/>
        </w:rPr>
        <w:t>толерантності.</w:t>
      </w:r>
    </w:p>
    <w:p w:rsidR="00C24FFA" w:rsidRPr="00622F5E" w:rsidRDefault="00EF349C" w:rsidP="00444F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</w:t>
      </w:r>
      <w:r w:rsidRPr="00622F5E">
        <w:rPr>
          <w:sz w:val="28"/>
          <w:szCs w:val="28"/>
          <w:lang w:val="uk-UA"/>
        </w:rPr>
        <w:t xml:space="preserve"> АКМ </w:t>
      </w:r>
      <w:r>
        <w:rPr>
          <w:sz w:val="28"/>
          <w:szCs w:val="28"/>
          <w:lang w:val="uk-UA"/>
        </w:rPr>
        <w:t xml:space="preserve">корелює з </w:t>
      </w:r>
      <w:r w:rsidR="00C24FFA" w:rsidRPr="00622F5E">
        <w:rPr>
          <w:sz w:val="28"/>
          <w:szCs w:val="28"/>
          <w:lang w:val="uk-UA"/>
        </w:rPr>
        <w:t>доз</w:t>
      </w:r>
      <w:r>
        <w:rPr>
          <w:sz w:val="28"/>
          <w:szCs w:val="28"/>
          <w:lang w:val="uk-UA"/>
        </w:rPr>
        <w:t>ою при</w:t>
      </w:r>
      <w:r w:rsidR="00C24FFA" w:rsidRPr="00622F5E">
        <w:rPr>
          <w:sz w:val="28"/>
          <w:szCs w:val="28"/>
          <w:lang w:val="uk-UA"/>
        </w:rPr>
        <w:t xml:space="preserve"> харчов</w:t>
      </w:r>
      <w:r w:rsidR="00E70EB7" w:rsidRPr="00622F5E">
        <w:rPr>
          <w:sz w:val="28"/>
          <w:szCs w:val="28"/>
          <w:lang w:val="uk-UA"/>
        </w:rPr>
        <w:t>ій непере</w:t>
      </w:r>
      <w:r w:rsidR="00F06737" w:rsidRPr="00622F5E">
        <w:rPr>
          <w:sz w:val="28"/>
          <w:szCs w:val="28"/>
          <w:lang w:val="uk-UA"/>
        </w:rPr>
        <w:t>н</w:t>
      </w:r>
      <w:r w:rsidR="00E70EB7" w:rsidRPr="00622F5E">
        <w:rPr>
          <w:sz w:val="28"/>
          <w:szCs w:val="28"/>
          <w:lang w:val="uk-UA"/>
        </w:rPr>
        <w:t>осимості. В одному дослідженні</w:t>
      </w:r>
      <w:r w:rsidR="00E278F5" w:rsidRPr="00622F5E">
        <w:rPr>
          <w:sz w:val="28"/>
          <w:szCs w:val="28"/>
          <w:lang w:val="uk-UA"/>
        </w:rPr>
        <w:t xml:space="preserve"> визначено -</w:t>
      </w:r>
      <w:r w:rsidR="00E70EB7" w:rsidRPr="00622F5E">
        <w:rPr>
          <w:sz w:val="28"/>
          <w:szCs w:val="28"/>
          <w:lang w:val="uk-UA"/>
        </w:rPr>
        <w:t xml:space="preserve"> чим менша </w:t>
      </w:r>
      <w:r>
        <w:rPr>
          <w:sz w:val="28"/>
          <w:szCs w:val="28"/>
          <w:lang w:val="uk-UA"/>
        </w:rPr>
        <w:t>доза коров'ячого молока в</w:t>
      </w:r>
      <w:r w:rsidR="00E70EB7" w:rsidRPr="00622F5E">
        <w:rPr>
          <w:sz w:val="28"/>
          <w:szCs w:val="28"/>
          <w:lang w:val="uk-UA"/>
        </w:rPr>
        <w:t xml:space="preserve"> позитивн</w:t>
      </w:r>
      <w:r>
        <w:rPr>
          <w:sz w:val="28"/>
          <w:szCs w:val="28"/>
          <w:lang w:val="uk-UA"/>
        </w:rPr>
        <w:t>ій</w:t>
      </w:r>
      <w:r w:rsidR="00444F99">
        <w:rPr>
          <w:sz w:val="28"/>
          <w:szCs w:val="28"/>
          <w:lang w:val="uk-UA"/>
        </w:rPr>
        <w:t xml:space="preserve"> провокаційній пробі </w:t>
      </w:r>
      <w:r w:rsidR="00C24FFA" w:rsidRPr="00622F5E">
        <w:rPr>
          <w:sz w:val="28"/>
          <w:szCs w:val="28"/>
          <w:lang w:val="uk-UA"/>
        </w:rPr>
        <w:t xml:space="preserve">на момент постановки діагнозу, </w:t>
      </w:r>
      <w:r w:rsidR="00444F99">
        <w:rPr>
          <w:sz w:val="28"/>
          <w:szCs w:val="28"/>
          <w:lang w:val="uk-UA"/>
        </w:rPr>
        <w:t>тим довший термін хвороби</w:t>
      </w:r>
      <w:r w:rsidR="00C24FFA" w:rsidRPr="00622F5E">
        <w:rPr>
          <w:sz w:val="28"/>
          <w:szCs w:val="28"/>
          <w:lang w:val="uk-UA"/>
        </w:rPr>
        <w:t>.</w:t>
      </w:r>
    </w:p>
    <w:p w:rsidR="00C24FFA" w:rsidRPr="00622F5E" w:rsidRDefault="00C24FFA" w:rsidP="00444F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Рівні </w:t>
      </w:r>
      <w:r w:rsidR="003651A8" w:rsidRPr="00622F5E">
        <w:rPr>
          <w:sz w:val="28"/>
          <w:szCs w:val="28"/>
          <w:lang w:val="uk-UA"/>
        </w:rPr>
        <w:t>специфіч</w:t>
      </w:r>
      <w:r w:rsidRPr="00622F5E">
        <w:rPr>
          <w:sz w:val="28"/>
          <w:szCs w:val="28"/>
          <w:lang w:val="uk-UA"/>
        </w:rPr>
        <w:t xml:space="preserve">них IgE </w:t>
      </w:r>
      <w:r w:rsidR="00444F99">
        <w:rPr>
          <w:sz w:val="28"/>
          <w:szCs w:val="28"/>
          <w:lang w:val="uk-UA"/>
        </w:rPr>
        <w:t>також пов'язані</w:t>
      </w:r>
      <w:r w:rsidRPr="00622F5E">
        <w:rPr>
          <w:sz w:val="28"/>
          <w:szCs w:val="28"/>
          <w:lang w:val="uk-UA"/>
        </w:rPr>
        <w:t xml:space="preserve"> з тривалістю </w:t>
      </w:r>
      <w:r w:rsidR="00B2572B" w:rsidRPr="00622F5E">
        <w:rPr>
          <w:sz w:val="28"/>
          <w:szCs w:val="28"/>
          <w:lang w:val="uk-UA"/>
        </w:rPr>
        <w:t>АКМ</w:t>
      </w:r>
      <w:r w:rsidRPr="00622F5E">
        <w:rPr>
          <w:sz w:val="28"/>
          <w:szCs w:val="28"/>
          <w:lang w:val="uk-UA"/>
        </w:rPr>
        <w:t xml:space="preserve">. Як і у випадку з </w:t>
      </w:r>
      <w:r w:rsidR="00444F99">
        <w:rPr>
          <w:sz w:val="28"/>
          <w:szCs w:val="28"/>
          <w:lang w:val="uk-UA"/>
        </w:rPr>
        <w:t>шкірним прик-тестом</w:t>
      </w:r>
      <w:r w:rsidRPr="00622F5E">
        <w:rPr>
          <w:sz w:val="28"/>
          <w:szCs w:val="28"/>
          <w:lang w:val="uk-UA"/>
        </w:rPr>
        <w:t xml:space="preserve">, зв'язок між </w:t>
      </w:r>
      <w:r w:rsidR="003651A8" w:rsidRPr="00622F5E">
        <w:rPr>
          <w:sz w:val="28"/>
          <w:szCs w:val="28"/>
          <w:lang w:val="uk-UA"/>
        </w:rPr>
        <w:t>д</w:t>
      </w:r>
      <w:r w:rsidRPr="00622F5E">
        <w:rPr>
          <w:sz w:val="28"/>
          <w:szCs w:val="28"/>
          <w:lang w:val="uk-UA"/>
        </w:rPr>
        <w:t>осягнення</w:t>
      </w:r>
      <w:r w:rsidR="003651A8" w:rsidRPr="00622F5E">
        <w:rPr>
          <w:sz w:val="28"/>
          <w:szCs w:val="28"/>
          <w:lang w:val="uk-UA"/>
        </w:rPr>
        <w:t>м толерантності</w:t>
      </w:r>
      <w:r w:rsidRPr="00622F5E">
        <w:rPr>
          <w:sz w:val="28"/>
          <w:szCs w:val="28"/>
          <w:lang w:val="uk-UA"/>
        </w:rPr>
        <w:t xml:space="preserve"> </w:t>
      </w:r>
      <w:r w:rsidR="003651A8" w:rsidRPr="00622F5E">
        <w:rPr>
          <w:sz w:val="28"/>
          <w:szCs w:val="28"/>
          <w:lang w:val="uk-UA"/>
        </w:rPr>
        <w:t>і концентраці</w:t>
      </w:r>
      <w:r w:rsidR="00444F99">
        <w:rPr>
          <w:sz w:val="28"/>
          <w:szCs w:val="28"/>
          <w:lang w:val="uk-UA"/>
        </w:rPr>
        <w:t>єю</w:t>
      </w:r>
      <w:r w:rsidRPr="00622F5E">
        <w:rPr>
          <w:sz w:val="28"/>
          <w:szCs w:val="28"/>
          <w:lang w:val="uk-UA"/>
        </w:rPr>
        <w:t xml:space="preserve"> антитіл </w:t>
      </w:r>
      <w:r w:rsidR="003651A8" w:rsidRPr="00622F5E">
        <w:rPr>
          <w:sz w:val="28"/>
          <w:szCs w:val="28"/>
          <w:lang w:val="uk-UA"/>
        </w:rPr>
        <w:t>слід підтвердити</w:t>
      </w:r>
      <w:r w:rsidRPr="00622F5E">
        <w:rPr>
          <w:sz w:val="28"/>
          <w:szCs w:val="28"/>
          <w:lang w:val="uk-UA"/>
        </w:rPr>
        <w:t xml:space="preserve"> </w:t>
      </w:r>
      <w:r w:rsidR="003651A8" w:rsidRPr="00622F5E">
        <w:rPr>
          <w:sz w:val="28"/>
          <w:szCs w:val="28"/>
          <w:lang w:val="uk-UA"/>
        </w:rPr>
        <w:t xml:space="preserve">для </w:t>
      </w:r>
      <w:r w:rsidR="00444F99">
        <w:rPr>
          <w:sz w:val="28"/>
          <w:szCs w:val="28"/>
          <w:lang w:val="uk-UA"/>
        </w:rPr>
        <w:t>деяких</w:t>
      </w:r>
      <w:r w:rsidR="003651A8" w:rsidRPr="00622F5E">
        <w:rPr>
          <w:sz w:val="28"/>
          <w:szCs w:val="28"/>
          <w:lang w:val="uk-UA"/>
        </w:rPr>
        <w:t xml:space="preserve"> продуктів</w:t>
      </w:r>
      <w:r w:rsidR="00444F99">
        <w:rPr>
          <w:sz w:val="28"/>
          <w:szCs w:val="28"/>
          <w:lang w:val="uk-UA"/>
        </w:rPr>
        <w:t xml:space="preserve"> (</w:t>
      </w:r>
      <w:r w:rsidR="00EF349C">
        <w:rPr>
          <w:sz w:val="28"/>
          <w:szCs w:val="28"/>
          <w:lang w:val="uk-UA"/>
        </w:rPr>
        <w:t>особливо для</w:t>
      </w:r>
      <w:r w:rsidR="00EF349C" w:rsidRPr="00622F5E">
        <w:rPr>
          <w:sz w:val="28"/>
          <w:szCs w:val="28"/>
          <w:lang w:val="uk-UA"/>
        </w:rPr>
        <w:t xml:space="preserve"> казеїн</w:t>
      </w:r>
      <w:r w:rsidR="00EF349C">
        <w:rPr>
          <w:sz w:val="28"/>
          <w:szCs w:val="28"/>
          <w:lang w:val="uk-UA"/>
        </w:rPr>
        <w:t>у,</w:t>
      </w:r>
      <w:r w:rsidR="00EF349C" w:rsidRPr="00622F5E">
        <w:rPr>
          <w:sz w:val="28"/>
          <w:szCs w:val="28"/>
          <w:lang w:val="uk-UA"/>
        </w:rPr>
        <w:t xml:space="preserve"> </w:t>
      </w:r>
      <w:r w:rsidR="00EF349C">
        <w:rPr>
          <w:sz w:val="28"/>
          <w:szCs w:val="28"/>
          <w:lang w:val="uk-UA"/>
        </w:rPr>
        <w:t>яловичини, сої</w:t>
      </w:r>
      <w:r w:rsidRPr="00622F5E">
        <w:rPr>
          <w:sz w:val="28"/>
          <w:szCs w:val="28"/>
          <w:lang w:val="uk-UA"/>
        </w:rPr>
        <w:t>, я</w:t>
      </w:r>
      <w:r w:rsidR="00EF349C">
        <w:rPr>
          <w:sz w:val="28"/>
          <w:szCs w:val="28"/>
          <w:lang w:val="uk-UA"/>
        </w:rPr>
        <w:t>йця і пшениці</w:t>
      </w:r>
      <w:r w:rsidR="00D4645D">
        <w:rPr>
          <w:sz w:val="28"/>
          <w:szCs w:val="28"/>
          <w:lang w:val="uk-UA"/>
        </w:rPr>
        <w:t>)</w:t>
      </w:r>
      <w:r w:rsidR="003651A8" w:rsidRPr="00622F5E">
        <w:rPr>
          <w:sz w:val="28"/>
          <w:szCs w:val="28"/>
          <w:lang w:val="uk-UA"/>
        </w:rPr>
        <w:t xml:space="preserve"> і інгаляційних алергенів</w:t>
      </w:r>
      <w:r w:rsidRPr="00622F5E">
        <w:rPr>
          <w:sz w:val="28"/>
          <w:szCs w:val="28"/>
          <w:lang w:val="uk-UA"/>
        </w:rPr>
        <w:t xml:space="preserve">. Існує значна кореляція між початковою </w:t>
      </w:r>
      <w:r w:rsidR="00444F99">
        <w:rPr>
          <w:sz w:val="28"/>
          <w:szCs w:val="28"/>
          <w:lang w:val="uk-UA"/>
        </w:rPr>
        <w:t xml:space="preserve">високою сенсибілізацією </w:t>
      </w:r>
      <w:r w:rsidRPr="00622F5E">
        <w:rPr>
          <w:sz w:val="28"/>
          <w:szCs w:val="28"/>
          <w:lang w:val="uk-UA"/>
        </w:rPr>
        <w:t xml:space="preserve">до найбільш поширених алергенів і </w:t>
      </w:r>
      <w:r w:rsidR="003848DA" w:rsidRPr="00622F5E">
        <w:rPr>
          <w:sz w:val="28"/>
          <w:szCs w:val="28"/>
          <w:lang w:val="uk-UA"/>
        </w:rPr>
        <w:t>уповільнення</w:t>
      </w:r>
      <w:r w:rsidR="00444F99">
        <w:rPr>
          <w:sz w:val="28"/>
          <w:szCs w:val="28"/>
          <w:lang w:val="uk-UA"/>
        </w:rPr>
        <w:t>м</w:t>
      </w:r>
      <w:r w:rsidRPr="00622F5E">
        <w:rPr>
          <w:sz w:val="28"/>
          <w:szCs w:val="28"/>
          <w:lang w:val="uk-UA"/>
        </w:rPr>
        <w:t xml:space="preserve"> в досягненні толерантності до білків коров'ячого молока, незалежно </w:t>
      </w:r>
      <w:r w:rsidR="000A1B62" w:rsidRPr="00622F5E">
        <w:rPr>
          <w:sz w:val="28"/>
          <w:szCs w:val="28"/>
          <w:lang w:val="uk-UA"/>
        </w:rPr>
        <w:t>від родинного анамнезу</w:t>
      </w:r>
      <w:r w:rsidRPr="00622F5E">
        <w:rPr>
          <w:sz w:val="28"/>
          <w:szCs w:val="28"/>
          <w:lang w:val="uk-UA"/>
        </w:rPr>
        <w:t xml:space="preserve">. Тим не менш, в популяції дітей </w:t>
      </w:r>
      <w:r w:rsidR="008E73D2">
        <w:rPr>
          <w:sz w:val="28"/>
          <w:szCs w:val="28"/>
          <w:lang w:val="uk-UA"/>
        </w:rPr>
        <w:t>і</w:t>
      </w:r>
      <w:r w:rsidR="000A1B62" w:rsidRPr="00622F5E">
        <w:rPr>
          <w:sz w:val="28"/>
          <w:szCs w:val="28"/>
          <w:lang w:val="uk-UA"/>
        </w:rPr>
        <w:t>з сімейним анамнезом атопії</w:t>
      </w:r>
      <w:r w:rsidRPr="00622F5E">
        <w:rPr>
          <w:sz w:val="28"/>
          <w:szCs w:val="28"/>
          <w:lang w:val="uk-UA"/>
        </w:rPr>
        <w:t xml:space="preserve">, чутливість до загальних </w:t>
      </w:r>
      <w:r w:rsidR="000A1B62" w:rsidRPr="00622F5E">
        <w:rPr>
          <w:sz w:val="28"/>
          <w:szCs w:val="28"/>
          <w:lang w:val="uk-UA"/>
        </w:rPr>
        <w:t>продуктів та інгаляційних алергенів</w:t>
      </w:r>
      <w:r w:rsidRPr="00622F5E">
        <w:rPr>
          <w:sz w:val="28"/>
          <w:szCs w:val="28"/>
          <w:lang w:val="uk-UA"/>
        </w:rPr>
        <w:t xml:space="preserve"> протягом першого року життя були </w:t>
      </w:r>
      <w:r w:rsidR="000A1B62" w:rsidRPr="00622F5E">
        <w:rPr>
          <w:sz w:val="28"/>
          <w:szCs w:val="28"/>
          <w:lang w:val="uk-UA"/>
        </w:rPr>
        <w:t>значними</w:t>
      </w:r>
      <w:r w:rsidR="003848DA" w:rsidRPr="00622F5E">
        <w:rPr>
          <w:sz w:val="28"/>
          <w:szCs w:val="28"/>
          <w:lang w:val="uk-UA"/>
        </w:rPr>
        <w:t xml:space="preserve"> і прогнозували</w:t>
      </w:r>
      <w:r w:rsidRPr="00622F5E">
        <w:rPr>
          <w:sz w:val="28"/>
          <w:szCs w:val="28"/>
          <w:lang w:val="uk-UA"/>
        </w:rPr>
        <w:t xml:space="preserve"> </w:t>
      </w:r>
      <w:r w:rsidR="00454E6A">
        <w:rPr>
          <w:sz w:val="28"/>
          <w:szCs w:val="28"/>
          <w:lang w:val="uk-UA"/>
        </w:rPr>
        <w:t>тривалість</w:t>
      </w:r>
      <w:r w:rsidRPr="00622F5E">
        <w:rPr>
          <w:sz w:val="28"/>
          <w:szCs w:val="28"/>
          <w:lang w:val="uk-UA"/>
        </w:rPr>
        <w:t xml:space="preserve"> атопічного захворювання </w:t>
      </w:r>
      <w:r w:rsidR="000A1B62" w:rsidRPr="00622F5E">
        <w:rPr>
          <w:sz w:val="28"/>
          <w:szCs w:val="28"/>
          <w:lang w:val="uk-UA"/>
        </w:rPr>
        <w:t>до 6 років</w:t>
      </w:r>
      <w:r w:rsidR="00454E6A">
        <w:rPr>
          <w:sz w:val="28"/>
          <w:szCs w:val="28"/>
          <w:lang w:val="uk-UA"/>
        </w:rPr>
        <w:t xml:space="preserve">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0"/>
      </w:r>
      <w:r w:rsidR="00454E6A" w:rsidRPr="008A4001">
        <w:rPr>
          <w:sz w:val="26"/>
          <w:szCs w:val="28"/>
          <w:lang w:val="uk-UA"/>
        </w:rPr>
        <w:t>]</w:t>
      </w:r>
      <w:r w:rsidR="000A1B62" w:rsidRPr="00622F5E">
        <w:rPr>
          <w:sz w:val="28"/>
          <w:szCs w:val="28"/>
          <w:lang w:val="uk-UA"/>
        </w:rPr>
        <w:t>.</w:t>
      </w:r>
      <w:r w:rsidRPr="00622F5E">
        <w:rPr>
          <w:sz w:val="28"/>
          <w:szCs w:val="28"/>
          <w:lang w:val="uk-UA"/>
        </w:rPr>
        <w:t xml:space="preserve"> </w:t>
      </w:r>
    </w:p>
    <w:p w:rsidR="00655626" w:rsidRPr="00622F5E" w:rsidRDefault="00C24FFA" w:rsidP="002A63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Сенсибілізація до </w:t>
      </w:r>
      <w:r w:rsidR="00D81779" w:rsidRPr="00622F5E">
        <w:rPr>
          <w:sz w:val="28"/>
          <w:szCs w:val="28"/>
          <w:lang w:val="uk-UA"/>
        </w:rPr>
        <w:t>α</w:t>
      </w:r>
      <w:r w:rsidRPr="00622F5E">
        <w:rPr>
          <w:sz w:val="28"/>
          <w:szCs w:val="28"/>
          <w:lang w:val="uk-UA"/>
        </w:rPr>
        <w:t>-1 казеїну</w:t>
      </w:r>
      <w:r w:rsidR="00454E6A">
        <w:rPr>
          <w:sz w:val="28"/>
          <w:szCs w:val="28"/>
          <w:lang w:val="uk-UA"/>
        </w:rPr>
        <w:t xml:space="preserve">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1"/>
      </w:r>
      <w:r w:rsidR="00454E6A" w:rsidRPr="008A4001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 xml:space="preserve">, </w:t>
      </w:r>
      <w:r w:rsidR="00D81779" w:rsidRPr="00622F5E">
        <w:rPr>
          <w:sz w:val="28"/>
          <w:szCs w:val="28"/>
          <w:lang w:val="uk-UA"/>
        </w:rPr>
        <w:t>β-казеїну, і κ</w:t>
      </w:r>
      <w:r w:rsidRPr="00622F5E">
        <w:rPr>
          <w:sz w:val="28"/>
          <w:szCs w:val="28"/>
          <w:lang w:val="uk-UA"/>
        </w:rPr>
        <w:t xml:space="preserve">-казеїну </w:t>
      </w:r>
      <w:r w:rsidR="00A602D5" w:rsidRPr="00622F5E">
        <w:rPr>
          <w:sz w:val="28"/>
          <w:szCs w:val="28"/>
          <w:lang w:val="uk-UA"/>
        </w:rPr>
        <w:t>була</w:t>
      </w:r>
      <w:r w:rsidR="002F4BC2" w:rsidRPr="00622F5E">
        <w:rPr>
          <w:sz w:val="28"/>
          <w:szCs w:val="28"/>
          <w:lang w:val="uk-UA"/>
        </w:rPr>
        <w:t xml:space="preserve"> асоційована</w:t>
      </w:r>
      <w:r w:rsidR="00F077B2" w:rsidRPr="00622F5E">
        <w:rPr>
          <w:sz w:val="28"/>
          <w:szCs w:val="28"/>
          <w:lang w:val="uk-UA"/>
        </w:rPr>
        <w:t xml:space="preserve"> зі стійкою</w:t>
      </w:r>
      <w:r w:rsidR="00A602D5" w:rsidRPr="00622F5E">
        <w:rPr>
          <w:sz w:val="28"/>
          <w:szCs w:val="28"/>
          <w:lang w:val="uk-UA"/>
        </w:rPr>
        <w:t xml:space="preserve"> алергією</w:t>
      </w:r>
      <w:r w:rsidR="002F4BC2" w:rsidRPr="00622F5E">
        <w:rPr>
          <w:sz w:val="28"/>
          <w:szCs w:val="28"/>
          <w:lang w:val="uk-UA"/>
        </w:rPr>
        <w:t xml:space="preserve"> на молоко</w:t>
      </w:r>
      <w:r w:rsidRPr="00622F5E">
        <w:rPr>
          <w:sz w:val="28"/>
          <w:szCs w:val="28"/>
          <w:lang w:val="uk-UA"/>
        </w:rPr>
        <w:t xml:space="preserve"> незалежно від вік</w:t>
      </w:r>
      <w:r w:rsidR="00A602D5" w:rsidRPr="00622F5E">
        <w:rPr>
          <w:sz w:val="28"/>
          <w:szCs w:val="28"/>
          <w:lang w:val="uk-UA"/>
        </w:rPr>
        <w:t>у</w:t>
      </w:r>
      <w:r w:rsidR="008E73D2">
        <w:rPr>
          <w:sz w:val="28"/>
          <w:szCs w:val="28"/>
          <w:lang w:val="uk-UA"/>
        </w:rPr>
        <w:t xml:space="preserve"> пацієнта</w:t>
      </w:r>
      <w:r w:rsidRPr="00622F5E">
        <w:rPr>
          <w:sz w:val="28"/>
          <w:szCs w:val="28"/>
          <w:lang w:val="uk-UA"/>
        </w:rPr>
        <w:t xml:space="preserve">. Кілька досліджень показали, що </w:t>
      </w:r>
      <w:r w:rsidR="005C165B" w:rsidRPr="00622F5E">
        <w:rPr>
          <w:sz w:val="28"/>
          <w:szCs w:val="28"/>
          <w:lang w:val="uk-UA"/>
        </w:rPr>
        <w:t xml:space="preserve">пацієнти з алергією на молоко, </w:t>
      </w:r>
      <w:r w:rsidR="008E73D2">
        <w:rPr>
          <w:sz w:val="28"/>
          <w:szCs w:val="28"/>
          <w:lang w:val="uk-UA"/>
        </w:rPr>
        <w:t>у</w:t>
      </w:r>
      <w:r w:rsidR="00AF23CE" w:rsidRPr="00622F5E">
        <w:rPr>
          <w:sz w:val="28"/>
          <w:szCs w:val="28"/>
          <w:lang w:val="uk-UA"/>
        </w:rPr>
        <w:t xml:space="preserve"> </w:t>
      </w:r>
      <w:r w:rsidR="005C165B" w:rsidRPr="00622F5E">
        <w:rPr>
          <w:sz w:val="28"/>
          <w:szCs w:val="28"/>
          <w:lang w:val="uk-UA"/>
        </w:rPr>
        <w:t>як</w:t>
      </w:r>
      <w:r w:rsidR="008E73D2">
        <w:rPr>
          <w:sz w:val="28"/>
          <w:szCs w:val="28"/>
          <w:lang w:val="uk-UA"/>
        </w:rPr>
        <w:t>их виробляються</w:t>
      </w:r>
      <w:r w:rsidR="005C165B" w:rsidRPr="00622F5E">
        <w:rPr>
          <w:sz w:val="28"/>
          <w:szCs w:val="28"/>
          <w:lang w:val="uk-UA"/>
        </w:rPr>
        <w:t xml:space="preserve"> IgE антитіла до значної кількості послідовних епітопів</w:t>
      </w:r>
      <w:r w:rsidR="00AF23CE" w:rsidRPr="00622F5E">
        <w:rPr>
          <w:sz w:val="28"/>
          <w:szCs w:val="28"/>
          <w:lang w:val="uk-UA"/>
        </w:rPr>
        <w:t>,</w:t>
      </w:r>
      <w:r w:rsidR="00F42801" w:rsidRPr="00622F5E">
        <w:rPr>
          <w:sz w:val="28"/>
          <w:szCs w:val="28"/>
          <w:lang w:val="uk-UA"/>
        </w:rPr>
        <w:t xml:space="preserve"> </w:t>
      </w:r>
      <w:r w:rsidR="007D1F0C" w:rsidRPr="00622F5E">
        <w:rPr>
          <w:sz w:val="28"/>
          <w:szCs w:val="28"/>
          <w:lang w:val="uk-UA"/>
        </w:rPr>
        <w:t xml:space="preserve">мають більш </w:t>
      </w:r>
      <w:r w:rsidR="00AF23CE" w:rsidRPr="00622F5E">
        <w:rPr>
          <w:sz w:val="28"/>
          <w:szCs w:val="28"/>
          <w:lang w:val="uk-UA"/>
        </w:rPr>
        <w:t>стійко виражену</w:t>
      </w:r>
      <w:r w:rsidR="007D1F0C" w:rsidRPr="00622F5E">
        <w:rPr>
          <w:sz w:val="28"/>
          <w:szCs w:val="28"/>
          <w:lang w:val="uk-UA"/>
        </w:rPr>
        <w:t xml:space="preserve"> алергію </w:t>
      </w:r>
      <w:r w:rsidR="00AB4994" w:rsidRPr="00622F5E">
        <w:rPr>
          <w:sz w:val="28"/>
          <w:szCs w:val="28"/>
          <w:lang w:val="uk-UA"/>
        </w:rPr>
        <w:t xml:space="preserve">ніж ті, </w:t>
      </w:r>
      <w:r w:rsidR="008E73D2">
        <w:rPr>
          <w:sz w:val="28"/>
          <w:szCs w:val="28"/>
          <w:lang w:val="uk-UA"/>
        </w:rPr>
        <w:t>у</w:t>
      </w:r>
      <w:r w:rsidR="00AF23CE" w:rsidRPr="00622F5E">
        <w:rPr>
          <w:sz w:val="28"/>
          <w:szCs w:val="28"/>
          <w:lang w:val="uk-UA"/>
        </w:rPr>
        <w:t xml:space="preserve"> яких</w:t>
      </w:r>
      <w:r w:rsidR="00AB4994" w:rsidRPr="00622F5E">
        <w:rPr>
          <w:sz w:val="28"/>
          <w:szCs w:val="28"/>
          <w:lang w:val="uk-UA"/>
        </w:rPr>
        <w:t xml:space="preserve"> ви</w:t>
      </w:r>
      <w:r w:rsidR="00AF23CE" w:rsidRPr="00622F5E">
        <w:rPr>
          <w:sz w:val="28"/>
          <w:szCs w:val="28"/>
          <w:lang w:val="uk-UA"/>
        </w:rPr>
        <w:t>робляють</w:t>
      </w:r>
      <w:r w:rsidR="008E73D2">
        <w:rPr>
          <w:sz w:val="28"/>
          <w:szCs w:val="28"/>
          <w:lang w:val="uk-UA"/>
        </w:rPr>
        <w:t>ся</w:t>
      </w:r>
      <w:r w:rsidR="00AB4994" w:rsidRPr="00622F5E">
        <w:rPr>
          <w:sz w:val="28"/>
          <w:szCs w:val="28"/>
          <w:lang w:val="uk-UA"/>
        </w:rPr>
        <w:t xml:space="preserve"> антитіла</w:t>
      </w:r>
      <w:r w:rsidR="00F42801" w:rsidRPr="00622F5E">
        <w:rPr>
          <w:sz w:val="28"/>
          <w:szCs w:val="28"/>
          <w:lang w:val="uk-UA"/>
        </w:rPr>
        <w:t xml:space="preserve"> </w:t>
      </w:r>
      <w:r w:rsidR="008E73D2">
        <w:rPr>
          <w:sz w:val="28"/>
          <w:szCs w:val="28"/>
          <w:lang w:val="uk-UA"/>
        </w:rPr>
        <w:t>до</w:t>
      </w:r>
      <w:r w:rsidR="00AB4994" w:rsidRPr="00622F5E">
        <w:rPr>
          <w:sz w:val="28"/>
          <w:szCs w:val="28"/>
          <w:lang w:val="uk-UA"/>
        </w:rPr>
        <w:t xml:space="preserve"> </w:t>
      </w:r>
      <w:r w:rsidR="004132D6" w:rsidRPr="00622F5E">
        <w:rPr>
          <w:sz w:val="28"/>
          <w:szCs w:val="28"/>
          <w:lang w:val="uk-UA"/>
        </w:rPr>
        <w:t>конфо</w:t>
      </w:r>
      <w:r w:rsidR="008E73D2">
        <w:rPr>
          <w:sz w:val="28"/>
          <w:szCs w:val="28"/>
          <w:lang w:val="uk-UA"/>
        </w:rPr>
        <w:t>рмаційних епітопів</w:t>
      </w:r>
      <w:r w:rsidRPr="00622F5E">
        <w:rPr>
          <w:sz w:val="28"/>
          <w:szCs w:val="28"/>
          <w:lang w:val="uk-UA"/>
        </w:rPr>
        <w:t xml:space="preserve">. </w:t>
      </w:r>
      <w:r w:rsidR="002051C9" w:rsidRPr="00622F5E">
        <w:rPr>
          <w:sz w:val="28"/>
          <w:szCs w:val="28"/>
          <w:lang w:val="uk-UA"/>
        </w:rPr>
        <w:t xml:space="preserve">Досі не відомо, чи корелює толерантність до білку коров'ячого молока зі зниженням концентрації Т-клітинних епітопів казеїну </w:t>
      </w:r>
      <w:r w:rsidR="004C7F35">
        <w:rPr>
          <w:sz w:val="28"/>
          <w:szCs w:val="28"/>
          <w:lang w:val="uk-UA"/>
        </w:rPr>
        <w:t>при</w:t>
      </w:r>
      <w:r w:rsidR="002051C9" w:rsidRPr="00622F5E">
        <w:rPr>
          <w:sz w:val="28"/>
          <w:szCs w:val="28"/>
          <w:lang w:val="uk-UA"/>
        </w:rPr>
        <w:t xml:space="preserve"> IgE- </w:t>
      </w:r>
      <w:r w:rsidR="008E73D2">
        <w:rPr>
          <w:sz w:val="28"/>
          <w:szCs w:val="28"/>
          <w:lang w:val="uk-UA"/>
        </w:rPr>
        <w:t>залежній</w:t>
      </w:r>
      <w:r w:rsidR="00454E6A">
        <w:rPr>
          <w:sz w:val="28"/>
          <w:szCs w:val="28"/>
          <w:lang w:val="uk-UA"/>
        </w:rPr>
        <w:t xml:space="preserve">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2"/>
      </w:r>
      <w:r w:rsidR="00454E6A" w:rsidRPr="00454E6A">
        <w:rPr>
          <w:sz w:val="28"/>
          <w:szCs w:val="28"/>
          <w:lang w:val="uk-UA"/>
        </w:rPr>
        <w:t>,</w:t>
      </w:r>
      <w:r w:rsidR="00454E6A">
        <w:rPr>
          <w:sz w:val="28"/>
          <w:szCs w:val="28"/>
          <w:lang w:val="uk-UA"/>
        </w:rPr>
        <w:t xml:space="preserve"> 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3"/>
      </w:r>
      <w:r w:rsidR="00454E6A" w:rsidRPr="008A4001">
        <w:rPr>
          <w:sz w:val="26"/>
          <w:szCs w:val="28"/>
          <w:lang w:val="uk-UA"/>
        </w:rPr>
        <w:t>]</w:t>
      </w:r>
      <w:r w:rsidR="002051C9" w:rsidRPr="00622F5E">
        <w:rPr>
          <w:sz w:val="28"/>
          <w:szCs w:val="28"/>
          <w:lang w:val="uk-UA"/>
        </w:rPr>
        <w:t xml:space="preserve"> </w:t>
      </w:r>
      <w:r w:rsidR="000D29A3">
        <w:rPr>
          <w:sz w:val="28"/>
          <w:szCs w:val="28"/>
          <w:lang w:val="uk-UA"/>
        </w:rPr>
        <w:t>або</w:t>
      </w:r>
      <w:r w:rsidR="002051C9" w:rsidRPr="00622F5E">
        <w:rPr>
          <w:sz w:val="28"/>
          <w:szCs w:val="28"/>
          <w:lang w:val="uk-UA"/>
        </w:rPr>
        <w:t xml:space="preserve"> IgE-не</w:t>
      </w:r>
      <w:r w:rsidR="008E73D2">
        <w:rPr>
          <w:sz w:val="28"/>
          <w:szCs w:val="28"/>
          <w:lang w:val="uk-UA"/>
        </w:rPr>
        <w:t>залежній</w:t>
      </w:r>
      <w:r w:rsidR="002051C9" w:rsidRPr="00622F5E">
        <w:rPr>
          <w:sz w:val="28"/>
          <w:szCs w:val="28"/>
          <w:lang w:val="uk-UA"/>
        </w:rPr>
        <w:t xml:space="preserve"> алергії. В свою чергу,</w:t>
      </w:r>
      <w:r w:rsidR="004132D6" w:rsidRPr="00622F5E">
        <w:rPr>
          <w:sz w:val="28"/>
          <w:szCs w:val="28"/>
          <w:lang w:val="uk-UA"/>
        </w:rPr>
        <w:t xml:space="preserve"> не виключено </w:t>
      </w:r>
      <w:r w:rsidR="002051C9" w:rsidRPr="00622F5E">
        <w:rPr>
          <w:sz w:val="28"/>
          <w:szCs w:val="28"/>
          <w:lang w:val="uk-UA"/>
        </w:rPr>
        <w:t>особливе</w:t>
      </w:r>
      <w:r w:rsidR="008E73D2">
        <w:rPr>
          <w:sz w:val="28"/>
          <w:szCs w:val="28"/>
          <w:lang w:val="uk-UA"/>
        </w:rPr>
        <w:t xml:space="preserve"> значе</w:t>
      </w:r>
      <w:r w:rsidR="004132D6" w:rsidRPr="00622F5E">
        <w:rPr>
          <w:sz w:val="28"/>
          <w:szCs w:val="28"/>
          <w:lang w:val="uk-UA"/>
        </w:rPr>
        <w:t>ння третинних (IgE-</w:t>
      </w:r>
      <w:r w:rsidR="008E73D2">
        <w:rPr>
          <w:sz w:val="28"/>
          <w:szCs w:val="28"/>
          <w:lang w:val="uk-UA"/>
        </w:rPr>
        <w:t>залежних</w:t>
      </w:r>
      <w:r w:rsidRPr="00622F5E">
        <w:rPr>
          <w:sz w:val="28"/>
          <w:szCs w:val="28"/>
          <w:lang w:val="uk-UA"/>
        </w:rPr>
        <w:t xml:space="preserve">) </w:t>
      </w:r>
      <w:r w:rsidR="002051C9" w:rsidRPr="00622F5E">
        <w:rPr>
          <w:sz w:val="28"/>
          <w:szCs w:val="28"/>
          <w:lang w:val="uk-UA"/>
        </w:rPr>
        <w:t>або лінійних</w:t>
      </w:r>
      <w:r w:rsidR="004132D6" w:rsidRPr="00622F5E">
        <w:rPr>
          <w:sz w:val="28"/>
          <w:szCs w:val="28"/>
          <w:lang w:val="uk-UA"/>
        </w:rPr>
        <w:t xml:space="preserve"> (</w:t>
      </w:r>
      <w:r w:rsidRPr="00622F5E">
        <w:rPr>
          <w:sz w:val="28"/>
          <w:szCs w:val="28"/>
          <w:lang w:val="uk-UA"/>
        </w:rPr>
        <w:t>IgE</w:t>
      </w:r>
      <w:r w:rsidR="002051C9" w:rsidRPr="00622F5E">
        <w:rPr>
          <w:sz w:val="28"/>
          <w:szCs w:val="28"/>
          <w:lang w:val="uk-UA"/>
        </w:rPr>
        <w:t xml:space="preserve">- </w:t>
      </w:r>
      <w:r w:rsidR="002051C9" w:rsidRPr="00622F5E">
        <w:rPr>
          <w:sz w:val="28"/>
          <w:szCs w:val="28"/>
          <w:lang w:val="uk-UA"/>
        </w:rPr>
        <w:lastRenderedPageBreak/>
        <w:t>не</w:t>
      </w:r>
      <w:r w:rsidR="004C7F35">
        <w:rPr>
          <w:sz w:val="28"/>
          <w:szCs w:val="28"/>
          <w:lang w:val="uk-UA"/>
        </w:rPr>
        <w:t>за</w:t>
      </w:r>
      <w:r w:rsidR="008E73D2">
        <w:rPr>
          <w:sz w:val="28"/>
          <w:szCs w:val="28"/>
          <w:lang w:val="uk-UA"/>
        </w:rPr>
        <w:t>лежних</w:t>
      </w:r>
      <w:r w:rsidRPr="00622F5E">
        <w:rPr>
          <w:sz w:val="28"/>
          <w:szCs w:val="28"/>
          <w:lang w:val="uk-UA"/>
        </w:rPr>
        <w:t xml:space="preserve">)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4"/>
      </w:r>
      <w:r w:rsidR="00454E6A" w:rsidRPr="008A4001">
        <w:rPr>
          <w:sz w:val="26"/>
          <w:szCs w:val="28"/>
          <w:lang w:val="uk-UA"/>
        </w:rPr>
        <w:t>]</w:t>
      </w:r>
      <w:r w:rsidRPr="00622F5E">
        <w:rPr>
          <w:sz w:val="28"/>
          <w:szCs w:val="28"/>
          <w:lang w:val="uk-UA"/>
        </w:rPr>
        <w:t xml:space="preserve"> </w:t>
      </w:r>
      <w:r w:rsidR="004132D6" w:rsidRPr="00622F5E">
        <w:rPr>
          <w:sz w:val="28"/>
          <w:szCs w:val="28"/>
          <w:lang w:val="uk-UA"/>
        </w:rPr>
        <w:t xml:space="preserve">структур </w:t>
      </w:r>
      <w:r w:rsidRPr="00622F5E">
        <w:rPr>
          <w:sz w:val="28"/>
          <w:szCs w:val="28"/>
          <w:lang w:val="uk-UA"/>
        </w:rPr>
        <w:t>епітоп</w:t>
      </w:r>
      <w:r w:rsidR="00252352" w:rsidRPr="00622F5E">
        <w:rPr>
          <w:sz w:val="28"/>
          <w:szCs w:val="28"/>
          <w:lang w:val="uk-UA"/>
        </w:rPr>
        <w:t>ів</w:t>
      </w:r>
      <w:r w:rsidRPr="00622F5E">
        <w:rPr>
          <w:sz w:val="28"/>
          <w:szCs w:val="28"/>
          <w:lang w:val="uk-UA"/>
        </w:rPr>
        <w:t xml:space="preserve"> </w:t>
      </w:r>
      <w:r w:rsidR="004132D6" w:rsidRPr="00622F5E">
        <w:rPr>
          <w:sz w:val="28"/>
          <w:szCs w:val="28"/>
          <w:lang w:val="uk-UA"/>
        </w:rPr>
        <w:t>казеїну</w:t>
      </w:r>
      <w:r w:rsidR="00252352" w:rsidRPr="00622F5E">
        <w:rPr>
          <w:sz w:val="28"/>
          <w:szCs w:val="28"/>
          <w:lang w:val="uk-UA"/>
        </w:rPr>
        <w:t>. В результаті зм</w:t>
      </w:r>
      <w:r w:rsidR="008E73D2">
        <w:rPr>
          <w:sz w:val="28"/>
          <w:szCs w:val="28"/>
          <w:lang w:val="uk-UA"/>
        </w:rPr>
        <w:t>іни</w:t>
      </w:r>
      <w:r w:rsidR="00252352" w:rsidRPr="00622F5E">
        <w:rPr>
          <w:sz w:val="28"/>
          <w:szCs w:val="28"/>
          <w:lang w:val="uk-UA"/>
        </w:rPr>
        <w:t xml:space="preserve"> цих структур до молоко</w:t>
      </w:r>
      <w:r w:rsidR="003848DA" w:rsidRPr="00622F5E">
        <w:rPr>
          <w:sz w:val="28"/>
          <w:szCs w:val="28"/>
          <w:lang w:val="uk-UA"/>
        </w:rPr>
        <w:t>-</w:t>
      </w:r>
      <w:r w:rsidR="00252352" w:rsidRPr="00622F5E">
        <w:rPr>
          <w:sz w:val="28"/>
          <w:szCs w:val="28"/>
          <w:lang w:val="uk-UA"/>
        </w:rPr>
        <w:t>специфічних антитіл м</w:t>
      </w:r>
      <w:r w:rsidRPr="00622F5E">
        <w:rPr>
          <w:sz w:val="28"/>
          <w:szCs w:val="28"/>
          <w:lang w:val="uk-UA"/>
        </w:rPr>
        <w:t>ож</w:t>
      </w:r>
      <w:r w:rsidR="008E73D2">
        <w:rPr>
          <w:sz w:val="28"/>
          <w:szCs w:val="28"/>
          <w:lang w:val="uk-UA"/>
        </w:rPr>
        <w:t>уть бути залучені антитіла IgA.</w:t>
      </w:r>
    </w:p>
    <w:p w:rsidR="0003549A" w:rsidRPr="00622F5E" w:rsidRDefault="004C7F35" w:rsidP="008E73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848DA" w:rsidRPr="00622F5E">
        <w:rPr>
          <w:sz w:val="28"/>
          <w:szCs w:val="28"/>
          <w:lang w:val="uk-UA"/>
        </w:rPr>
        <w:t>ідтримка</w:t>
      </w:r>
      <w:r w:rsidR="00C24FFA" w:rsidRPr="00622F5E">
        <w:rPr>
          <w:sz w:val="28"/>
          <w:szCs w:val="28"/>
          <w:lang w:val="uk-UA"/>
        </w:rPr>
        <w:t xml:space="preserve"> тол</w:t>
      </w:r>
      <w:r w:rsidR="003848DA" w:rsidRPr="00622F5E">
        <w:rPr>
          <w:sz w:val="28"/>
          <w:szCs w:val="28"/>
          <w:lang w:val="uk-UA"/>
        </w:rPr>
        <w:t>ерантності у хворих на атопію</w:t>
      </w:r>
      <w:r w:rsidR="00C24FFA" w:rsidRPr="00622F5E">
        <w:rPr>
          <w:sz w:val="28"/>
          <w:szCs w:val="28"/>
          <w:lang w:val="uk-UA"/>
        </w:rPr>
        <w:t>, як відомо, по</w:t>
      </w:r>
      <w:r w:rsidR="003848DA" w:rsidRPr="00622F5E">
        <w:rPr>
          <w:sz w:val="28"/>
          <w:szCs w:val="28"/>
          <w:lang w:val="uk-UA"/>
        </w:rPr>
        <w:t>в'язана з стійко високою концентрацією</w:t>
      </w:r>
      <w:r w:rsidR="00C24FFA" w:rsidRPr="00622F5E">
        <w:rPr>
          <w:sz w:val="28"/>
          <w:szCs w:val="28"/>
          <w:lang w:val="uk-UA"/>
        </w:rPr>
        <w:t xml:space="preserve"> </w:t>
      </w:r>
      <w:r w:rsidR="001A24D5" w:rsidRPr="00622F5E">
        <w:rPr>
          <w:sz w:val="28"/>
          <w:szCs w:val="28"/>
          <w:lang w:val="uk-UA"/>
        </w:rPr>
        <w:t>сп</w:t>
      </w:r>
      <w:r>
        <w:rPr>
          <w:sz w:val="28"/>
          <w:szCs w:val="28"/>
          <w:lang w:val="uk-UA"/>
        </w:rPr>
        <w:t>е</w:t>
      </w:r>
      <w:r w:rsidR="001A24D5" w:rsidRPr="00622F5E">
        <w:rPr>
          <w:sz w:val="28"/>
          <w:szCs w:val="28"/>
          <w:lang w:val="uk-UA"/>
        </w:rPr>
        <w:t>цифічних IgG4 антитіл</w:t>
      </w:r>
      <w:r w:rsidR="00454E6A">
        <w:rPr>
          <w:sz w:val="28"/>
          <w:szCs w:val="28"/>
          <w:lang w:val="uk-UA"/>
        </w:rPr>
        <w:t xml:space="preserve"> </w:t>
      </w:r>
      <w:r w:rsidR="00454E6A" w:rsidRPr="008A4001">
        <w:rPr>
          <w:sz w:val="26"/>
          <w:szCs w:val="28"/>
          <w:lang w:val="uk-UA"/>
        </w:rPr>
        <w:t>[</w:t>
      </w:r>
      <w:r w:rsidR="00454E6A" w:rsidRPr="00454E6A">
        <w:rPr>
          <w:rStyle w:val="a5"/>
          <w:sz w:val="28"/>
          <w:szCs w:val="28"/>
          <w:vertAlign w:val="baseline"/>
          <w:lang w:val="uk-UA"/>
        </w:rPr>
        <w:endnoteReference w:id="55"/>
      </w:r>
      <w:r w:rsidR="00454E6A" w:rsidRPr="008A4001">
        <w:rPr>
          <w:sz w:val="26"/>
          <w:szCs w:val="28"/>
          <w:lang w:val="uk-UA"/>
        </w:rPr>
        <w:t>]</w:t>
      </w:r>
      <w:r w:rsidR="00C24FFA" w:rsidRPr="00622F5E">
        <w:rPr>
          <w:sz w:val="28"/>
          <w:szCs w:val="28"/>
          <w:lang w:val="uk-UA"/>
        </w:rPr>
        <w:t>.</w:t>
      </w:r>
      <w:r w:rsidR="00AC0869" w:rsidRPr="00622F5E">
        <w:rPr>
          <w:sz w:val="28"/>
          <w:szCs w:val="28"/>
          <w:lang w:val="uk-UA"/>
        </w:rPr>
        <w:t xml:space="preserve"> </w:t>
      </w:r>
      <w:r w:rsidR="00C24FFA" w:rsidRPr="00622F5E">
        <w:rPr>
          <w:sz w:val="28"/>
          <w:szCs w:val="28"/>
          <w:lang w:val="uk-UA"/>
        </w:rPr>
        <w:t xml:space="preserve">На підставі цих спостережень, </w:t>
      </w:r>
      <w:r>
        <w:rPr>
          <w:sz w:val="28"/>
          <w:szCs w:val="28"/>
          <w:lang w:val="uk-UA"/>
        </w:rPr>
        <w:t>потребує уточненн</w:t>
      </w:r>
      <w:r w:rsidR="00655626" w:rsidRPr="00622F5E">
        <w:rPr>
          <w:sz w:val="28"/>
          <w:szCs w:val="28"/>
          <w:lang w:val="uk-UA"/>
        </w:rPr>
        <w:t xml:space="preserve">я </w:t>
      </w:r>
      <w:r w:rsidR="001A24D5" w:rsidRPr="00622F5E">
        <w:rPr>
          <w:sz w:val="28"/>
          <w:szCs w:val="28"/>
          <w:lang w:val="uk-UA"/>
        </w:rPr>
        <w:t>чи потрібно буде проводити скринінг епітоп-специфічн</w:t>
      </w:r>
      <w:r w:rsidR="0003549A" w:rsidRPr="00622F5E">
        <w:rPr>
          <w:sz w:val="28"/>
          <w:szCs w:val="28"/>
          <w:lang w:val="uk-UA"/>
        </w:rPr>
        <w:t>их</w:t>
      </w:r>
      <w:r w:rsidR="001A24D5" w:rsidRPr="00622F5E">
        <w:rPr>
          <w:sz w:val="28"/>
          <w:szCs w:val="28"/>
          <w:lang w:val="uk-UA"/>
        </w:rPr>
        <w:t xml:space="preserve"> IgE антитіл до молока пацієнтам з АКМ</w:t>
      </w:r>
      <w:r>
        <w:rPr>
          <w:sz w:val="28"/>
          <w:szCs w:val="28"/>
          <w:lang w:val="uk-UA"/>
        </w:rPr>
        <w:t>,</w:t>
      </w:r>
      <w:r w:rsidR="0003549A" w:rsidRPr="00622F5E">
        <w:rPr>
          <w:sz w:val="28"/>
          <w:szCs w:val="28"/>
          <w:lang w:val="uk-UA"/>
        </w:rPr>
        <w:t xml:space="preserve"> та чи будуть ці параметри мати клінічний сенс у пацієнтів різних підгруп.</w:t>
      </w:r>
    </w:p>
    <w:p w:rsidR="00B0054A" w:rsidRPr="00E17DAE" w:rsidRDefault="00B0054A" w:rsidP="00B0054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E17DAE">
        <w:rPr>
          <w:b/>
          <w:sz w:val="28"/>
          <w:szCs w:val="28"/>
          <w:lang w:val="uk-UA"/>
        </w:rPr>
        <w:t>Висновки</w:t>
      </w:r>
    </w:p>
    <w:p w:rsidR="00B0054A" w:rsidRPr="00622F5E" w:rsidRDefault="00B0054A" w:rsidP="00B005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АКМ часто є першим кроком алергічного маршу</w:t>
      </w:r>
      <w:r>
        <w:rPr>
          <w:sz w:val="28"/>
          <w:szCs w:val="28"/>
          <w:lang w:val="uk-UA"/>
        </w:rPr>
        <w:t>, вона</w:t>
      </w:r>
      <w:r w:rsidR="00513B76">
        <w:rPr>
          <w:sz w:val="28"/>
          <w:szCs w:val="28"/>
          <w:lang w:val="uk-UA"/>
        </w:rPr>
        <w:t xml:space="preserve"> може початися</w:t>
      </w:r>
      <w:r w:rsidRPr="00622F5E">
        <w:rPr>
          <w:sz w:val="28"/>
          <w:szCs w:val="28"/>
          <w:lang w:val="uk-UA"/>
        </w:rPr>
        <w:t xml:space="preserve"> в періоді новонародженості та досягти максимуму в перший рік життя з тенденцією до зменшення в підлітковому періоді.</w:t>
      </w:r>
      <w:r w:rsidR="00F84D0D" w:rsidRPr="00F84D0D">
        <w:rPr>
          <w:sz w:val="28"/>
          <w:szCs w:val="28"/>
          <w:lang w:val="uk-UA"/>
        </w:rPr>
        <w:t xml:space="preserve"> </w:t>
      </w:r>
      <w:r w:rsidR="00F84D0D" w:rsidRPr="00622F5E">
        <w:rPr>
          <w:sz w:val="28"/>
          <w:szCs w:val="28"/>
          <w:lang w:val="uk-UA"/>
        </w:rPr>
        <w:t>АКМ нечасто зустрічається у дорослих.</w:t>
      </w:r>
      <w:r w:rsidR="00F84D0D" w:rsidRPr="00F84D0D">
        <w:rPr>
          <w:sz w:val="28"/>
          <w:szCs w:val="28"/>
          <w:lang w:val="uk-UA"/>
        </w:rPr>
        <w:t xml:space="preserve"> </w:t>
      </w:r>
      <w:r w:rsidR="00F84D0D">
        <w:rPr>
          <w:sz w:val="28"/>
          <w:szCs w:val="28"/>
          <w:lang w:val="uk-UA"/>
        </w:rPr>
        <w:t>С</w:t>
      </w:r>
      <w:r w:rsidR="00F84D0D" w:rsidRPr="00622F5E">
        <w:rPr>
          <w:sz w:val="28"/>
          <w:szCs w:val="28"/>
          <w:lang w:val="uk-UA"/>
        </w:rPr>
        <w:t xml:space="preserve">учасні </w:t>
      </w:r>
      <w:r w:rsidR="00F84D0D">
        <w:rPr>
          <w:sz w:val="28"/>
          <w:szCs w:val="28"/>
          <w:lang w:val="uk-UA"/>
        </w:rPr>
        <w:t>уявлення щодо проблеми базуються на</w:t>
      </w:r>
      <w:r w:rsidR="00F84D0D" w:rsidRPr="00622F5E">
        <w:rPr>
          <w:sz w:val="28"/>
          <w:szCs w:val="28"/>
          <w:lang w:val="uk-UA"/>
        </w:rPr>
        <w:t xml:space="preserve"> фрагментарних </w:t>
      </w:r>
      <w:r w:rsidR="00F84D0D">
        <w:rPr>
          <w:sz w:val="28"/>
          <w:szCs w:val="28"/>
          <w:lang w:val="uk-UA"/>
        </w:rPr>
        <w:t>дослідженнях з</w:t>
      </w:r>
      <w:r w:rsidR="00F84D0D" w:rsidRPr="00622F5E">
        <w:rPr>
          <w:sz w:val="28"/>
          <w:szCs w:val="28"/>
          <w:lang w:val="uk-UA"/>
        </w:rPr>
        <w:t xml:space="preserve"> епідеміології факторів ризику та прогностичних факторів.</w:t>
      </w:r>
    </w:p>
    <w:p w:rsidR="00F84D0D" w:rsidRPr="00622F5E" w:rsidRDefault="00F84D0D" w:rsidP="00F84D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 xml:space="preserve">Початок АКМ пов’язаний з експозицією антигену. </w:t>
      </w:r>
      <w:r>
        <w:rPr>
          <w:sz w:val="28"/>
          <w:szCs w:val="28"/>
          <w:lang w:val="uk-UA"/>
        </w:rPr>
        <w:t xml:space="preserve">Теорії необхідності ранньої профілактичної елімінації </w:t>
      </w:r>
      <w:r w:rsidRPr="00622F5E">
        <w:rPr>
          <w:sz w:val="28"/>
          <w:szCs w:val="28"/>
          <w:lang w:val="uk-UA"/>
        </w:rPr>
        <w:t xml:space="preserve">коров'ячого молока </w:t>
      </w:r>
      <w:r>
        <w:rPr>
          <w:sz w:val="28"/>
          <w:szCs w:val="28"/>
          <w:lang w:val="uk-UA"/>
        </w:rPr>
        <w:t xml:space="preserve">змінені на протилежні, що доведено рядом </w:t>
      </w:r>
      <w:r w:rsidRPr="00622F5E">
        <w:rPr>
          <w:sz w:val="28"/>
          <w:szCs w:val="28"/>
          <w:lang w:val="uk-UA"/>
        </w:rPr>
        <w:t>досліджен</w:t>
      </w:r>
      <w:r>
        <w:rPr>
          <w:sz w:val="28"/>
          <w:szCs w:val="28"/>
          <w:lang w:val="uk-UA"/>
        </w:rPr>
        <w:t>ь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людях</w:t>
      </w:r>
      <w:r w:rsidRPr="00622F5E">
        <w:rPr>
          <w:sz w:val="28"/>
          <w:szCs w:val="28"/>
          <w:lang w:val="uk-UA"/>
        </w:rPr>
        <w:t xml:space="preserve"> і тварин</w:t>
      </w:r>
      <w:r>
        <w:rPr>
          <w:sz w:val="28"/>
          <w:szCs w:val="28"/>
          <w:lang w:val="uk-UA"/>
        </w:rPr>
        <w:t>ах</w:t>
      </w:r>
      <w:r w:rsidRPr="00622F5E">
        <w:rPr>
          <w:sz w:val="28"/>
          <w:szCs w:val="28"/>
          <w:lang w:val="uk-UA"/>
        </w:rPr>
        <w:t>.</w:t>
      </w:r>
    </w:p>
    <w:p w:rsidR="00B60DBB" w:rsidRPr="00622F5E" w:rsidRDefault="00B60DBB" w:rsidP="00F84D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t>В ретроспективних дослідженнях</w:t>
      </w:r>
      <w:r>
        <w:rPr>
          <w:sz w:val="28"/>
          <w:szCs w:val="28"/>
          <w:lang w:val="uk-UA"/>
        </w:rPr>
        <w:t xml:space="preserve"> доведено залежність формування толерантності від клінічних форм.</w:t>
      </w:r>
      <w:r w:rsidRPr="00622F5E">
        <w:rPr>
          <w:sz w:val="28"/>
          <w:szCs w:val="28"/>
          <w:lang w:val="uk-UA"/>
        </w:rPr>
        <w:t xml:space="preserve"> У діт</w:t>
      </w:r>
      <w:r>
        <w:rPr>
          <w:sz w:val="28"/>
          <w:szCs w:val="28"/>
          <w:lang w:val="uk-UA"/>
        </w:rPr>
        <w:t>ей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22F5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сповільненим типом алергічної реакції</w:t>
      </w:r>
      <w:r w:rsidRPr="00622F5E">
        <w:rPr>
          <w:sz w:val="28"/>
          <w:szCs w:val="28"/>
          <w:lang w:val="uk-UA"/>
        </w:rPr>
        <w:t xml:space="preserve"> толерантн</w:t>
      </w:r>
      <w:r>
        <w:rPr>
          <w:sz w:val="28"/>
          <w:szCs w:val="28"/>
          <w:lang w:val="uk-UA"/>
        </w:rPr>
        <w:t xml:space="preserve">ість формується </w:t>
      </w:r>
      <w:r w:rsidRPr="00622F5E">
        <w:rPr>
          <w:sz w:val="28"/>
          <w:szCs w:val="28"/>
          <w:lang w:val="uk-UA"/>
        </w:rPr>
        <w:t xml:space="preserve">швидше, ніж </w:t>
      </w:r>
      <w:r>
        <w:rPr>
          <w:sz w:val="28"/>
          <w:szCs w:val="28"/>
          <w:lang w:val="uk-UA"/>
        </w:rPr>
        <w:t xml:space="preserve">при </w:t>
      </w:r>
      <w:r w:rsidRPr="00622F5E">
        <w:rPr>
          <w:sz w:val="28"/>
          <w:szCs w:val="28"/>
          <w:lang w:val="uk-UA"/>
        </w:rPr>
        <w:t>негайно</w:t>
      </w:r>
      <w:r>
        <w:rPr>
          <w:sz w:val="28"/>
          <w:szCs w:val="28"/>
          <w:lang w:val="uk-UA"/>
        </w:rPr>
        <w:t>му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типі реакції</w:t>
      </w:r>
      <w:r w:rsidRPr="00622F5E">
        <w:rPr>
          <w:sz w:val="28"/>
          <w:szCs w:val="28"/>
          <w:lang w:val="uk-UA"/>
        </w:rPr>
        <w:t>.</w:t>
      </w:r>
      <w:r w:rsidR="00F84D0D">
        <w:rPr>
          <w:sz w:val="28"/>
          <w:szCs w:val="28"/>
          <w:lang w:val="uk-UA"/>
        </w:rPr>
        <w:t xml:space="preserve"> </w:t>
      </w:r>
      <w:r w:rsidRPr="00622F5E">
        <w:rPr>
          <w:sz w:val="28"/>
          <w:szCs w:val="28"/>
          <w:lang w:val="uk-UA"/>
        </w:rPr>
        <w:t>Діти з початковими дихальними симптоми, сенсибілізацією до кількох продуктів і початковою сенсибілізацією до респіраторних алергенів мають високий ризик більш тривалого</w:t>
      </w:r>
      <w:r>
        <w:rPr>
          <w:sz w:val="28"/>
          <w:szCs w:val="28"/>
          <w:lang w:val="uk-UA"/>
        </w:rPr>
        <w:t xml:space="preserve"> перебігу хвороби.</w:t>
      </w:r>
      <w:r w:rsidR="00F84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Сімейний анамнез</w:t>
      </w:r>
      <w:r w:rsidRPr="00622F5E">
        <w:rPr>
          <w:sz w:val="28"/>
          <w:szCs w:val="28"/>
          <w:lang w:val="uk-UA"/>
        </w:rPr>
        <w:t xml:space="preserve"> атопічн</w:t>
      </w:r>
      <w:r>
        <w:rPr>
          <w:sz w:val="28"/>
          <w:szCs w:val="28"/>
          <w:lang w:val="uk-UA"/>
        </w:rPr>
        <w:t>ої астми</w:t>
      </w:r>
      <w:r w:rsidRPr="00622F5E">
        <w:rPr>
          <w:sz w:val="28"/>
          <w:szCs w:val="28"/>
          <w:lang w:val="uk-UA"/>
        </w:rPr>
        <w:t>, риніт</w:t>
      </w:r>
      <w:r>
        <w:rPr>
          <w:sz w:val="28"/>
          <w:szCs w:val="28"/>
          <w:lang w:val="uk-UA"/>
        </w:rPr>
        <w:t>у або</w:t>
      </w:r>
      <w:r w:rsidRPr="00622F5E">
        <w:rPr>
          <w:sz w:val="28"/>
          <w:szCs w:val="28"/>
          <w:lang w:val="uk-UA"/>
        </w:rPr>
        <w:t xml:space="preserve"> екзем</w:t>
      </w:r>
      <w:r>
        <w:rPr>
          <w:sz w:val="28"/>
          <w:szCs w:val="28"/>
          <w:lang w:val="uk-UA"/>
        </w:rPr>
        <w:t>и</w:t>
      </w:r>
      <w:r w:rsidRPr="00622F5E">
        <w:rPr>
          <w:sz w:val="28"/>
          <w:szCs w:val="28"/>
          <w:lang w:val="uk-UA"/>
        </w:rPr>
        <w:t>, ранні респіраторні симптоми з шкірними та/або шлунково-кишковими симптомами, важк</w:t>
      </w:r>
      <w:r w:rsidR="00662945">
        <w:rPr>
          <w:sz w:val="28"/>
          <w:szCs w:val="28"/>
          <w:lang w:val="uk-UA"/>
        </w:rPr>
        <w:t>ий перебіг хвороби</w:t>
      </w:r>
      <w:r w:rsidRPr="00622F5E">
        <w:rPr>
          <w:sz w:val="28"/>
          <w:szCs w:val="28"/>
          <w:lang w:val="uk-UA"/>
        </w:rPr>
        <w:t xml:space="preserve"> розгляда</w:t>
      </w:r>
      <w:r>
        <w:rPr>
          <w:sz w:val="28"/>
          <w:szCs w:val="28"/>
          <w:lang w:val="uk-UA"/>
        </w:rPr>
        <w:t>ються</w:t>
      </w:r>
      <w:r w:rsidRPr="00622F5E">
        <w:rPr>
          <w:sz w:val="28"/>
          <w:szCs w:val="28"/>
          <w:lang w:val="uk-UA"/>
        </w:rPr>
        <w:t xml:space="preserve"> як фактори ризику для </w:t>
      </w:r>
      <w:r>
        <w:rPr>
          <w:sz w:val="28"/>
          <w:szCs w:val="28"/>
          <w:lang w:val="uk-UA"/>
        </w:rPr>
        <w:t xml:space="preserve">тривалої персистенції </w:t>
      </w:r>
      <w:r w:rsidRPr="00622F5E">
        <w:rPr>
          <w:sz w:val="28"/>
          <w:szCs w:val="28"/>
          <w:lang w:val="uk-UA"/>
        </w:rPr>
        <w:t xml:space="preserve">АКМ. </w:t>
      </w:r>
      <w:r>
        <w:rPr>
          <w:sz w:val="28"/>
          <w:szCs w:val="28"/>
          <w:lang w:val="uk-UA"/>
        </w:rPr>
        <w:t>Великий</w:t>
      </w:r>
      <w:r w:rsidRPr="00622F5E">
        <w:rPr>
          <w:sz w:val="28"/>
          <w:szCs w:val="28"/>
          <w:lang w:val="uk-UA"/>
        </w:rPr>
        <w:t xml:space="preserve"> діаметр пухиря при </w:t>
      </w:r>
      <w:r w:rsidR="00F84D0D">
        <w:rPr>
          <w:sz w:val="28"/>
          <w:szCs w:val="28"/>
          <w:lang w:val="uk-UA"/>
        </w:rPr>
        <w:t>шкір</w:t>
      </w:r>
      <w:r>
        <w:rPr>
          <w:sz w:val="28"/>
          <w:szCs w:val="28"/>
          <w:lang w:val="uk-UA"/>
        </w:rPr>
        <w:t xml:space="preserve">ному </w:t>
      </w:r>
      <w:r w:rsidRPr="006A0789">
        <w:rPr>
          <w:sz w:val="28"/>
          <w:szCs w:val="28"/>
          <w:lang w:val="uk-UA"/>
        </w:rPr>
        <w:t>прик-тесті</w:t>
      </w:r>
      <w:r w:rsidRPr="00622F5E">
        <w:rPr>
          <w:sz w:val="28"/>
          <w:szCs w:val="28"/>
          <w:lang w:val="uk-UA"/>
        </w:rPr>
        <w:t xml:space="preserve"> зі свіжим молоком </w:t>
      </w:r>
      <w:r>
        <w:rPr>
          <w:sz w:val="28"/>
          <w:szCs w:val="28"/>
          <w:lang w:val="uk-UA"/>
        </w:rPr>
        <w:t>суттєво</w:t>
      </w:r>
      <w:r w:rsidRPr="00622F5E">
        <w:rPr>
          <w:sz w:val="28"/>
          <w:szCs w:val="28"/>
          <w:lang w:val="uk-UA"/>
        </w:rPr>
        <w:t xml:space="preserve"> корелює зі стійкою АКМ. </w:t>
      </w:r>
      <w:r>
        <w:rPr>
          <w:sz w:val="28"/>
          <w:szCs w:val="28"/>
          <w:lang w:val="uk-UA"/>
        </w:rPr>
        <w:t>Високі р</w:t>
      </w:r>
      <w:r w:rsidRPr="00622F5E">
        <w:rPr>
          <w:sz w:val="28"/>
          <w:szCs w:val="28"/>
          <w:lang w:val="uk-UA"/>
        </w:rPr>
        <w:t>івні сп</w:t>
      </w:r>
      <w:r>
        <w:rPr>
          <w:sz w:val="28"/>
          <w:szCs w:val="28"/>
          <w:lang w:val="uk-UA"/>
        </w:rPr>
        <w:t>ецифічного IgE</w:t>
      </w:r>
      <w:r w:rsidRPr="00622F5E">
        <w:rPr>
          <w:sz w:val="28"/>
          <w:szCs w:val="28"/>
          <w:lang w:val="uk-UA"/>
        </w:rPr>
        <w:t>, особливо до казеїну</w:t>
      </w:r>
      <w:r>
        <w:rPr>
          <w:sz w:val="28"/>
          <w:szCs w:val="28"/>
          <w:lang w:val="uk-UA"/>
        </w:rPr>
        <w:t xml:space="preserve">, </w:t>
      </w:r>
      <w:r w:rsidRPr="00622F5E">
        <w:rPr>
          <w:sz w:val="28"/>
          <w:szCs w:val="28"/>
          <w:lang w:val="uk-UA"/>
        </w:rPr>
        <w:t>антитіла до інших харчових та інгаляційних алергенів</w:t>
      </w:r>
      <w:r>
        <w:rPr>
          <w:sz w:val="28"/>
          <w:szCs w:val="28"/>
          <w:lang w:val="uk-UA"/>
        </w:rPr>
        <w:t xml:space="preserve">, </w:t>
      </w:r>
      <w:r w:rsidR="00662945">
        <w:rPr>
          <w:sz w:val="28"/>
          <w:szCs w:val="28"/>
          <w:lang w:val="uk-UA"/>
        </w:rPr>
        <w:t>м</w:t>
      </w:r>
      <w:r w:rsidR="00662945" w:rsidRPr="00622F5E">
        <w:rPr>
          <w:sz w:val="28"/>
          <w:szCs w:val="28"/>
          <w:lang w:val="uk-UA"/>
        </w:rPr>
        <w:t>енша доза</w:t>
      </w:r>
      <w:r w:rsidR="00662945">
        <w:rPr>
          <w:sz w:val="28"/>
          <w:szCs w:val="28"/>
          <w:lang w:val="uk-UA"/>
        </w:rPr>
        <w:t xml:space="preserve"> при</w:t>
      </w:r>
      <w:r w:rsidR="00662945" w:rsidRPr="00622F5E">
        <w:rPr>
          <w:sz w:val="28"/>
          <w:szCs w:val="28"/>
          <w:lang w:val="uk-UA"/>
        </w:rPr>
        <w:t xml:space="preserve"> </w:t>
      </w:r>
      <w:r w:rsidR="00662945">
        <w:rPr>
          <w:sz w:val="28"/>
          <w:szCs w:val="28"/>
          <w:lang w:val="uk-UA"/>
        </w:rPr>
        <w:t>позитивній харчовій провокаційній</w:t>
      </w:r>
      <w:r w:rsidR="00662945" w:rsidRPr="00622F5E">
        <w:rPr>
          <w:sz w:val="28"/>
          <w:szCs w:val="28"/>
          <w:lang w:val="uk-UA"/>
        </w:rPr>
        <w:t xml:space="preserve"> проб</w:t>
      </w:r>
      <w:r w:rsidR="00662945">
        <w:rPr>
          <w:sz w:val="28"/>
          <w:szCs w:val="28"/>
          <w:lang w:val="uk-UA"/>
        </w:rPr>
        <w:t>і</w:t>
      </w:r>
      <w:r w:rsidR="00662945" w:rsidRPr="00622F5E">
        <w:rPr>
          <w:sz w:val="28"/>
          <w:szCs w:val="28"/>
          <w:lang w:val="uk-UA"/>
        </w:rPr>
        <w:t xml:space="preserve"> </w:t>
      </w:r>
      <w:r w:rsidR="00662945">
        <w:rPr>
          <w:sz w:val="28"/>
          <w:szCs w:val="28"/>
          <w:lang w:val="uk-UA"/>
        </w:rPr>
        <w:t>також позитивно корелюють</w:t>
      </w:r>
      <w:r w:rsidRPr="00622F5E">
        <w:rPr>
          <w:sz w:val="28"/>
          <w:szCs w:val="28"/>
          <w:lang w:val="uk-UA"/>
        </w:rPr>
        <w:t xml:space="preserve"> </w:t>
      </w:r>
      <w:r w:rsidR="00662945">
        <w:rPr>
          <w:sz w:val="28"/>
          <w:szCs w:val="28"/>
          <w:lang w:val="uk-UA"/>
        </w:rPr>
        <w:t xml:space="preserve">з </w:t>
      </w:r>
      <w:r w:rsidRPr="00622F5E">
        <w:rPr>
          <w:sz w:val="28"/>
          <w:szCs w:val="28"/>
          <w:lang w:val="uk-UA"/>
        </w:rPr>
        <w:t>тривалістю АКМ</w:t>
      </w:r>
      <w:r>
        <w:rPr>
          <w:sz w:val="28"/>
          <w:szCs w:val="28"/>
          <w:lang w:val="uk-UA"/>
        </w:rPr>
        <w:t>.</w:t>
      </w:r>
    </w:p>
    <w:p w:rsidR="00B60DBB" w:rsidRPr="00622F5E" w:rsidRDefault="00B60DBB" w:rsidP="00B60D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2F5E">
        <w:rPr>
          <w:sz w:val="28"/>
          <w:szCs w:val="28"/>
          <w:lang w:val="uk-UA"/>
        </w:rPr>
        <w:lastRenderedPageBreak/>
        <w:t xml:space="preserve">Низькі рівні специфічного IgE до молока корелюють з раннім </w:t>
      </w:r>
      <w:r>
        <w:rPr>
          <w:sz w:val="28"/>
          <w:szCs w:val="28"/>
          <w:lang w:val="uk-UA"/>
        </w:rPr>
        <w:t>розвитком</w:t>
      </w:r>
      <w:r w:rsidRPr="00622F5E">
        <w:rPr>
          <w:sz w:val="28"/>
          <w:szCs w:val="28"/>
          <w:lang w:val="uk-UA"/>
        </w:rPr>
        <w:t xml:space="preserve"> толерантності</w:t>
      </w:r>
      <w:r>
        <w:rPr>
          <w:sz w:val="28"/>
          <w:szCs w:val="28"/>
          <w:lang w:val="uk-UA"/>
        </w:rPr>
        <w:t xml:space="preserve">. </w:t>
      </w:r>
      <w:r w:rsidR="002D0C7A">
        <w:rPr>
          <w:sz w:val="28"/>
          <w:szCs w:val="28"/>
          <w:lang w:val="uk-UA"/>
        </w:rPr>
        <w:t>В</w:t>
      </w:r>
      <w:r w:rsidRPr="00622F5E">
        <w:rPr>
          <w:sz w:val="28"/>
          <w:szCs w:val="28"/>
          <w:lang w:val="uk-UA"/>
        </w:rPr>
        <w:t>ис</w:t>
      </w:r>
      <w:r>
        <w:rPr>
          <w:sz w:val="28"/>
          <w:szCs w:val="28"/>
          <w:lang w:val="uk-UA"/>
        </w:rPr>
        <w:t>унуто гіпотезу</w:t>
      </w:r>
      <w:r w:rsidRPr="00622F5E">
        <w:rPr>
          <w:sz w:val="28"/>
          <w:szCs w:val="28"/>
          <w:lang w:val="uk-UA"/>
        </w:rPr>
        <w:t>, що толерантність до білку коров'ячого молока корелює з</w:t>
      </w:r>
      <w:r>
        <w:rPr>
          <w:sz w:val="28"/>
          <w:szCs w:val="28"/>
          <w:lang w:val="uk-UA"/>
        </w:rPr>
        <w:t>і зниженням концентрації IgE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22F5E">
        <w:rPr>
          <w:sz w:val="28"/>
          <w:szCs w:val="28"/>
          <w:lang w:val="uk-UA"/>
        </w:rPr>
        <w:t xml:space="preserve">IgG </w:t>
      </w:r>
      <w:r>
        <w:rPr>
          <w:sz w:val="28"/>
          <w:szCs w:val="28"/>
          <w:lang w:val="uk-UA"/>
        </w:rPr>
        <w:t>до</w:t>
      </w:r>
      <w:r w:rsidRPr="00622F5E">
        <w:rPr>
          <w:sz w:val="28"/>
          <w:szCs w:val="28"/>
          <w:lang w:val="uk-UA"/>
        </w:rPr>
        <w:t xml:space="preserve"> епітопів казеїну третинної або лінійної структури</w:t>
      </w:r>
      <w:r>
        <w:rPr>
          <w:sz w:val="28"/>
          <w:szCs w:val="28"/>
          <w:lang w:val="uk-UA"/>
        </w:rPr>
        <w:t xml:space="preserve"> та</w:t>
      </w:r>
      <w:r w:rsidRPr="00622F5E">
        <w:rPr>
          <w:sz w:val="28"/>
          <w:szCs w:val="28"/>
          <w:lang w:val="uk-UA"/>
        </w:rPr>
        <w:t xml:space="preserve"> стійко високою концентрацією специфічних антитіл IgG4.</w:t>
      </w:r>
    </w:p>
    <w:p w:rsidR="002D0C7A" w:rsidRPr="00622F5E" w:rsidRDefault="002D0C7A" w:rsidP="002D0C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Прогноз </w:t>
      </w:r>
      <w:r w:rsidRPr="00622F5E">
        <w:rPr>
          <w:sz w:val="28"/>
          <w:szCs w:val="28"/>
          <w:lang w:val="uk-UA"/>
        </w:rPr>
        <w:t>АКМ не може бути описан</w:t>
      </w:r>
      <w:r>
        <w:rPr>
          <w:sz w:val="28"/>
          <w:szCs w:val="28"/>
          <w:lang w:val="uk-UA"/>
        </w:rPr>
        <w:t>о з високою вірогідністю</w:t>
      </w:r>
      <w:r w:rsidRPr="00622F5E">
        <w:rPr>
          <w:sz w:val="28"/>
          <w:szCs w:val="28"/>
          <w:lang w:val="uk-UA"/>
        </w:rPr>
        <w:t xml:space="preserve">, тому що </w:t>
      </w:r>
      <w:r w:rsidRPr="006A0789">
        <w:rPr>
          <w:sz w:val="28"/>
          <w:szCs w:val="28"/>
          <w:lang w:val="uk-UA"/>
        </w:rPr>
        <w:t>не</w:t>
      </w:r>
      <w:r w:rsidR="006A0789" w:rsidRPr="006A0789">
        <w:rPr>
          <w:sz w:val="28"/>
          <w:szCs w:val="28"/>
          <w:lang w:val="uk-UA"/>
        </w:rPr>
        <w:t xml:space="preserve"> </w:t>
      </w:r>
      <w:r w:rsidRPr="006A0789">
        <w:rPr>
          <w:sz w:val="28"/>
          <w:szCs w:val="28"/>
          <w:lang w:val="uk-UA"/>
        </w:rPr>
        <w:t>уніфіковані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 досліджень – визначення </w:t>
      </w:r>
      <w:r w:rsidRPr="00622F5E">
        <w:rPr>
          <w:sz w:val="28"/>
          <w:szCs w:val="28"/>
          <w:lang w:val="uk-UA"/>
        </w:rPr>
        <w:t>IgE статус</w:t>
      </w:r>
      <w:r>
        <w:rPr>
          <w:sz w:val="28"/>
          <w:szCs w:val="28"/>
          <w:lang w:val="uk-UA"/>
        </w:rPr>
        <w:t>у, генетики</w:t>
      </w:r>
      <w:r w:rsidRPr="00622F5E">
        <w:rPr>
          <w:sz w:val="28"/>
          <w:szCs w:val="28"/>
          <w:lang w:val="uk-UA"/>
        </w:rPr>
        <w:t>, метод</w:t>
      </w:r>
      <w:r>
        <w:rPr>
          <w:sz w:val="28"/>
          <w:szCs w:val="28"/>
          <w:lang w:val="uk-UA"/>
        </w:rPr>
        <w:t>и</w:t>
      </w:r>
      <w:r w:rsidRPr="00622F5E">
        <w:rPr>
          <w:sz w:val="28"/>
          <w:szCs w:val="28"/>
          <w:lang w:val="uk-UA"/>
        </w:rPr>
        <w:t xml:space="preserve"> оцінки, критерії відбору, частота провокаційних проб</w:t>
      </w:r>
      <w:r>
        <w:rPr>
          <w:sz w:val="28"/>
          <w:szCs w:val="28"/>
          <w:lang w:val="uk-UA"/>
        </w:rPr>
        <w:t>,</w:t>
      </w:r>
      <w:r w:rsidRPr="00622F5E">
        <w:rPr>
          <w:sz w:val="28"/>
          <w:szCs w:val="28"/>
          <w:lang w:val="uk-UA"/>
        </w:rPr>
        <w:t xml:space="preserve"> стандарти звітності та дизайну досліджень</w:t>
      </w:r>
      <w:r>
        <w:rPr>
          <w:sz w:val="28"/>
          <w:szCs w:val="28"/>
          <w:lang w:val="uk-UA"/>
        </w:rPr>
        <w:t xml:space="preserve"> – усі вони</w:t>
      </w:r>
      <w:r w:rsidRPr="00622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досить </w:t>
      </w:r>
      <w:r w:rsidRPr="00622F5E">
        <w:rPr>
          <w:sz w:val="28"/>
          <w:szCs w:val="28"/>
          <w:lang w:val="uk-UA"/>
        </w:rPr>
        <w:t>варіабельні.</w:t>
      </w:r>
      <w:r w:rsidR="00F84D0D">
        <w:rPr>
          <w:sz w:val="28"/>
          <w:szCs w:val="28"/>
          <w:lang w:val="uk-UA"/>
        </w:rPr>
        <w:t xml:space="preserve"> Проблема потребує подальшого вивчення.</w:t>
      </w:r>
    </w:p>
    <w:p w:rsidR="00C24FFA" w:rsidRPr="00622F5E" w:rsidRDefault="00C24FFA" w:rsidP="00622F5E">
      <w:pPr>
        <w:spacing w:line="360" w:lineRule="auto"/>
        <w:jc w:val="both"/>
        <w:rPr>
          <w:sz w:val="28"/>
          <w:szCs w:val="28"/>
          <w:lang w:val="uk-UA"/>
        </w:rPr>
      </w:pPr>
    </w:p>
    <w:p w:rsidR="0057614A" w:rsidRPr="00E76D67" w:rsidRDefault="00D4645D" w:rsidP="00D4645D">
      <w:pPr>
        <w:spacing w:line="360" w:lineRule="auto"/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12.</w:t>
      </w:r>
      <w:r w:rsidR="0057614A" w:rsidRPr="00E76D67">
        <w:rPr>
          <w:b/>
          <w:sz w:val="28"/>
          <w:szCs w:val="28"/>
          <w:lang w:val="uk-UA"/>
        </w:rPr>
        <w:t xml:space="preserve"> Л</w:t>
      </w:r>
      <w:r w:rsidR="0057614A">
        <w:rPr>
          <w:b/>
          <w:sz w:val="28"/>
          <w:szCs w:val="28"/>
          <w:lang w:val="uk-UA"/>
        </w:rPr>
        <w:t>ікування алергії до коров’ячого молока</w:t>
      </w:r>
    </w:p>
    <w:p w:rsidR="0057614A" w:rsidRPr="00E76D67" w:rsidRDefault="0057614A" w:rsidP="00D4645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 xml:space="preserve">Згідно існуючих </w:t>
      </w:r>
      <w:r w:rsidR="00832EEA">
        <w:rPr>
          <w:sz w:val="28"/>
          <w:szCs w:val="28"/>
          <w:lang w:val="uk-UA"/>
        </w:rPr>
        <w:t>керівництв</w:t>
      </w:r>
      <w:r w:rsidRPr="00E76D67">
        <w:rPr>
          <w:sz w:val="28"/>
          <w:szCs w:val="28"/>
          <w:lang w:val="uk-UA"/>
        </w:rPr>
        <w:t xml:space="preserve">, головним принципом лікування АКМ є елімінація білку коров'ячого молока з дієти. Під час годування груддю та у дітей старше 2 років необхідності в замінних/штучних сумішах немає. У немовлят молодше 2-х років на штучному вигодовуванні використання сумішей є обов'язковим. В цьому випадку, при виборі суміші необхідно врахувати наступні фактори: </w:t>
      </w:r>
    </w:p>
    <w:p w:rsidR="0057614A" w:rsidRPr="006A0789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 xml:space="preserve">Виключення коров’ячого молока з дієти повинно бути повним. </w:t>
      </w:r>
      <w:r w:rsidR="00832EEA">
        <w:rPr>
          <w:sz w:val="28"/>
          <w:szCs w:val="28"/>
          <w:lang w:val="uk-UA"/>
        </w:rPr>
        <w:t>В</w:t>
      </w:r>
      <w:r w:rsidRPr="00E76D67">
        <w:rPr>
          <w:sz w:val="28"/>
          <w:szCs w:val="28"/>
          <w:lang w:val="uk-UA"/>
        </w:rPr>
        <w:t>раховувати, що деякі діти можуть мати толерантність до молочних продуктів після термічної обробки</w:t>
      </w:r>
      <w:r>
        <w:rPr>
          <w:sz w:val="28"/>
          <w:szCs w:val="28"/>
          <w:lang w:val="uk-UA"/>
        </w:rPr>
        <w:t>.</w:t>
      </w:r>
    </w:p>
    <w:p w:rsidR="0057614A" w:rsidRPr="00E76D67" w:rsidRDefault="00832EE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7614A" w:rsidRPr="00E76D67">
        <w:rPr>
          <w:sz w:val="28"/>
          <w:szCs w:val="28"/>
          <w:lang w:val="uk-UA"/>
        </w:rPr>
        <w:t xml:space="preserve">апобігати контактів з молоком інгаляційним та зовнішнім </w:t>
      </w:r>
      <w:r w:rsidR="0057614A">
        <w:rPr>
          <w:sz w:val="28"/>
          <w:szCs w:val="28"/>
          <w:lang w:val="uk-UA"/>
        </w:rPr>
        <w:t>(</w:t>
      </w:r>
      <w:r w:rsidR="00F73570" w:rsidRPr="006A0789">
        <w:rPr>
          <w:sz w:val="28"/>
          <w:szCs w:val="28"/>
          <w:lang w:val="uk-UA"/>
        </w:rPr>
        <w:t>шкірним</w:t>
      </w:r>
      <w:r w:rsidR="0057614A" w:rsidRPr="006A0789">
        <w:rPr>
          <w:sz w:val="28"/>
          <w:szCs w:val="28"/>
          <w:lang w:val="uk-UA"/>
        </w:rPr>
        <w:t>) шл</w:t>
      </w:r>
      <w:r w:rsidR="0057614A" w:rsidRPr="00E76D67">
        <w:rPr>
          <w:sz w:val="28"/>
          <w:szCs w:val="28"/>
          <w:lang w:val="uk-UA"/>
        </w:rPr>
        <w:t>яхом</w:t>
      </w:r>
      <w:r w:rsidR="0057614A">
        <w:rPr>
          <w:sz w:val="28"/>
          <w:szCs w:val="28"/>
          <w:lang w:val="uk-UA"/>
        </w:rPr>
        <w:t>.</w:t>
      </w:r>
    </w:p>
    <w:p w:rsidR="0057614A" w:rsidRPr="00E76D67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>Згідно з правами споживача</w:t>
      </w:r>
      <w:r>
        <w:rPr>
          <w:sz w:val="28"/>
          <w:szCs w:val="28"/>
          <w:lang w:val="uk-UA"/>
        </w:rPr>
        <w:t>,</w:t>
      </w:r>
      <w:r w:rsidRPr="00E76D67">
        <w:rPr>
          <w:sz w:val="28"/>
          <w:szCs w:val="28"/>
          <w:lang w:val="uk-UA"/>
        </w:rPr>
        <w:t xml:space="preserve"> необхідно інформувати про вміст усіх інгредієнтів за допомогою відповідних маркувань</w:t>
      </w:r>
      <w:r>
        <w:rPr>
          <w:sz w:val="28"/>
          <w:szCs w:val="28"/>
          <w:lang w:val="uk-UA"/>
        </w:rPr>
        <w:t>.</w:t>
      </w:r>
    </w:p>
    <w:p w:rsidR="0057614A" w:rsidRPr="00E76D67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>Алергія на яловичину в більшості випадків супроводжується алергією на молоко, однак при алергії на молоко не завжди відмічається алергія на яловичину</w:t>
      </w:r>
      <w:r>
        <w:rPr>
          <w:sz w:val="28"/>
          <w:szCs w:val="28"/>
          <w:lang w:val="uk-UA"/>
        </w:rPr>
        <w:t>.</w:t>
      </w:r>
    </w:p>
    <w:p w:rsidR="0057614A" w:rsidRPr="00E76D67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>Усі елімінаційні дієти повинні бути поживно безпечні (відповідати потребам в нутрієнтах), особливо на першому році ж</w:t>
      </w:r>
      <w:r>
        <w:rPr>
          <w:sz w:val="28"/>
          <w:szCs w:val="28"/>
          <w:lang w:val="uk-UA"/>
        </w:rPr>
        <w:t>иття.</w:t>
      </w:r>
    </w:p>
    <w:p w:rsidR="0057614A" w:rsidRPr="00E76D67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lastRenderedPageBreak/>
        <w:t xml:space="preserve">Дієтичні </w:t>
      </w:r>
      <w:r>
        <w:rPr>
          <w:sz w:val="28"/>
          <w:szCs w:val="28"/>
          <w:lang w:val="uk-UA"/>
        </w:rPr>
        <w:t>обмеже</w:t>
      </w:r>
      <w:r w:rsidRPr="00E76D67">
        <w:rPr>
          <w:sz w:val="28"/>
          <w:szCs w:val="28"/>
          <w:lang w:val="uk-UA"/>
        </w:rPr>
        <w:t>ння слід ретельно контролювати протягом всього періоду спостереження</w:t>
      </w:r>
      <w:r>
        <w:rPr>
          <w:sz w:val="28"/>
          <w:szCs w:val="28"/>
          <w:lang w:val="uk-UA"/>
        </w:rPr>
        <w:t>.</w:t>
      </w:r>
    </w:p>
    <w:p w:rsidR="0057614A" w:rsidRPr="00E76D67" w:rsidRDefault="0057614A" w:rsidP="00D4645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76D67">
        <w:rPr>
          <w:sz w:val="28"/>
          <w:szCs w:val="28"/>
          <w:lang w:val="uk-UA"/>
        </w:rPr>
        <w:t>Необхідно проводити періодичний контроль формування толерантності за допомогою провокаційних проб для запобігання надмірно тривалої</w:t>
      </w:r>
      <w:r>
        <w:rPr>
          <w:sz w:val="28"/>
          <w:szCs w:val="28"/>
          <w:lang w:val="uk-UA"/>
        </w:rPr>
        <w:t xml:space="preserve"> дієти.</w:t>
      </w:r>
    </w:p>
    <w:p w:rsidR="0057614A" w:rsidRDefault="0057614A" w:rsidP="00D4645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73570">
        <w:rPr>
          <w:sz w:val="28"/>
          <w:szCs w:val="28"/>
          <w:lang w:val="uk-UA"/>
        </w:rPr>
        <w:t>Таблиця 12-1</w:t>
      </w:r>
      <w:r w:rsidRPr="00E76D67">
        <w:rPr>
          <w:sz w:val="28"/>
          <w:szCs w:val="28"/>
          <w:lang w:val="uk-UA"/>
        </w:rPr>
        <w:t xml:space="preserve"> підсумовує основні рекомендації, що зроблені міжнародним</w:t>
      </w:r>
      <w:r w:rsidR="00BC6178">
        <w:rPr>
          <w:sz w:val="28"/>
          <w:szCs w:val="28"/>
          <w:lang w:val="uk-UA"/>
        </w:rPr>
        <w:t>и</w:t>
      </w:r>
      <w:r w:rsidRPr="00E76D67">
        <w:rPr>
          <w:sz w:val="28"/>
          <w:szCs w:val="28"/>
          <w:lang w:val="uk-UA"/>
        </w:rPr>
        <w:t xml:space="preserve"> науковими товариства</w:t>
      </w:r>
      <w:r w:rsidR="00BC6178">
        <w:rPr>
          <w:sz w:val="28"/>
          <w:szCs w:val="28"/>
          <w:lang w:val="uk-UA"/>
        </w:rPr>
        <w:t>ми</w:t>
      </w:r>
      <w:r w:rsidRPr="00E76D67">
        <w:rPr>
          <w:sz w:val="28"/>
          <w:szCs w:val="28"/>
          <w:lang w:val="uk-UA"/>
        </w:rPr>
        <w:t xml:space="preserve"> по лікуванню</w:t>
      </w:r>
      <w:r>
        <w:rPr>
          <w:sz w:val="28"/>
          <w:szCs w:val="28"/>
          <w:lang w:val="uk-UA"/>
        </w:rPr>
        <w:t xml:space="preserve"> АКМ. </w:t>
      </w:r>
      <w:r w:rsidRPr="00E76D67">
        <w:rPr>
          <w:sz w:val="28"/>
          <w:szCs w:val="28"/>
          <w:lang w:val="uk-UA"/>
        </w:rPr>
        <w:t>Це не єдині документи по проблемі – існують керівні настанови по АКМ в Німеччині</w:t>
      </w:r>
      <w:r w:rsidR="00A87B80">
        <w:rPr>
          <w:sz w:val="28"/>
          <w:szCs w:val="28"/>
          <w:lang w:val="uk-UA"/>
        </w:rPr>
        <w:t xml:space="preserve"> </w:t>
      </w:r>
      <w:r w:rsidR="00A87B80" w:rsidRPr="008A4001">
        <w:rPr>
          <w:sz w:val="26"/>
          <w:szCs w:val="28"/>
          <w:lang w:val="uk-UA"/>
        </w:rPr>
        <w:t>[</w:t>
      </w:r>
      <w:r w:rsidR="00A87B80" w:rsidRPr="00A87B80">
        <w:rPr>
          <w:rStyle w:val="a5"/>
          <w:sz w:val="28"/>
          <w:szCs w:val="28"/>
          <w:vertAlign w:val="baseline"/>
          <w:lang w:val="uk-UA"/>
        </w:rPr>
        <w:endnoteReference w:id="56"/>
      </w:r>
      <w:r w:rsidR="00A87B80" w:rsidRPr="00A87B80">
        <w:rPr>
          <w:sz w:val="28"/>
          <w:szCs w:val="28"/>
          <w:lang w:val="uk-UA"/>
        </w:rPr>
        <w:t xml:space="preserve">, </w:t>
      </w:r>
      <w:r w:rsidR="00A87B80" w:rsidRPr="00A87B80">
        <w:rPr>
          <w:rStyle w:val="a5"/>
          <w:sz w:val="28"/>
          <w:szCs w:val="28"/>
          <w:vertAlign w:val="baseline"/>
          <w:lang w:val="uk-UA"/>
        </w:rPr>
        <w:endnoteReference w:id="57"/>
      </w:r>
      <w:r w:rsidR="00A87B80" w:rsidRPr="008A4001">
        <w:rPr>
          <w:sz w:val="26"/>
          <w:szCs w:val="28"/>
          <w:lang w:val="uk-UA"/>
        </w:rPr>
        <w:t>]</w:t>
      </w:r>
      <w:r w:rsidRPr="00E76D67">
        <w:rPr>
          <w:sz w:val="28"/>
          <w:szCs w:val="28"/>
          <w:lang w:val="uk-UA"/>
        </w:rPr>
        <w:t>, Нідерландах</w:t>
      </w:r>
      <w:r>
        <w:rPr>
          <w:sz w:val="28"/>
          <w:szCs w:val="28"/>
          <w:lang w:val="uk-UA"/>
        </w:rPr>
        <w:t xml:space="preserve"> </w:t>
      </w:r>
      <w:r w:rsidR="00A87B80" w:rsidRPr="008A4001">
        <w:rPr>
          <w:sz w:val="26"/>
          <w:szCs w:val="28"/>
          <w:lang w:val="uk-UA"/>
        </w:rPr>
        <w:t>[</w:t>
      </w:r>
      <w:r w:rsidR="00A87B80" w:rsidRPr="00A87B80">
        <w:rPr>
          <w:rStyle w:val="a5"/>
          <w:sz w:val="28"/>
          <w:szCs w:val="28"/>
          <w:vertAlign w:val="baseline"/>
          <w:lang w:val="uk-UA"/>
        </w:rPr>
        <w:endnoteReference w:id="58"/>
      </w:r>
      <w:r w:rsidR="00A87B80" w:rsidRPr="008A4001">
        <w:rPr>
          <w:sz w:val="26"/>
          <w:szCs w:val="28"/>
          <w:lang w:val="uk-UA"/>
        </w:rPr>
        <w:t>]</w:t>
      </w:r>
      <w:r w:rsidRPr="00E76D67">
        <w:rPr>
          <w:sz w:val="28"/>
          <w:szCs w:val="28"/>
          <w:lang w:val="uk-UA"/>
        </w:rPr>
        <w:t>, Фінляндії</w:t>
      </w:r>
      <w:r>
        <w:rPr>
          <w:sz w:val="28"/>
          <w:szCs w:val="28"/>
          <w:lang w:val="uk-UA"/>
        </w:rPr>
        <w:t xml:space="preserve"> </w:t>
      </w:r>
      <w:r w:rsidR="00A87B80" w:rsidRPr="008A4001">
        <w:rPr>
          <w:sz w:val="26"/>
          <w:szCs w:val="28"/>
          <w:lang w:val="uk-UA"/>
        </w:rPr>
        <w:t>[</w:t>
      </w:r>
      <w:r w:rsidR="00A87B80" w:rsidRPr="00A87B80">
        <w:rPr>
          <w:rStyle w:val="a5"/>
          <w:sz w:val="28"/>
          <w:szCs w:val="28"/>
          <w:vertAlign w:val="baseline"/>
          <w:lang w:val="uk-UA"/>
        </w:rPr>
        <w:endnoteReference w:id="59"/>
      </w:r>
      <w:r w:rsidR="00A87B80" w:rsidRPr="008A4001">
        <w:rPr>
          <w:sz w:val="26"/>
          <w:szCs w:val="28"/>
          <w:lang w:val="uk-UA"/>
        </w:rPr>
        <w:t>]</w:t>
      </w:r>
      <w:r w:rsidRPr="00E76D67">
        <w:rPr>
          <w:sz w:val="28"/>
          <w:szCs w:val="28"/>
          <w:lang w:val="uk-UA"/>
        </w:rPr>
        <w:t xml:space="preserve"> та Аргентині</w:t>
      </w:r>
      <w:r>
        <w:rPr>
          <w:sz w:val="28"/>
          <w:szCs w:val="28"/>
          <w:lang w:val="uk-UA"/>
        </w:rPr>
        <w:t xml:space="preserve"> </w:t>
      </w:r>
      <w:r w:rsidR="00A87B80" w:rsidRPr="008A4001">
        <w:rPr>
          <w:sz w:val="26"/>
          <w:szCs w:val="28"/>
          <w:lang w:val="uk-UA"/>
        </w:rPr>
        <w:t>[</w:t>
      </w:r>
      <w:r w:rsidR="00A87B80" w:rsidRPr="00A87B80">
        <w:rPr>
          <w:rStyle w:val="a5"/>
          <w:sz w:val="28"/>
          <w:szCs w:val="28"/>
          <w:vertAlign w:val="baseline"/>
          <w:lang w:val="uk-UA"/>
        </w:rPr>
        <w:endnoteReference w:id="60"/>
      </w:r>
      <w:r w:rsidR="00A87B80" w:rsidRPr="008A4001">
        <w:rPr>
          <w:sz w:val="26"/>
          <w:szCs w:val="28"/>
          <w:lang w:val="uk-UA"/>
        </w:rPr>
        <w:t>]</w:t>
      </w:r>
      <w:r>
        <w:rPr>
          <w:sz w:val="28"/>
          <w:szCs w:val="28"/>
          <w:lang w:val="uk-UA"/>
        </w:rPr>
        <w:t>, в яких відображені</w:t>
      </w:r>
      <w:r w:rsidRPr="00E76D67">
        <w:rPr>
          <w:sz w:val="28"/>
          <w:szCs w:val="28"/>
          <w:lang w:val="uk-UA"/>
        </w:rPr>
        <w:t xml:space="preserve"> як загальні,</w:t>
      </w:r>
      <w:r w:rsidR="00A87B80">
        <w:rPr>
          <w:sz w:val="28"/>
          <w:szCs w:val="28"/>
          <w:lang w:val="uk-UA"/>
        </w:rPr>
        <w:t xml:space="preserve"> так і локальні потреби. Вирішальною стратегією у</w:t>
      </w:r>
      <w:r w:rsidRPr="00E76D67">
        <w:rPr>
          <w:sz w:val="28"/>
          <w:szCs w:val="28"/>
          <w:lang w:val="uk-UA"/>
        </w:rPr>
        <w:t xml:space="preserve"> вирішенні проблеми АКМ є створення національних керівництв, що враховують регіональні особливості: добробут населення країни, поширеність алергії в популяції, наявність методів діагностики, сумішей та замінників молока місцевого виробництва, </w:t>
      </w:r>
      <w:r>
        <w:rPr>
          <w:sz w:val="28"/>
          <w:szCs w:val="28"/>
          <w:lang w:val="uk-UA"/>
        </w:rPr>
        <w:t>їх ціну</w:t>
      </w:r>
      <w:r w:rsidRPr="00E76D67">
        <w:rPr>
          <w:sz w:val="28"/>
          <w:szCs w:val="28"/>
          <w:lang w:val="uk-UA"/>
        </w:rPr>
        <w:t>, доступність, відмінність від аналогічних продуктів, що доступні по всьому світу, відшкодування витрат згідно медичних страховок</w:t>
      </w:r>
      <w:r>
        <w:rPr>
          <w:sz w:val="28"/>
          <w:szCs w:val="28"/>
          <w:lang w:val="uk-UA"/>
        </w:rPr>
        <w:t xml:space="preserve"> та ін.</w:t>
      </w:r>
      <w:r w:rsidRPr="00E76D67">
        <w:rPr>
          <w:sz w:val="28"/>
          <w:szCs w:val="28"/>
          <w:lang w:val="uk-UA"/>
        </w:rPr>
        <w:t xml:space="preserve"> Наявність таких документів в країні є не тільки бажаним, але й необхідним.</w:t>
      </w:r>
    </w:p>
    <w:p w:rsidR="00D4645D" w:rsidRPr="00E76D67" w:rsidRDefault="00D4645D" w:rsidP="00D4645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404A0F" w:rsidRPr="00404A0F" w:rsidRDefault="00D4645D" w:rsidP="00D4645D">
      <w:pPr>
        <w:spacing w:line="360" w:lineRule="auto"/>
        <w:ind w:firstLine="36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Розділ 13.</w:t>
      </w:r>
      <w:r w:rsidR="00404A0F" w:rsidRPr="00404A0F">
        <w:rPr>
          <w:rFonts w:eastAsia="Calibri"/>
          <w:b/>
          <w:sz w:val="28"/>
          <w:szCs w:val="28"/>
          <w:lang w:val="uk-UA" w:eastAsia="en-US"/>
        </w:rPr>
        <w:t xml:space="preserve"> Коли можливе виключення білків коров’ячого молока з дієти без замінників коров’ячого молока?</w:t>
      </w:r>
    </w:p>
    <w:p w:rsidR="00404A0F" w:rsidRPr="00404A0F" w:rsidRDefault="0071388B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Немовлятам</w:t>
      </w:r>
      <w:r w:rsidR="00404A0F" w:rsidRPr="00404A0F">
        <w:rPr>
          <w:rFonts w:eastAsia="Calibri"/>
          <w:sz w:val="28"/>
          <w:szCs w:val="28"/>
          <w:lang w:val="uk-UA" w:eastAsia="en-US"/>
        </w:rPr>
        <w:t xml:space="preserve"> виключно на грудному вигодовуванні і дітям старше 2-х років не потрібні замінники коров'ячого молока для забезпечення достатньо</w:t>
      </w:r>
      <w:r w:rsidR="00A03F88">
        <w:rPr>
          <w:rFonts w:eastAsia="Calibri"/>
          <w:sz w:val="28"/>
          <w:szCs w:val="28"/>
          <w:lang w:val="uk-UA" w:eastAsia="en-US"/>
        </w:rPr>
        <w:t>го споживання</w:t>
      </w:r>
      <w:r>
        <w:rPr>
          <w:rFonts w:eastAsia="Calibri"/>
          <w:sz w:val="28"/>
          <w:szCs w:val="28"/>
          <w:lang w:val="uk-UA" w:eastAsia="en-US"/>
        </w:rPr>
        <w:t xml:space="preserve"> кальцію (600-800 мг / день).</w:t>
      </w:r>
    </w:p>
    <w:p w:rsidR="00404A0F" w:rsidRPr="00404A0F" w:rsidRDefault="00404A0F" w:rsidP="00D4645D">
      <w:pPr>
        <w:spacing w:line="360" w:lineRule="auto"/>
        <w:ind w:firstLine="708"/>
        <w:rPr>
          <w:rFonts w:eastAsia="Calibri"/>
          <w:b/>
          <w:sz w:val="28"/>
          <w:szCs w:val="28"/>
          <w:lang w:val="uk-UA" w:eastAsia="en-US"/>
        </w:rPr>
      </w:pPr>
      <w:r w:rsidRPr="00404A0F">
        <w:rPr>
          <w:rFonts w:eastAsia="Calibri"/>
          <w:b/>
          <w:sz w:val="28"/>
          <w:szCs w:val="28"/>
          <w:lang w:val="uk-UA" w:eastAsia="en-US"/>
        </w:rPr>
        <w:t>Призначення ефективної дієти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Успішна стратегія елімінації планується з сім'єю хворого та базується на абсолютному виключенні контакту з білками коров'ячого молока.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Матерям дітей на природному вигодовуванні рекомендується продовження грудного вигодовування з елімінацією молочних продуктів з раціону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1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. Молочні протеїни, що виявлені в грудному молоці, можуть викликати побічні реакції під час грудного вигодовування в сенсибілізованих </w:t>
      </w:r>
      <w:r w:rsidRPr="00404A0F">
        <w:rPr>
          <w:rFonts w:eastAsia="Calibri"/>
          <w:sz w:val="28"/>
          <w:szCs w:val="28"/>
          <w:lang w:val="uk-UA" w:eastAsia="en-US"/>
        </w:rPr>
        <w:lastRenderedPageBreak/>
        <w:t xml:space="preserve">дітей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2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Матері на безмолоч</w:t>
      </w:r>
      <w:r w:rsidR="0071388B">
        <w:rPr>
          <w:rFonts w:eastAsia="Calibri"/>
          <w:sz w:val="28"/>
          <w:szCs w:val="28"/>
          <w:lang w:val="uk-UA" w:eastAsia="en-US"/>
        </w:rPr>
        <w:t>ній дієті потребують додатково</w:t>
      </w:r>
      <w:r w:rsidRPr="00404A0F">
        <w:rPr>
          <w:rFonts w:eastAsia="Calibri"/>
          <w:sz w:val="28"/>
          <w:szCs w:val="28"/>
          <w:lang w:val="uk-UA" w:eastAsia="en-US"/>
        </w:rPr>
        <w:t xml:space="preserve"> кальцій у дозі</w:t>
      </w:r>
      <w:r w:rsidR="00A03F88">
        <w:rPr>
          <w:rFonts w:eastAsia="Calibri"/>
          <w:sz w:val="28"/>
          <w:szCs w:val="28"/>
          <w:lang w:val="uk-UA" w:eastAsia="en-US"/>
        </w:rPr>
        <w:t xml:space="preserve"> </w:t>
      </w:r>
      <w:r w:rsidR="0071388B">
        <w:rPr>
          <w:rFonts w:eastAsia="Calibri"/>
          <w:sz w:val="28"/>
          <w:szCs w:val="28"/>
          <w:lang w:val="uk-UA" w:eastAsia="en-US"/>
        </w:rPr>
        <w:t xml:space="preserve">1000 </w:t>
      </w:r>
      <w:r w:rsidR="006A0789">
        <w:rPr>
          <w:rFonts w:eastAsia="Calibri"/>
          <w:sz w:val="28"/>
          <w:szCs w:val="28"/>
          <w:lang w:val="uk-UA" w:eastAsia="en-US"/>
        </w:rPr>
        <w:t>мг/добу</w:t>
      </w:r>
      <w:r w:rsidR="0071388B">
        <w:rPr>
          <w:rFonts w:eastAsia="Calibri"/>
          <w:sz w:val="28"/>
          <w:szCs w:val="28"/>
          <w:lang w:val="uk-UA" w:eastAsia="en-US"/>
        </w:rPr>
        <w:t xml:space="preserve"> за</w:t>
      </w:r>
      <w:r w:rsidRPr="00404A0F">
        <w:rPr>
          <w:rFonts w:eastAsia="Calibri"/>
          <w:sz w:val="28"/>
          <w:szCs w:val="28"/>
          <w:lang w:val="uk-UA" w:eastAsia="en-US"/>
        </w:rPr>
        <w:t xml:space="preserve"> кілька прийомів.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 xml:space="preserve">Для дітей на штучному вигодовуванні пропонується замісна суміш. Поточні керівництва визначають суміш лікувальною, якщо вона </w:t>
      </w:r>
      <w:r w:rsidR="00A03F88">
        <w:rPr>
          <w:rFonts w:eastAsia="Calibri"/>
          <w:sz w:val="28"/>
          <w:szCs w:val="28"/>
          <w:lang w:val="uk-UA" w:eastAsia="en-US"/>
        </w:rPr>
        <w:t xml:space="preserve">добре </w:t>
      </w:r>
      <w:r w:rsidRPr="00404A0F">
        <w:rPr>
          <w:rFonts w:eastAsia="Calibri"/>
          <w:sz w:val="28"/>
          <w:szCs w:val="28"/>
          <w:lang w:val="uk-UA" w:eastAsia="en-US"/>
        </w:rPr>
        <w:t>переноситься 90% дітей з АКМ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3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. Цим критеріям відповідають деякі високогідролізовані суміші на основі сироваткових білків коров'ячого молока </w:t>
      </w:r>
      <w:r w:rsidRPr="009749D0">
        <w:rPr>
          <w:rFonts w:eastAsia="Calibri"/>
          <w:sz w:val="28"/>
          <w:szCs w:val="28"/>
          <w:lang w:val="uk-UA" w:eastAsia="en-US"/>
        </w:rPr>
        <w:t>та</w:t>
      </w:r>
      <w:r w:rsidR="009749D0" w:rsidRPr="009749D0">
        <w:rPr>
          <w:rFonts w:eastAsia="Calibri"/>
          <w:sz w:val="28"/>
          <w:szCs w:val="28"/>
          <w:lang w:val="uk-UA" w:eastAsia="en-US"/>
        </w:rPr>
        <w:t> </w:t>
      </w:r>
      <w:r w:rsidRPr="009749D0">
        <w:rPr>
          <w:rFonts w:eastAsia="Calibri"/>
          <w:sz w:val="28"/>
          <w:szCs w:val="28"/>
          <w:lang w:val="uk-UA" w:eastAsia="en-US"/>
        </w:rPr>
        <w:t>/</w:t>
      </w:r>
      <w:r w:rsidR="009749D0" w:rsidRPr="009749D0">
        <w:rPr>
          <w:rFonts w:eastAsia="Calibri"/>
          <w:sz w:val="28"/>
          <w:szCs w:val="28"/>
          <w:lang w:val="uk-UA" w:eastAsia="en-US"/>
        </w:rPr>
        <w:t> </w:t>
      </w:r>
      <w:r w:rsidRPr="009749D0">
        <w:rPr>
          <w:rFonts w:eastAsia="Calibri"/>
          <w:sz w:val="28"/>
          <w:szCs w:val="28"/>
          <w:lang w:val="uk-UA" w:eastAsia="en-US"/>
        </w:rPr>
        <w:t>або ка</w:t>
      </w:r>
      <w:r w:rsidRPr="00404A0F">
        <w:rPr>
          <w:rFonts w:eastAsia="Calibri"/>
          <w:sz w:val="28"/>
          <w:szCs w:val="28"/>
          <w:lang w:val="uk-UA" w:eastAsia="en-US"/>
        </w:rPr>
        <w:t>зеїну, соєві і рисові гідролізати, амінокислотні суміші.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Для підвищення діагностичного значення фази елімінації, повинні використовуватися найменш алергенні замісники. До 10% дітей з АКМ можуть реагувати на «залишкові» алергени в сумішах з екстенсивним гідролізом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4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«Залишкові» алергени є причиною неефективності терапії в цій ситуації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5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, частіше викликають шлунково-кишкові симптоми з IgE-незалежним патогенезом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6"/>
      </w:r>
      <w:r w:rsidR="0071388B" w:rsidRPr="0071388B">
        <w:rPr>
          <w:rFonts w:eastAsia="Calibri"/>
          <w:sz w:val="28"/>
          <w:szCs w:val="28"/>
          <w:lang w:val="uk-UA" w:eastAsia="en-US"/>
        </w:rPr>
        <w:t xml:space="preserve">, 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7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, але реакції негайного типу також мали місце у цих дітей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8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Найбільш ефективні для проведення елімінаційної фази - гідролізована рисова та амінокислотна суміші, безпека яких доведена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69"/>
      </w:r>
      <w:r w:rsidR="0071388B" w:rsidRPr="0071388B">
        <w:rPr>
          <w:rFonts w:eastAsia="Calibri"/>
          <w:sz w:val="28"/>
          <w:szCs w:val="28"/>
          <w:lang w:val="uk-UA" w:eastAsia="en-US"/>
        </w:rPr>
        <w:t>,</w:t>
      </w:r>
      <w:r w:rsidR="0071388B">
        <w:rPr>
          <w:rFonts w:eastAsia="Calibri"/>
          <w:sz w:val="28"/>
          <w:szCs w:val="28"/>
          <w:lang w:val="uk-UA" w:eastAsia="en-US"/>
        </w:rPr>
        <w:t> </w:t>
      </w:r>
      <w:r w:rsidR="0071388B" w:rsidRPr="0071388B">
        <w:rPr>
          <w:rFonts w:eastAsia="Calibri"/>
          <w:sz w:val="28"/>
          <w:szCs w:val="28"/>
          <w:lang w:val="uk-UA" w:eastAsia="en-US"/>
        </w:rPr>
        <w:endnoteReference w:id="70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, що забезпечують належне харчування</w:t>
      </w:r>
      <w:r w:rsidR="0071388B">
        <w:rPr>
          <w:rFonts w:eastAsia="Calibri"/>
          <w:sz w:val="28"/>
          <w:szCs w:val="28"/>
          <w:lang w:val="uk-UA" w:eastAsia="en-US"/>
        </w:rPr>
        <w:t xml:space="preserve"> </w:t>
      </w:r>
      <w:r w:rsidR="0071388B" w:rsidRPr="008A4001">
        <w:rPr>
          <w:sz w:val="26"/>
          <w:szCs w:val="28"/>
          <w:lang w:val="uk-UA"/>
        </w:rPr>
        <w:t>[</w:t>
      </w:r>
      <w:r w:rsidR="0071388B" w:rsidRPr="009749D0">
        <w:rPr>
          <w:rFonts w:eastAsia="Calibri"/>
          <w:sz w:val="28"/>
          <w:szCs w:val="28"/>
          <w:lang w:val="uk-UA" w:eastAsia="en-US"/>
        </w:rPr>
        <w:endnoteReference w:id="71"/>
      </w:r>
      <w:r w:rsidR="0071388B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, сприяють збільшенню ваги та швидкому росту.</w:t>
      </w:r>
    </w:p>
    <w:p w:rsidR="00404A0F" w:rsidRPr="00432144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32144">
        <w:rPr>
          <w:rFonts w:eastAsia="Calibri"/>
          <w:sz w:val="28"/>
          <w:szCs w:val="28"/>
          <w:lang w:val="uk-UA" w:eastAsia="en-US"/>
        </w:rPr>
        <w:t xml:space="preserve">Планування режиму харчування з елімінацією всіх білків коров'ячого молока з харчових продуктів є спільним консенсусом між науковими товариствами, лікарями первинної ланки та вихователями. Для дитячого харчування перелік продуктів і їх замінників має бути адаптованим до особистих потреб пацієнта </w:t>
      </w:r>
      <w:r w:rsidR="00432144" w:rsidRPr="008A4001">
        <w:rPr>
          <w:sz w:val="26"/>
          <w:szCs w:val="28"/>
          <w:lang w:val="uk-UA"/>
        </w:rPr>
        <w:t>[</w:t>
      </w:r>
      <w:r w:rsidR="00432144" w:rsidRPr="00432144">
        <w:rPr>
          <w:rFonts w:eastAsia="Calibri"/>
          <w:sz w:val="28"/>
          <w:szCs w:val="28"/>
          <w:lang w:val="uk-UA" w:eastAsia="en-US"/>
        </w:rPr>
        <w:endnoteReference w:id="72"/>
      </w:r>
      <w:r w:rsidR="00432144" w:rsidRPr="008A4001">
        <w:rPr>
          <w:sz w:val="26"/>
          <w:szCs w:val="28"/>
          <w:lang w:val="uk-UA"/>
        </w:rPr>
        <w:t>]</w:t>
      </w:r>
      <w:r w:rsidRPr="00432144">
        <w:rPr>
          <w:rFonts w:eastAsia="Calibri"/>
          <w:sz w:val="28"/>
          <w:szCs w:val="28"/>
          <w:lang w:val="uk-UA" w:eastAsia="en-US"/>
        </w:rPr>
        <w:t>. Лікар-дієтолог може конкретизувати перелік щоденних варіантів меню для пацієнтів.</w:t>
      </w:r>
    </w:p>
    <w:p w:rsidR="00404A0F" w:rsidRPr="00432144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  <w:r w:rsidRPr="00432144">
        <w:rPr>
          <w:rFonts w:eastAsia="Calibri"/>
          <w:sz w:val="28"/>
          <w:szCs w:val="28"/>
          <w:lang w:val="uk-UA" w:eastAsia="en-US"/>
        </w:rPr>
        <w:t xml:space="preserve">При веденні хворих з АКМ необхідно враховувати можливість серйозних алергічних реакцій при інгаляційному або зовнішньому (шкірному) контакті з алергеном </w:t>
      </w:r>
      <w:r w:rsidR="00432144" w:rsidRPr="008A4001">
        <w:rPr>
          <w:sz w:val="26"/>
          <w:szCs w:val="28"/>
          <w:lang w:val="uk-UA"/>
        </w:rPr>
        <w:t>[</w:t>
      </w:r>
      <w:r w:rsidR="00432144" w:rsidRPr="00432144">
        <w:rPr>
          <w:rFonts w:eastAsia="Calibri"/>
          <w:sz w:val="28"/>
          <w:szCs w:val="28"/>
          <w:lang w:val="uk-UA" w:eastAsia="en-US"/>
        </w:rPr>
        <w:endnoteReference w:id="73"/>
      </w:r>
      <w:r w:rsidR="00432144" w:rsidRPr="00432144">
        <w:rPr>
          <w:rFonts w:eastAsia="Calibri"/>
          <w:sz w:val="28"/>
          <w:szCs w:val="28"/>
          <w:lang w:val="uk-UA" w:eastAsia="en-US"/>
        </w:rPr>
        <w:t>,</w:t>
      </w:r>
      <w:r w:rsidR="00432144">
        <w:rPr>
          <w:rFonts w:eastAsia="Calibri"/>
          <w:sz w:val="28"/>
          <w:szCs w:val="28"/>
          <w:lang w:val="uk-UA" w:eastAsia="en-US"/>
        </w:rPr>
        <w:t> </w:t>
      </w:r>
      <w:r w:rsidR="00432144" w:rsidRPr="00432144">
        <w:rPr>
          <w:rFonts w:eastAsia="Calibri"/>
          <w:sz w:val="28"/>
          <w:szCs w:val="28"/>
          <w:lang w:val="uk-UA" w:eastAsia="en-US"/>
        </w:rPr>
        <w:endnoteReference w:id="74"/>
      </w:r>
      <w:r w:rsidR="00432144" w:rsidRPr="008A4001">
        <w:rPr>
          <w:sz w:val="26"/>
          <w:szCs w:val="28"/>
          <w:lang w:val="uk-UA"/>
        </w:rPr>
        <w:t>]</w:t>
      </w:r>
      <w:r w:rsidR="00432144">
        <w:rPr>
          <w:sz w:val="26"/>
          <w:szCs w:val="28"/>
          <w:lang w:val="uk-UA"/>
        </w:rPr>
        <w:t>.</w:t>
      </w:r>
    </w:p>
    <w:p w:rsidR="00404A0F" w:rsidRPr="00404A0F" w:rsidRDefault="00404A0F" w:rsidP="00D4645D">
      <w:pPr>
        <w:spacing w:line="360" w:lineRule="auto"/>
        <w:ind w:left="708"/>
        <w:rPr>
          <w:rFonts w:eastAsia="Calibri"/>
          <w:b/>
          <w:sz w:val="28"/>
          <w:szCs w:val="28"/>
          <w:lang w:val="uk-UA" w:eastAsia="en-US"/>
        </w:rPr>
      </w:pPr>
      <w:r w:rsidRPr="00404A0F">
        <w:rPr>
          <w:rFonts w:eastAsia="Calibri"/>
          <w:b/>
          <w:sz w:val="28"/>
          <w:szCs w:val="28"/>
          <w:lang w:val="uk-UA" w:eastAsia="en-US"/>
        </w:rPr>
        <w:t>Запобігання випадкового контакту</w:t>
      </w:r>
    </w:p>
    <w:p w:rsidR="00404A0F" w:rsidRPr="009749D0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 xml:space="preserve">З метою забезпечення харчових потреб пацієнтів з алергією, прийнято законодавство щодо </w:t>
      </w:r>
      <w:r w:rsidRPr="009749D0">
        <w:rPr>
          <w:rFonts w:eastAsia="Calibri"/>
          <w:sz w:val="28"/>
          <w:szCs w:val="28"/>
          <w:lang w:val="uk-UA" w:eastAsia="en-US"/>
        </w:rPr>
        <w:t xml:space="preserve">детального </w:t>
      </w:r>
      <w:r w:rsidR="00580D78" w:rsidRPr="009749D0">
        <w:rPr>
          <w:rFonts w:eastAsia="Calibri"/>
          <w:sz w:val="28"/>
          <w:szCs w:val="28"/>
          <w:lang w:val="uk-UA" w:eastAsia="en-US"/>
        </w:rPr>
        <w:t xml:space="preserve">маркування </w:t>
      </w:r>
      <w:r w:rsidRPr="009749D0">
        <w:rPr>
          <w:rFonts w:eastAsia="Calibri"/>
          <w:sz w:val="28"/>
          <w:szCs w:val="28"/>
          <w:lang w:val="uk-UA" w:eastAsia="en-US"/>
        </w:rPr>
        <w:t xml:space="preserve">основних категорій харчових алергенів для оброблених або розфасованих продуктів. З 2005 року (після </w:t>
      </w:r>
      <w:r w:rsidRPr="009749D0">
        <w:rPr>
          <w:rFonts w:eastAsia="Calibri"/>
          <w:sz w:val="28"/>
          <w:szCs w:val="28"/>
          <w:lang w:val="uk-UA" w:eastAsia="en-US"/>
        </w:rPr>
        <w:lastRenderedPageBreak/>
        <w:t>перегляду попередньої директиви маркірування, що була прийнята Європейським Союзом у вересні 2001 року), 12 продуктів, в тому числі молоко та молочні продукти, зобов'язані бути вказані на етикетці всіх оброблених або розфасованих продуктів. Аналог</w:t>
      </w:r>
      <w:r w:rsidR="00586554" w:rsidRPr="009749D0">
        <w:rPr>
          <w:rFonts w:eastAsia="Calibri"/>
          <w:sz w:val="28"/>
          <w:szCs w:val="28"/>
          <w:lang w:val="uk-UA" w:eastAsia="en-US"/>
        </w:rPr>
        <w:t>ічні вимоги діють в США згідно за</w:t>
      </w:r>
      <w:r w:rsidRPr="009749D0">
        <w:rPr>
          <w:rFonts w:eastAsia="Calibri"/>
          <w:sz w:val="28"/>
          <w:szCs w:val="28"/>
          <w:lang w:val="uk-UA" w:eastAsia="en-US"/>
        </w:rPr>
        <w:t>конів «</w:t>
      </w:r>
      <w:r w:rsidR="00580D78" w:rsidRPr="009749D0">
        <w:rPr>
          <w:rFonts w:eastAsia="Calibri"/>
          <w:sz w:val="28"/>
          <w:szCs w:val="28"/>
          <w:lang w:val="uk-UA" w:eastAsia="en-US"/>
        </w:rPr>
        <w:t xml:space="preserve">Маркування </w:t>
      </w:r>
      <w:r w:rsidRPr="009749D0">
        <w:rPr>
          <w:rFonts w:eastAsia="Calibri"/>
          <w:sz w:val="28"/>
          <w:szCs w:val="28"/>
          <w:lang w:val="uk-UA" w:eastAsia="en-US"/>
        </w:rPr>
        <w:t xml:space="preserve">харчових алергенів» та «Захисту прав споживачів». Таким чином, «приховані» алергени, що раніше не потребували маркування </w:t>
      </w:r>
      <w:r w:rsidR="009749D0" w:rsidRPr="009749D0">
        <w:rPr>
          <w:rFonts w:eastAsia="Calibri"/>
          <w:sz w:val="28"/>
          <w:szCs w:val="28"/>
          <w:lang w:val="uk-UA" w:eastAsia="en-US"/>
        </w:rPr>
        <w:t>та</w:t>
      </w:r>
      <w:r w:rsidRPr="009749D0">
        <w:rPr>
          <w:rFonts w:eastAsia="Calibri"/>
          <w:sz w:val="28"/>
          <w:szCs w:val="28"/>
          <w:lang w:val="uk-UA" w:eastAsia="en-US"/>
        </w:rPr>
        <w:t xml:space="preserve"> конкретних вказівок (тобто, барвники і ароматизатори і т.д.)</w:t>
      </w:r>
      <w:r w:rsidR="00A03F88" w:rsidRPr="009749D0">
        <w:rPr>
          <w:rFonts w:eastAsia="Calibri"/>
          <w:sz w:val="28"/>
          <w:szCs w:val="28"/>
          <w:lang w:val="uk-UA" w:eastAsia="en-US"/>
        </w:rPr>
        <w:t>,</w:t>
      </w:r>
      <w:r w:rsidRPr="009749D0">
        <w:rPr>
          <w:rFonts w:eastAsia="Calibri"/>
          <w:sz w:val="28"/>
          <w:szCs w:val="28"/>
          <w:lang w:val="uk-UA" w:eastAsia="en-US"/>
        </w:rPr>
        <w:t xml:space="preserve"> повинні тепер бути вказані.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749D0">
        <w:rPr>
          <w:rFonts w:eastAsia="Calibri"/>
          <w:sz w:val="28"/>
          <w:szCs w:val="28"/>
          <w:lang w:val="uk-UA" w:eastAsia="en-US"/>
        </w:rPr>
        <w:t xml:space="preserve">Проте на обох сторонах Атлантики, ці регуляторні зусилля викликали стурбованість з приводу зайвого </w:t>
      </w:r>
      <w:r w:rsidR="00580D78" w:rsidRPr="009749D0">
        <w:rPr>
          <w:rFonts w:eastAsia="Calibri"/>
          <w:sz w:val="28"/>
          <w:szCs w:val="28"/>
          <w:lang w:val="uk-UA" w:eastAsia="en-US"/>
        </w:rPr>
        <w:t>маркування</w:t>
      </w:r>
      <w:r w:rsidRPr="009749D0">
        <w:rPr>
          <w:rFonts w:eastAsia="Calibri"/>
          <w:sz w:val="28"/>
          <w:szCs w:val="28"/>
          <w:lang w:val="uk-UA" w:eastAsia="en-US"/>
        </w:rPr>
        <w:t>, що може</w:t>
      </w:r>
      <w:r w:rsidRPr="00404A0F">
        <w:rPr>
          <w:rFonts w:eastAsia="Calibri"/>
          <w:sz w:val="28"/>
          <w:szCs w:val="28"/>
          <w:lang w:val="uk-UA" w:eastAsia="en-US"/>
        </w:rPr>
        <w:t xml:space="preserve"> надалі обмежити навіть потенційно безпечний вибір для споживачів, які страждають на алергію. </w:t>
      </w:r>
      <w:r w:rsidR="009749D0" w:rsidRPr="009749D0">
        <w:rPr>
          <w:rFonts w:eastAsia="Calibri"/>
          <w:sz w:val="28"/>
          <w:szCs w:val="28"/>
          <w:lang w:val="uk-UA" w:eastAsia="en-US"/>
        </w:rPr>
        <w:t>Г</w:t>
      </w:r>
      <w:r w:rsidR="00580D78" w:rsidRPr="009749D0">
        <w:rPr>
          <w:rFonts w:eastAsia="Calibri"/>
          <w:sz w:val="28"/>
          <w:szCs w:val="28"/>
          <w:lang w:val="uk-UA" w:eastAsia="en-US"/>
        </w:rPr>
        <w:t xml:space="preserve">ранична </w:t>
      </w:r>
      <w:r w:rsidRPr="009749D0">
        <w:rPr>
          <w:rFonts w:eastAsia="Calibri"/>
          <w:sz w:val="28"/>
          <w:szCs w:val="28"/>
          <w:lang w:val="uk-UA" w:eastAsia="en-US"/>
        </w:rPr>
        <w:t>конце</w:t>
      </w:r>
      <w:r w:rsidR="009749D0" w:rsidRPr="009749D0">
        <w:rPr>
          <w:rFonts w:eastAsia="Calibri"/>
          <w:sz w:val="28"/>
          <w:szCs w:val="28"/>
          <w:lang w:val="uk-UA" w:eastAsia="en-US"/>
        </w:rPr>
        <w:t>нтрація</w:t>
      </w:r>
      <w:r w:rsidRPr="00404A0F">
        <w:rPr>
          <w:rFonts w:eastAsia="Calibri"/>
          <w:sz w:val="28"/>
          <w:szCs w:val="28"/>
          <w:lang w:val="uk-UA" w:eastAsia="en-US"/>
        </w:rPr>
        <w:t>, на якій повинно об'єктивно ґрунтуватися е</w:t>
      </w:r>
      <w:r w:rsidR="00A03F88">
        <w:rPr>
          <w:rFonts w:eastAsia="Calibri"/>
          <w:sz w:val="28"/>
          <w:szCs w:val="28"/>
          <w:lang w:val="uk-UA" w:eastAsia="en-US"/>
        </w:rPr>
        <w:t>лімінація, невідома і питання щ</w:t>
      </w:r>
      <w:r w:rsidRPr="00404A0F">
        <w:rPr>
          <w:rFonts w:eastAsia="Calibri"/>
          <w:sz w:val="28"/>
          <w:szCs w:val="28"/>
          <w:lang w:val="uk-UA" w:eastAsia="en-US"/>
        </w:rPr>
        <w:t>о</w:t>
      </w:r>
      <w:r w:rsidR="00A03F88">
        <w:rPr>
          <w:rFonts w:eastAsia="Calibri"/>
          <w:sz w:val="28"/>
          <w:szCs w:val="28"/>
          <w:lang w:val="uk-UA" w:eastAsia="en-US"/>
        </w:rPr>
        <w:t>до</w:t>
      </w:r>
      <w:r w:rsidRPr="00404A0F">
        <w:rPr>
          <w:rFonts w:eastAsia="Calibri"/>
          <w:sz w:val="28"/>
          <w:szCs w:val="28"/>
          <w:lang w:val="uk-UA" w:eastAsia="en-US"/>
        </w:rPr>
        <w:t xml:space="preserve"> дози для діагностики або елімінації вирішується індивідуально </w:t>
      </w:r>
      <w:r w:rsidR="00586554" w:rsidRPr="008A4001">
        <w:rPr>
          <w:sz w:val="26"/>
          <w:szCs w:val="28"/>
          <w:lang w:val="uk-UA"/>
        </w:rPr>
        <w:t>[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75"/>
      </w:r>
      <w:r w:rsidR="00586554" w:rsidRPr="008A4001">
        <w:rPr>
          <w:sz w:val="26"/>
          <w:szCs w:val="28"/>
          <w:lang w:val="uk-UA"/>
        </w:rPr>
        <w:t>]</w:t>
      </w:r>
      <w:r w:rsidR="00586554">
        <w:rPr>
          <w:rFonts w:eastAsia="Calibri"/>
          <w:sz w:val="28"/>
          <w:szCs w:val="28"/>
          <w:lang w:val="uk-UA" w:eastAsia="en-US"/>
        </w:rPr>
        <w:t>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Чинне законодавство не забезпечує викриття всіх потенційних домішок. Часто виробник вказує на етикетці попередження про гіпотетичну контамінацію під час обробки харчових продуктів («може міститися...</w:t>
      </w:r>
      <w:r w:rsidR="00A03F88">
        <w:rPr>
          <w:rFonts w:eastAsia="Calibri"/>
          <w:sz w:val="28"/>
          <w:szCs w:val="28"/>
          <w:lang w:val="uk-UA" w:eastAsia="en-US"/>
        </w:rPr>
        <w:t>»), щоб відвернути страхові пози</w:t>
      </w:r>
      <w:r w:rsidRPr="00404A0F">
        <w:rPr>
          <w:rFonts w:eastAsia="Calibri"/>
          <w:sz w:val="28"/>
          <w:szCs w:val="28"/>
          <w:lang w:val="uk-UA" w:eastAsia="en-US"/>
        </w:rPr>
        <w:t>ви.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В літературі обговорюється участь лактози в розвитку несприятливих реакції у дітей з АКМ</w:t>
      </w:r>
      <w:r w:rsidR="00586554">
        <w:rPr>
          <w:rFonts w:eastAsia="Calibri"/>
          <w:sz w:val="28"/>
          <w:szCs w:val="28"/>
          <w:lang w:val="uk-UA" w:eastAsia="en-US"/>
        </w:rPr>
        <w:t xml:space="preserve"> </w:t>
      </w:r>
      <w:r w:rsidR="00586554" w:rsidRPr="008A4001">
        <w:rPr>
          <w:sz w:val="26"/>
          <w:szCs w:val="28"/>
          <w:lang w:val="uk-UA"/>
        </w:rPr>
        <w:t>[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76"/>
      </w:r>
      <w:r w:rsidR="00586554">
        <w:rPr>
          <w:rFonts w:eastAsia="Calibri"/>
          <w:sz w:val="28"/>
          <w:szCs w:val="28"/>
          <w:lang w:val="uk-UA" w:eastAsia="en-US"/>
        </w:rPr>
        <w:t>, 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77"/>
      </w:r>
      <w:r w:rsidR="00586554">
        <w:rPr>
          <w:rFonts w:eastAsia="Calibri"/>
          <w:sz w:val="28"/>
          <w:szCs w:val="28"/>
          <w:lang w:val="uk-UA" w:eastAsia="en-US"/>
        </w:rPr>
        <w:t>, 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78"/>
      </w:r>
      <w:r w:rsidR="00586554" w:rsidRPr="00586554">
        <w:rPr>
          <w:rFonts w:eastAsia="Calibri"/>
          <w:sz w:val="28"/>
          <w:szCs w:val="28"/>
          <w:lang w:val="uk-UA" w:eastAsia="en-US"/>
        </w:rPr>
        <w:t>,</w:t>
      </w:r>
      <w:r w:rsidR="00586554">
        <w:rPr>
          <w:rFonts w:eastAsia="Calibri"/>
          <w:sz w:val="28"/>
          <w:szCs w:val="28"/>
          <w:lang w:val="uk-UA" w:eastAsia="en-US"/>
        </w:rPr>
        <w:t> 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79"/>
      </w:r>
      <w:r w:rsidR="00586554" w:rsidRPr="008A4001">
        <w:rPr>
          <w:sz w:val="26"/>
          <w:szCs w:val="28"/>
          <w:lang w:val="uk-UA"/>
        </w:rPr>
        <w:t>]</w:t>
      </w:r>
      <w:r w:rsidR="00586554">
        <w:rPr>
          <w:sz w:val="26"/>
          <w:szCs w:val="28"/>
          <w:lang w:val="uk-UA"/>
        </w:rPr>
        <w:t>.</w:t>
      </w:r>
      <w:r w:rsidRPr="00404A0F">
        <w:rPr>
          <w:rFonts w:eastAsia="Calibri"/>
          <w:sz w:val="28"/>
          <w:szCs w:val="28"/>
          <w:lang w:val="uk-UA" w:eastAsia="en-US"/>
        </w:rPr>
        <w:t xml:space="preserve"> Не зафіксовано жодного випадку несприятливої реакції на вживання лактози серед дітей з АКМ у рамках проспективного подвійного сліпого плацебо-контр</w:t>
      </w:r>
      <w:r w:rsidR="00A03F88">
        <w:rPr>
          <w:rFonts w:eastAsia="Calibri"/>
          <w:sz w:val="28"/>
          <w:szCs w:val="28"/>
          <w:lang w:val="uk-UA" w:eastAsia="en-US"/>
        </w:rPr>
        <w:t>о</w:t>
      </w:r>
      <w:r w:rsidRPr="00404A0F">
        <w:rPr>
          <w:rFonts w:eastAsia="Calibri"/>
          <w:sz w:val="28"/>
          <w:szCs w:val="28"/>
          <w:lang w:val="uk-UA" w:eastAsia="en-US"/>
        </w:rPr>
        <w:t xml:space="preserve">льованого дослідження алергенності лактози </w:t>
      </w:r>
      <w:r w:rsidR="00586554" w:rsidRPr="008A4001">
        <w:rPr>
          <w:sz w:val="26"/>
          <w:szCs w:val="28"/>
          <w:lang w:val="uk-UA"/>
        </w:rPr>
        <w:t>[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80"/>
      </w:r>
      <w:r w:rsidR="00586554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Таким чином, навіть якщо прийом лактози всередину може сам по собі нести ризик контамінації білками коров'ячого молока (як видно з інцидентів після інгаляції лактозовмістного препарату</w:t>
      </w:r>
      <w:r w:rsidR="00586554">
        <w:rPr>
          <w:rFonts w:eastAsia="Calibri"/>
          <w:sz w:val="28"/>
          <w:szCs w:val="28"/>
          <w:lang w:val="uk-UA" w:eastAsia="en-US"/>
        </w:rPr>
        <w:t> </w:t>
      </w:r>
      <w:r w:rsidR="00586554" w:rsidRPr="008A4001">
        <w:rPr>
          <w:sz w:val="26"/>
          <w:szCs w:val="28"/>
          <w:lang w:val="uk-UA"/>
        </w:rPr>
        <w:t>[</w:t>
      </w:r>
      <w:r w:rsidR="00586554" w:rsidRPr="00586554">
        <w:rPr>
          <w:rFonts w:eastAsia="Calibri"/>
          <w:sz w:val="28"/>
          <w:szCs w:val="28"/>
          <w:lang w:val="uk-UA" w:eastAsia="en-US"/>
        </w:rPr>
        <w:endnoteReference w:id="81"/>
      </w:r>
      <w:r w:rsidR="00586554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), повна елімінація лактози з раціону дітей з АКМ є невиправданою. Продукти, що призначені для використання дітьми з АКМ можуть містити лактозу</w:t>
      </w:r>
      <w:r w:rsidR="00586554" w:rsidRPr="00586554">
        <w:rPr>
          <w:sz w:val="26"/>
          <w:szCs w:val="28"/>
          <w:lang w:val="uk-UA"/>
        </w:rPr>
        <w:t xml:space="preserve"> </w:t>
      </w:r>
      <w:r w:rsidR="00586554" w:rsidRPr="008A4001">
        <w:rPr>
          <w:sz w:val="26"/>
          <w:szCs w:val="28"/>
          <w:lang w:val="uk-UA"/>
        </w:rPr>
        <w:t>[</w:t>
      </w:r>
      <w:r w:rsidR="00586554" w:rsidRPr="009749D0">
        <w:rPr>
          <w:rFonts w:eastAsia="Calibri"/>
          <w:sz w:val="28"/>
          <w:szCs w:val="28"/>
          <w:lang w:val="uk-UA" w:eastAsia="en-US"/>
        </w:rPr>
        <w:endnoteReference w:id="82"/>
      </w:r>
      <w:r w:rsidR="00586554" w:rsidRPr="009749D0">
        <w:rPr>
          <w:sz w:val="26"/>
          <w:szCs w:val="28"/>
          <w:lang w:val="uk-UA"/>
        </w:rPr>
        <w:t>]</w:t>
      </w:r>
      <w:r w:rsidR="00586554">
        <w:rPr>
          <w:sz w:val="26"/>
          <w:szCs w:val="28"/>
          <w:lang w:val="uk-UA"/>
        </w:rPr>
        <w:t>.</w:t>
      </w:r>
    </w:p>
    <w:p w:rsidR="00404A0F" w:rsidRPr="00404A0F" w:rsidRDefault="00404A0F" w:rsidP="00D4645D">
      <w:pPr>
        <w:spacing w:line="360" w:lineRule="auto"/>
        <w:ind w:firstLine="708"/>
        <w:rPr>
          <w:rFonts w:eastAsia="Calibri"/>
          <w:b/>
          <w:sz w:val="28"/>
          <w:szCs w:val="28"/>
          <w:lang w:val="uk-UA" w:eastAsia="en-US"/>
        </w:rPr>
      </w:pPr>
      <w:r w:rsidRPr="00404A0F">
        <w:rPr>
          <w:rFonts w:eastAsia="Calibri"/>
          <w:b/>
          <w:sz w:val="28"/>
          <w:szCs w:val="28"/>
          <w:lang w:val="uk-UA" w:eastAsia="en-US"/>
        </w:rPr>
        <w:t>Інформованість щодо перехресно-реагуючих продуктів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lastRenderedPageBreak/>
        <w:t xml:space="preserve">Множинна харчова алергія насправді рідко зустрічається в загальній популяції. Оральні харчові проби підтверджують алергію на один або два </w:t>
      </w:r>
      <w:r w:rsidR="00812ABD">
        <w:rPr>
          <w:rFonts w:eastAsia="Calibri"/>
          <w:sz w:val="28"/>
          <w:szCs w:val="28"/>
          <w:lang w:val="uk-UA" w:eastAsia="en-US"/>
        </w:rPr>
        <w:t>алергени</w:t>
      </w:r>
      <w:r w:rsidRPr="00404A0F">
        <w:rPr>
          <w:rFonts w:eastAsia="Calibri"/>
          <w:sz w:val="28"/>
          <w:szCs w:val="28"/>
          <w:lang w:val="uk-UA" w:eastAsia="en-US"/>
        </w:rPr>
        <w:t xml:space="preserve"> (не більш</w:t>
      </w:r>
      <w:r w:rsidR="00A03F88">
        <w:rPr>
          <w:rFonts w:eastAsia="Calibri"/>
          <w:sz w:val="28"/>
          <w:szCs w:val="28"/>
          <w:lang w:val="uk-UA" w:eastAsia="en-US"/>
        </w:rPr>
        <w:t>е!), в той час як більше десятка</w:t>
      </w:r>
      <w:r w:rsidRPr="00404A0F">
        <w:rPr>
          <w:rFonts w:eastAsia="Calibri"/>
          <w:sz w:val="28"/>
          <w:szCs w:val="28"/>
          <w:lang w:val="uk-UA" w:eastAsia="en-US"/>
        </w:rPr>
        <w:t xml:space="preserve"> продуктів спричинюють харчову гіперчутливість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3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. Таким чином, елімінаційні дієти стосовно великої кількості харчових алергенів є </w:t>
      </w:r>
      <w:r w:rsidR="009749D0" w:rsidRPr="009749D0">
        <w:rPr>
          <w:rFonts w:eastAsia="Calibri"/>
          <w:sz w:val="28"/>
          <w:szCs w:val="28"/>
          <w:lang w:val="uk-UA" w:eastAsia="en-US"/>
        </w:rPr>
        <w:t>не</w:t>
      </w:r>
      <w:r w:rsidR="00812ABD" w:rsidRPr="009749D0">
        <w:rPr>
          <w:rFonts w:eastAsia="Calibri"/>
          <w:sz w:val="28"/>
          <w:szCs w:val="28"/>
          <w:lang w:val="uk-UA" w:eastAsia="en-US"/>
        </w:rPr>
        <w:t>корисними</w:t>
      </w:r>
      <w:r w:rsidR="00812ABD">
        <w:rPr>
          <w:rFonts w:eastAsia="Calibri"/>
          <w:sz w:val="28"/>
          <w:szCs w:val="28"/>
          <w:lang w:val="uk-UA" w:eastAsia="en-US"/>
        </w:rPr>
        <w:t>, а стратегія елімінації повинна</w:t>
      </w:r>
      <w:r w:rsidRPr="00404A0F">
        <w:rPr>
          <w:rFonts w:eastAsia="Calibri"/>
          <w:sz w:val="28"/>
          <w:szCs w:val="28"/>
          <w:lang w:val="uk-UA" w:eastAsia="en-US"/>
        </w:rPr>
        <w:t xml:space="preserve"> базуватися на передбачуваних перехресних реакціях між різними білками</w:t>
      </w:r>
      <w:r w:rsidR="008606F3" w:rsidRPr="008606F3">
        <w:rPr>
          <w:sz w:val="26"/>
          <w:szCs w:val="28"/>
          <w:lang w:val="uk-UA"/>
        </w:rPr>
        <w:t xml:space="preserve"> </w:t>
      </w:r>
      <w:r w:rsidR="008606F3" w:rsidRPr="008A4001">
        <w:rPr>
          <w:sz w:val="26"/>
          <w:szCs w:val="28"/>
          <w:lang w:val="uk-UA"/>
        </w:rPr>
        <w:t>[</w:t>
      </w:r>
      <w:r w:rsidR="008606F3" w:rsidRPr="009749D0">
        <w:rPr>
          <w:rFonts w:eastAsia="Calibri"/>
          <w:sz w:val="28"/>
          <w:szCs w:val="28"/>
          <w:lang w:val="uk-UA" w:eastAsia="en-US"/>
        </w:rPr>
        <w:endnoteReference w:id="84"/>
      </w:r>
      <w:r w:rsidR="008606F3" w:rsidRPr="009749D0">
        <w:rPr>
          <w:sz w:val="26"/>
          <w:szCs w:val="28"/>
          <w:lang w:val="uk-UA"/>
        </w:rPr>
        <w:t>]</w:t>
      </w:r>
      <w:r w:rsidR="008606F3">
        <w:rPr>
          <w:sz w:val="26"/>
          <w:szCs w:val="28"/>
          <w:lang w:val="uk-UA"/>
        </w:rPr>
        <w:t>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 xml:space="preserve">В контексті AКМ, мова йде про яловичину, що містить «спільний» антигенний білок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5"/>
      </w:r>
      <w:r w:rsidR="008606F3" w:rsidRPr="008606F3">
        <w:rPr>
          <w:rFonts w:eastAsia="Calibri"/>
          <w:sz w:val="28"/>
          <w:szCs w:val="28"/>
          <w:lang w:val="uk-UA" w:eastAsia="en-US"/>
        </w:rPr>
        <w:t xml:space="preserve">, 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6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Молочні продукти і яловичина є важливими джерелами білка в західній дієті (30 кг яловичини на людину споживається в США щорічно</w:t>
      </w:r>
      <w:r w:rsidR="008606F3">
        <w:rPr>
          <w:rFonts w:eastAsia="Calibri"/>
          <w:sz w:val="28"/>
          <w:szCs w:val="28"/>
          <w:lang w:val="uk-UA" w:eastAsia="en-US"/>
        </w:rPr>
        <w:t xml:space="preserve">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7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). АКМ зустрічається на 10 % частіше, ніж гіперчутливість до яловичини 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8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>. У той час як майже всі діти, які страждають алергією на яловичину також мають АКМ 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89"/>
      </w:r>
      <w:r w:rsidR="008606F3" w:rsidRPr="008A4001">
        <w:rPr>
          <w:sz w:val="26"/>
          <w:szCs w:val="28"/>
          <w:lang w:val="uk-UA"/>
        </w:rPr>
        <w:t>]</w:t>
      </w:r>
      <w:r w:rsidR="008606F3">
        <w:rPr>
          <w:rFonts w:eastAsia="Calibri"/>
          <w:sz w:val="28"/>
          <w:szCs w:val="28"/>
          <w:lang w:val="uk-UA" w:eastAsia="en-US"/>
        </w:rPr>
        <w:t>.</w:t>
      </w:r>
    </w:p>
    <w:p w:rsidR="00404A0F" w:rsidRPr="009749D0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Промислова обробка (з виморожуванням або гомогенізуванням), більш, ніж домашнє приготування, може змінити алергенність яловичини</w:t>
      </w:r>
      <w:r w:rsidR="008606F3">
        <w:rPr>
          <w:rFonts w:eastAsia="Calibri"/>
          <w:sz w:val="28"/>
          <w:szCs w:val="28"/>
          <w:lang w:val="uk-UA" w:eastAsia="en-US"/>
        </w:rPr>
        <w:t xml:space="preserve">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90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. Алерголог повинен оцінити перехресну сенсибілізацію під час діагностичного </w:t>
      </w:r>
      <w:r w:rsidRPr="009749D0">
        <w:rPr>
          <w:rFonts w:eastAsia="Calibri"/>
          <w:sz w:val="28"/>
          <w:szCs w:val="28"/>
          <w:lang w:val="uk-UA" w:eastAsia="en-US"/>
        </w:rPr>
        <w:t>обстеження дитини. Загальне уникнення яловичини вс</w:t>
      </w:r>
      <w:r w:rsidR="008606F3" w:rsidRPr="009749D0">
        <w:rPr>
          <w:rFonts w:eastAsia="Calibri"/>
          <w:sz w:val="28"/>
          <w:szCs w:val="28"/>
          <w:lang w:val="uk-UA" w:eastAsia="en-US"/>
        </w:rPr>
        <w:t xml:space="preserve">іма дітьми з АКМ </w:t>
      </w:r>
      <w:r w:rsidR="00580D78" w:rsidRPr="009749D0">
        <w:rPr>
          <w:rFonts w:eastAsia="Calibri"/>
          <w:sz w:val="28"/>
          <w:szCs w:val="28"/>
          <w:lang w:val="uk-UA" w:eastAsia="en-US"/>
        </w:rPr>
        <w:t>є невиправданим.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04A0F" w:rsidRPr="00404A0F" w:rsidRDefault="00404A0F" w:rsidP="00D4645D">
      <w:pPr>
        <w:spacing w:line="360" w:lineRule="auto"/>
        <w:ind w:firstLine="708"/>
        <w:rPr>
          <w:rFonts w:eastAsia="Calibri"/>
          <w:b/>
          <w:color w:val="222222"/>
          <w:sz w:val="28"/>
          <w:szCs w:val="28"/>
          <w:lang w:val="uk-UA" w:eastAsia="en-US"/>
        </w:rPr>
      </w:pPr>
      <w:r w:rsidRPr="00404A0F">
        <w:rPr>
          <w:rFonts w:eastAsia="Calibri"/>
          <w:b/>
          <w:sz w:val="28"/>
          <w:szCs w:val="28"/>
          <w:lang w:val="uk-UA" w:eastAsia="en-US"/>
        </w:rPr>
        <w:t>Призначення адекватної харчової д</w:t>
      </w:r>
      <w:r w:rsidRPr="00404A0F">
        <w:rPr>
          <w:rFonts w:eastAsia="Calibri"/>
          <w:b/>
          <w:color w:val="222222"/>
          <w:sz w:val="28"/>
          <w:szCs w:val="28"/>
          <w:lang w:val="uk-UA" w:eastAsia="en-US"/>
        </w:rPr>
        <w:t>ієти</w:t>
      </w:r>
    </w:p>
    <w:p w:rsidR="00404A0F" w:rsidRPr="00404A0F" w:rsidRDefault="00404A0F" w:rsidP="00D4645D">
      <w:pPr>
        <w:tabs>
          <w:tab w:val="left" w:pos="8090"/>
        </w:tabs>
        <w:spacing w:line="360" w:lineRule="auto"/>
        <w:ind w:firstLine="708"/>
        <w:jc w:val="both"/>
        <w:rPr>
          <w:rFonts w:eastAsia="Calibri"/>
          <w:color w:val="222222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 xml:space="preserve">Складання раціону немовлят під час елімінації молока вимагає ретельної оцінки всіх поживних аспектів та індивідуального підходу до пацієнта. Чисельними елімінаційними 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дієтами слід користуватись як діагностичним інструментом тільки протягом короткого періоду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color w:val="222222"/>
          <w:sz w:val="28"/>
          <w:szCs w:val="28"/>
          <w:lang w:val="uk-UA" w:eastAsia="en-US"/>
        </w:rPr>
        <w:endnoteReference w:id="91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>. Для розвитку дитини вирішальне значення мають збалансовані дієти з достатньо</w:t>
      </w:r>
      <w:r w:rsidRPr="00404A0F">
        <w:rPr>
          <w:rFonts w:eastAsia="Calibri"/>
          <w:sz w:val="28"/>
          <w:szCs w:val="28"/>
          <w:lang w:val="uk-UA" w:eastAsia="en-US"/>
        </w:rPr>
        <w:t>ї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 к</w:t>
      </w:r>
      <w:r w:rsidRPr="00404A0F">
        <w:rPr>
          <w:rFonts w:eastAsia="Calibri"/>
          <w:sz w:val="28"/>
          <w:szCs w:val="28"/>
          <w:lang w:val="uk-UA" w:eastAsia="en-US"/>
        </w:rPr>
        <w:t>ількістю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 білк</w:t>
      </w:r>
      <w:r w:rsidRPr="00404A0F">
        <w:rPr>
          <w:rFonts w:eastAsia="Calibri"/>
          <w:sz w:val="28"/>
          <w:szCs w:val="28"/>
          <w:lang w:val="uk-UA" w:eastAsia="en-US"/>
        </w:rPr>
        <w:t>ів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>, калорій, мікроелемент</w:t>
      </w:r>
      <w:r w:rsidRPr="00404A0F">
        <w:rPr>
          <w:rFonts w:eastAsia="Calibri"/>
          <w:sz w:val="28"/>
          <w:szCs w:val="28"/>
          <w:lang w:val="uk-UA" w:eastAsia="en-US"/>
        </w:rPr>
        <w:t>ів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 і вітамін</w:t>
      </w:r>
      <w:r w:rsidRPr="00404A0F">
        <w:rPr>
          <w:rFonts w:eastAsia="Calibri"/>
          <w:sz w:val="28"/>
          <w:szCs w:val="28"/>
          <w:lang w:val="uk-UA" w:eastAsia="en-US"/>
        </w:rPr>
        <w:t xml:space="preserve">ів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sz w:val="28"/>
          <w:szCs w:val="28"/>
          <w:lang w:val="uk-UA" w:eastAsia="en-US"/>
        </w:rPr>
        <w:endnoteReference w:id="92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sz w:val="28"/>
          <w:szCs w:val="28"/>
          <w:lang w:val="uk-UA" w:eastAsia="en-US"/>
        </w:rPr>
        <w:t xml:space="preserve">. 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>Це особливо актуально для дітей з АКМ, так як їх поживні вимоги потребують збалансованого</w:t>
      </w:r>
      <w:r w:rsidR="008606F3">
        <w:rPr>
          <w:rFonts w:eastAsia="Calibri"/>
          <w:color w:val="222222"/>
          <w:sz w:val="28"/>
          <w:szCs w:val="28"/>
          <w:lang w:val="uk-UA" w:eastAsia="en-US"/>
        </w:rPr>
        <w:t xml:space="preserve"> співвідношення калорій та білку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>, амінокислотног</w:t>
      </w:r>
      <w:r w:rsidR="008606F3">
        <w:rPr>
          <w:rFonts w:eastAsia="Calibri"/>
          <w:color w:val="222222"/>
          <w:sz w:val="28"/>
          <w:szCs w:val="28"/>
          <w:lang w:val="uk-UA" w:eastAsia="en-US"/>
        </w:rPr>
        <w:t xml:space="preserve">о складу і адекватного джерела 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кальцію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color w:val="222222"/>
          <w:sz w:val="28"/>
          <w:szCs w:val="28"/>
          <w:lang w:val="uk-UA" w:eastAsia="en-US"/>
        </w:rPr>
        <w:endnoteReference w:id="93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. Ігнорування цих принципів може привести до нераціонального харчування, іноді з драматичними 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lastRenderedPageBreak/>
        <w:t>наслідками</w:t>
      </w:r>
      <w:r w:rsidR="008606F3">
        <w:rPr>
          <w:rFonts w:eastAsia="Calibri"/>
          <w:color w:val="222222"/>
          <w:sz w:val="28"/>
          <w:szCs w:val="28"/>
          <w:lang w:val="uk-UA" w:eastAsia="en-US"/>
        </w:rPr>
        <w:t> 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color w:val="222222"/>
          <w:sz w:val="28"/>
          <w:szCs w:val="28"/>
          <w:lang w:val="uk-UA" w:eastAsia="en-US"/>
        </w:rPr>
        <w:endnoteReference w:id="94"/>
      </w:r>
      <w:r w:rsidR="008606F3" w:rsidRPr="008A4001">
        <w:rPr>
          <w:sz w:val="26"/>
          <w:szCs w:val="28"/>
          <w:lang w:val="uk-UA"/>
        </w:rPr>
        <w:t>]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. Дотримання заходів елімінації є </w:t>
      </w:r>
      <w:r w:rsidRPr="009749D0">
        <w:rPr>
          <w:rFonts w:eastAsia="Calibri"/>
          <w:color w:val="222222"/>
          <w:sz w:val="28"/>
          <w:szCs w:val="28"/>
          <w:lang w:val="uk-UA" w:eastAsia="en-US"/>
        </w:rPr>
        <w:t>складним завданням, ставить питання компл</w:t>
      </w:r>
      <w:r w:rsidR="008606F3" w:rsidRPr="009749D0">
        <w:rPr>
          <w:rFonts w:eastAsia="Calibri"/>
          <w:color w:val="222222"/>
          <w:sz w:val="28"/>
          <w:szCs w:val="28"/>
          <w:lang w:val="uk-UA" w:eastAsia="en-US"/>
        </w:rPr>
        <w:t>аєнсу, як це було доведено в Голандському</w:t>
      </w:r>
      <w:r w:rsidRPr="00404A0F">
        <w:rPr>
          <w:rFonts w:eastAsia="Calibri"/>
          <w:color w:val="222222"/>
          <w:sz w:val="28"/>
          <w:szCs w:val="28"/>
          <w:lang w:val="uk-UA" w:eastAsia="en-US"/>
        </w:rPr>
        <w:t xml:space="preserve"> дослідженні дітей, що дотримувалися елімінаційної дієти з народження для первинної профілактики АКМ</w:t>
      </w:r>
      <w:r w:rsidR="008606F3">
        <w:rPr>
          <w:rFonts w:eastAsia="Calibri"/>
          <w:color w:val="222222"/>
          <w:sz w:val="28"/>
          <w:szCs w:val="28"/>
          <w:lang w:val="uk-UA" w:eastAsia="en-US"/>
        </w:rPr>
        <w:t xml:space="preserve"> </w:t>
      </w:r>
      <w:r w:rsidR="008606F3" w:rsidRPr="008A4001">
        <w:rPr>
          <w:sz w:val="26"/>
          <w:szCs w:val="28"/>
          <w:lang w:val="uk-UA"/>
        </w:rPr>
        <w:t>[</w:t>
      </w:r>
      <w:r w:rsidR="008606F3" w:rsidRPr="008606F3">
        <w:rPr>
          <w:rFonts w:eastAsia="Calibri"/>
          <w:color w:val="222222"/>
          <w:sz w:val="28"/>
          <w:szCs w:val="28"/>
          <w:lang w:val="uk-UA" w:eastAsia="en-US"/>
        </w:rPr>
        <w:endnoteReference w:id="95"/>
      </w:r>
      <w:r w:rsidR="008606F3" w:rsidRPr="008A4001">
        <w:rPr>
          <w:sz w:val="26"/>
          <w:szCs w:val="28"/>
          <w:lang w:val="uk-UA"/>
        </w:rPr>
        <w:t>]</w:t>
      </w:r>
      <w:r w:rsidR="008606F3">
        <w:rPr>
          <w:sz w:val="26"/>
          <w:szCs w:val="28"/>
          <w:lang w:val="uk-UA"/>
        </w:rPr>
        <w:t>.</w:t>
      </w:r>
    </w:p>
    <w:p w:rsidR="00404A0F" w:rsidRPr="00404A0F" w:rsidRDefault="00404A0F" w:rsidP="00D4645D">
      <w:pPr>
        <w:spacing w:line="360" w:lineRule="auto"/>
        <w:ind w:firstLine="708"/>
        <w:rPr>
          <w:rFonts w:eastAsia="Calibri"/>
          <w:b/>
          <w:color w:val="222222"/>
          <w:sz w:val="28"/>
          <w:szCs w:val="28"/>
          <w:lang w:val="uk-UA" w:eastAsia="en-US"/>
        </w:rPr>
      </w:pPr>
      <w:r w:rsidRPr="00404A0F">
        <w:rPr>
          <w:rFonts w:eastAsia="Calibri"/>
          <w:b/>
          <w:color w:val="222222"/>
          <w:sz w:val="28"/>
          <w:szCs w:val="28"/>
          <w:lang w:val="uk-UA" w:eastAsia="en-US"/>
        </w:rPr>
        <w:t>Періодичні переоцінки АКМ</w:t>
      </w:r>
    </w:p>
    <w:p w:rsidR="00404A0F" w:rsidRPr="00404A0F" w:rsidRDefault="00404A0F" w:rsidP="00D4645D">
      <w:pPr>
        <w:tabs>
          <w:tab w:val="left" w:pos="567"/>
          <w:tab w:val="left" w:pos="7371"/>
        </w:tabs>
        <w:spacing w:line="360" w:lineRule="auto"/>
        <w:jc w:val="both"/>
        <w:rPr>
          <w:rFonts w:eastAsia="Calibri"/>
          <w:color w:val="222222"/>
          <w:sz w:val="28"/>
          <w:szCs w:val="28"/>
          <w:lang w:val="uk-UA" w:eastAsia="en-US"/>
        </w:rPr>
      </w:pPr>
      <w:r w:rsidRPr="00404A0F">
        <w:rPr>
          <w:rFonts w:eastAsia="Calibri"/>
          <w:color w:val="222222"/>
          <w:sz w:val="28"/>
          <w:szCs w:val="28"/>
          <w:lang w:val="uk-UA" w:eastAsia="en-US"/>
        </w:rPr>
        <w:tab/>
        <w:t>Елімінаційні стратегії повинні переглядатися щорічно шляхом проведення оральної провокаційної проби. Переконливі симптоми після випадкового вживання молока можуть розглядатися як еквівалент позитивної оральної харчової проби, і подальша процедура може бути відповідно перенесена.</w:t>
      </w:r>
    </w:p>
    <w:p w:rsidR="00404A0F" w:rsidRPr="00404A0F" w:rsidRDefault="00404A0F" w:rsidP="00D4645D">
      <w:pPr>
        <w:spacing w:line="360" w:lineRule="auto"/>
        <w:ind w:firstLine="708"/>
        <w:rPr>
          <w:rFonts w:eastAsia="Calibri"/>
          <w:b/>
          <w:sz w:val="28"/>
          <w:szCs w:val="28"/>
          <w:lang w:val="uk-UA" w:eastAsia="en-US"/>
        </w:rPr>
      </w:pPr>
      <w:r w:rsidRPr="00404A0F">
        <w:rPr>
          <w:rFonts w:eastAsia="Calibri"/>
          <w:b/>
          <w:sz w:val="28"/>
          <w:szCs w:val="28"/>
          <w:lang w:val="uk-UA" w:eastAsia="en-US"/>
        </w:rPr>
        <w:t>Висновки</w:t>
      </w:r>
    </w:p>
    <w:p w:rsidR="00404A0F" w:rsidRPr="00404A0F" w:rsidRDefault="00404A0F" w:rsidP="00EE577B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Найпростіший спосіб боротьби з AКМ є елімінація білків коров'ячого молока. Замінники молока необхідні до 2 років.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При природному вигодовуванні матерям радять продовжувати грудне вигодовування, елімінувати білок молока з дієти,</w:t>
      </w:r>
      <w:r w:rsidRPr="00404A0F">
        <w:rPr>
          <w:rFonts w:eastAsia="Calibri"/>
          <w:sz w:val="28"/>
          <w:szCs w:val="28"/>
          <w:lang w:eastAsia="en-US"/>
        </w:rPr>
        <w:t xml:space="preserve"> </w:t>
      </w:r>
      <w:r w:rsidRPr="00404A0F">
        <w:rPr>
          <w:rFonts w:eastAsia="Calibri"/>
          <w:sz w:val="28"/>
          <w:szCs w:val="28"/>
          <w:lang w:val="uk-UA" w:eastAsia="en-US"/>
        </w:rPr>
        <w:t>додатково отримувати кальцій.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Для дітей на штучному вигодовуванні доступні замінники, що містять екстенсивно (високо) гiдролізовані сироваткові білки коров'ячого молока та</w:t>
      </w:r>
      <w:r w:rsidR="00BE3AF2">
        <w:rPr>
          <w:rFonts w:eastAsia="Calibri"/>
          <w:sz w:val="28"/>
          <w:szCs w:val="28"/>
          <w:lang w:val="uk-UA" w:eastAsia="en-US"/>
        </w:rPr>
        <w:t> </w:t>
      </w:r>
      <w:r w:rsidRPr="00404A0F">
        <w:rPr>
          <w:rFonts w:eastAsia="Calibri"/>
          <w:sz w:val="28"/>
          <w:szCs w:val="28"/>
          <w:lang w:val="uk-UA" w:eastAsia="en-US"/>
        </w:rPr>
        <w:t>/</w:t>
      </w:r>
      <w:r w:rsidR="00BE3AF2">
        <w:rPr>
          <w:rFonts w:eastAsia="Calibri"/>
          <w:sz w:val="28"/>
          <w:szCs w:val="28"/>
          <w:lang w:val="uk-UA" w:eastAsia="en-US"/>
        </w:rPr>
        <w:t> </w:t>
      </w:r>
      <w:r w:rsidRPr="00404A0F">
        <w:rPr>
          <w:rFonts w:eastAsia="Calibri"/>
          <w:sz w:val="28"/>
          <w:szCs w:val="28"/>
          <w:lang w:val="uk-UA" w:eastAsia="en-US"/>
        </w:rPr>
        <w:t>або гідролізований казеїн, соєву основу, соєві та рисові гiдролизати, амiнокислотні суміші. Цінність таких сумішей підлягає GRADE-оцінюванню у відповідних розділах. Альтернативні види молока не будуть оцінені згідно GRADE-шкали та можуть бути використані на індивідуальній основі.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У кожному разі перелік допустимих продуктів і придатних замінників повинні бути адаптовані до потреби окремих пацієнтів.</w:t>
      </w:r>
    </w:p>
    <w:p w:rsidR="00404A0F" w:rsidRPr="00404A0F" w:rsidRDefault="00404A0F" w:rsidP="00D4645D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A0F">
        <w:rPr>
          <w:rFonts w:eastAsia="Calibri"/>
          <w:sz w:val="28"/>
          <w:szCs w:val="28"/>
          <w:lang w:val="uk-UA" w:eastAsia="en-US"/>
        </w:rPr>
        <w:t>Згідно до рекомендацій DRACMA, усі елімінаційні стратегії для пацієнтів повинні перегля</w:t>
      </w:r>
      <w:r w:rsidR="00BE3AF2">
        <w:rPr>
          <w:rFonts w:eastAsia="Calibri"/>
          <w:sz w:val="28"/>
          <w:szCs w:val="28"/>
          <w:lang w:val="uk-UA" w:eastAsia="en-US"/>
        </w:rPr>
        <w:t>датися</w:t>
      </w:r>
      <w:r w:rsidRPr="00404A0F">
        <w:rPr>
          <w:rFonts w:eastAsia="Calibri"/>
          <w:sz w:val="28"/>
          <w:szCs w:val="28"/>
          <w:lang w:val="uk-UA" w:eastAsia="en-US"/>
        </w:rPr>
        <w:t xml:space="preserve"> щорічно, в ідеальному випадку, – на підставі оральної харчової провокаційної проби під наглядом лікаря.</w:t>
      </w:r>
    </w:p>
    <w:p w:rsidR="00404A0F" w:rsidRPr="00404A0F" w:rsidRDefault="00404A0F" w:rsidP="00D4645D">
      <w:pPr>
        <w:spacing w:line="360" w:lineRule="auto"/>
        <w:rPr>
          <w:rFonts w:eastAsia="Calibri"/>
          <w:b/>
          <w:sz w:val="28"/>
          <w:szCs w:val="28"/>
          <w:lang w:val="uk-UA" w:eastAsia="en-US"/>
        </w:rPr>
      </w:pPr>
    </w:p>
    <w:p w:rsidR="00730F49" w:rsidRPr="00730F49" w:rsidRDefault="00730F49" w:rsidP="00D4645D">
      <w:pPr>
        <w:spacing w:line="360" w:lineRule="auto"/>
        <w:jc w:val="both"/>
        <w:rPr>
          <w:rFonts w:eastAsia="Calibri"/>
          <w:color w:val="222222"/>
          <w:sz w:val="28"/>
          <w:szCs w:val="28"/>
          <w:lang w:val="uk-UA" w:eastAsia="en-US"/>
        </w:rPr>
      </w:pPr>
    </w:p>
    <w:p w:rsidR="00C24FFA" w:rsidRPr="002D2660" w:rsidRDefault="00C24FFA" w:rsidP="00D464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sectPr w:rsidR="00C24FFA" w:rsidRPr="002D2660" w:rsidSect="00F642FF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ED" w:rsidRDefault="00AA13ED">
      <w:r>
        <w:separator/>
      </w:r>
    </w:p>
  </w:endnote>
  <w:endnote w:type="continuationSeparator" w:id="0">
    <w:p w:rsidR="00AA13ED" w:rsidRDefault="00AA13ED">
      <w:r>
        <w:continuationSeparator/>
      </w:r>
    </w:p>
  </w:endnote>
  <w:endnote w:id="1"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The International Study of Asthma and Allergies in Childhood (ISAAC)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Steering Committee. Worldwide variation in prevalence of symptoms of</w:t>
      </w:r>
    </w:p>
    <w:p w:rsidR="008A4001" w:rsidRPr="002D2660" w:rsidRDefault="008A4001" w:rsidP="008A4001">
      <w:pPr>
        <w:autoSpaceDE w:val="0"/>
        <w:autoSpaceDN w:val="0"/>
        <w:adjustRightInd w:val="0"/>
        <w:rPr>
          <w:i/>
          <w:iCs/>
          <w:sz w:val="20"/>
          <w:szCs w:val="20"/>
          <w:lang w:val="fr-FR"/>
        </w:rPr>
      </w:pPr>
      <w:r w:rsidRPr="002D2660">
        <w:rPr>
          <w:sz w:val="20"/>
          <w:szCs w:val="20"/>
          <w:lang w:val="en-US"/>
        </w:rPr>
        <w:t xml:space="preserve">asthma, allergic rhinoconjunctivitis, and atopic eczema: ISAAC. </w:t>
      </w:r>
      <w:r w:rsidRPr="002D2660">
        <w:rPr>
          <w:i/>
          <w:iCs/>
          <w:sz w:val="20"/>
          <w:szCs w:val="20"/>
          <w:lang w:val="fr-FR"/>
        </w:rPr>
        <w:t>Lancet.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fr-FR"/>
        </w:rPr>
        <w:t>1998;351:1225–1232.</w:t>
      </w:r>
    </w:p>
  </w:endnote>
  <w:endnote w:id="2"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fr-FR"/>
        </w:rPr>
        <w:t xml:space="preserve"> . de Boissieu D, Matarazzo P, Rocchiccioli F, Dupont C. Multiple food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allergy: a possible diagnosis in breastfed infants. </w:t>
      </w:r>
      <w:r w:rsidRPr="002D2660">
        <w:rPr>
          <w:i/>
          <w:iCs/>
          <w:sz w:val="20"/>
          <w:szCs w:val="20"/>
          <w:lang w:val="en-US"/>
        </w:rPr>
        <w:t xml:space="preserve">Acta Pediatr. </w:t>
      </w:r>
      <w:r w:rsidRPr="002D2660">
        <w:rPr>
          <w:sz w:val="20"/>
          <w:szCs w:val="20"/>
          <w:lang w:val="en-US"/>
        </w:rPr>
        <w:t>1997;86:</w:t>
      </w:r>
    </w:p>
    <w:p w:rsidR="008A4001" w:rsidRPr="002D2660" w:rsidRDefault="008A4001" w:rsidP="008A4001">
      <w:pPr>
        <w:pStyle w:val="a3"/>
        <w:rPr>
          <w:lang w:val="en-US"/>
        </w:rPr>
      </w:pPr>
      <w:r w:rsidRPr="002D2660">
        <w:rPr>
          <w:lang w:val="en-US"/>
        </w:rPr>
        <w:t>1042–1046.</w:t>
      </w:r>
    </w:p>
  </w:endnote>
  <w:endnote w:id="3"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Ja¨rvinen K-M, Ma¨kinen-Kiljunen S, Suomalainen H. Cow’s milk challenge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via human milk evokes immune responses in suckling infants with</w:t>
      </w:r>
    </w:p>
    <w:p w:rsidR="008A4001" w:rsidRPr="002D2660" w:rsidRDefault="008A4001" w:rsidP="008A4001">
      <w:pPr>
        <w:pStyle w:val="a3"/>
        <w:rPr>
          <w:lang w:val="en-US"/>
        </w:rPr>
      </w:pPr>
      <w:r w:rsidRPr="002D2660">
        <w:rPr>
          <w:lang w:val="en-US"/>
        </w:rPr>
        <w:t xml:space="preserve">cow’s milk allergy. </w:t>
      </w:r>
      <w:r w:rsidRPr="002D2660">
        <w:rPr>
          <w:i/>
          <w:iCs/>
          <w:lang w:val="en-US"/>
        </w:rPr>
        <w:t xml:space="preserve">J Pediatr. </w:t>
      </w:r>
      <w:r w:rsidRPr="002D2660">
        <w:rPr>
          <w:lang w:val="en-US"/>
        </w:rPr>
        <w:t>1999;135:506 –512.</w:t>
      </w:r>
    </w:p>
  </w:endnote>
  <w:endnote w:id="4"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Ja¨rvinen K-M, Suomalainen H. Development of cow’s milk allergy in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breast-fed infants. </w:t>
      </w:r>
      <w:r w:rsidRPr="002D2660">
        <w:rPr>
          <w:i/>
          <w:iCs/>
          <w:sz w:val="20"/>
          <w:szCs w:val="20"/>
          <w:lang w:val="en-US"/>
        </w:rPr>
        <w:t xml:space="preserve">Clinical and Experimental Allergy. </w:t>
      </w:r>
      <w:r w:rsidRPr="002D2660">
        <w:rPr>
          <w:sz w:val="20"/>
          <w:szCs w:val="20"/>
          <w:lang w:val="en-US"/>
        </w:rPr>
        <w:t>2001;31:978–</w:t>
      </w:r>
    </w:p>
    <w:p w:rsidR="008A4001" w:rsidRPr="002D2660" w:rsidRDefault="008A4001" w:rsidP="008A4001">
      <w:pPr>
        <w:pStyle w:val="a3"/>
        <w:rPr>
          <w:lang w:val="en-US"/>
        </w:rPr>
      </w:pPr>
      <w:r w:rsidRPr="002D2660">
        <w:rPr>
          <w:lang w:val="en-US"/>
        </w:rPr>
        <w:t>987.</w:t>
      </w:r>
    </w:p>
  </w:endnote>
  <w:endnote w:id="5"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Miyazawa T, Itahashi K, Imai T. Management of neonatal cow’s milk</w:t>
      </w:r>
    </w:p>
    <w:p w:rsidR="008A4001" w:rsidRPr="002D2660" w:rsidRDefault="008A4001" w:rsidP="008A40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allergy in high-risk neonates. </w:t>
      </w:r>
      <w:r w:rsidRPr="002D2660">
        <w:rPr>
          <w:i/>
          <w:iCs/>
          <w:sz w:val="20"/>
          <w:szCs w:val="20"/>
          <w:lang w:val="en-US"/>
        </w:rPr>
        <w:t xml:space="preserve">Pediatr Int. </w:t>
      </w:r>
      <w:r w:rsidRPr="002D2660">
        <w:rPr>
          <w:sz w:val="20"/>
          <w:szCs w:val="20"/>
          <w:lang w:val="en-US"/>
        </w:rPr>
        <w:t>2009;51:544–447.</w:t>
      </w:r>
    </w:p>
  </w:endnote>
  <w:endnote w:id="6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. Lau S, Nickel R, Niggemann B, et al. </w:t>
      </w:r>
      <w:r w:rsidRPr="002D2660">
        <w:rPr>
          <w:sz w:val="20"/>
          <w:szCs w:val="20"/>
          <w:lang w:val="en-US"/>
        </w:rPr>
        <w:t>The development of childhood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asthma: lessons from the German Multicentre Allergy Study (MAS).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de-DE"/>
        </w:rPr>
        <w:t xml:space="preserve">Paed Resp Rev. </w:t>
      </w:r>
      <w:r w:rsidRPr="002D2660">
        <w:rPr>
          <w:sz w:val="20"/>
          <w:szCs w:val="20"/>
          <w:lang w:val="de-DE"/>
        </w:rPr>
        <w:t>2002;3:265–272.</w:t>
      </w:r>
    </w:p>
  </w:endnote>
  <w:endnote w:id="7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Illi S, Von Mutius E, Lau S, Nickel R, Gru¨ber C, Niggemann B, Wahn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U; Multicenter Allergy Study Group. The natural course of atopic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dermatitis from birth to age 7 years and the association with asthma.</w:t>
      </w:r>
    </w:p>
    <w:p w:rsidR="00282B86" w:rsidRPr="002D2660" w:rsidRDefault="00282B86" w:rsidP="00282B86">
      <w:pPr>
        <w:pStyle w:val="a3"/>
        <w:rPr>
          <w:lang w:val="en-US"/>
        </w:rPr>
      </w:pPr>
      <w:r w:rsidRPr="002D2660">
        <w:rPr>
          <w:i/>
          <w:iCs/>
          <w:lang w:val="en-US"/>
        </w:rPr>
        <w:t xml:space="preserve">J Allergy Clin Immunol. </w:t>
      </w:r>
      <w:r w:rsidRPr="002D2660">
        <w:rPr>
          <w:lang w:val="en-US"/>
        </w:rPr>
        <w:t>2004;113:925–931.</w:t>
      </w:r>
    </w:p>
  </w:endnote>
  <w:endnote w:id="8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. Taussig LM, Wright AL, Holberg CJ, Halonen M, Morgan WJ, Martinez</w:t>
      </w:r>
    </w:p>
    <w:p w:rsidR="00282B86" w:rsidRPr="002D2660" w:rsidRDefault="00282B86" w:rsidP="00282B86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FD. Tucson Children’s Respiratory Study: 1980 to present. </w:t>
      </w:r>
      <w:r w:rsidRPr="002D2660">
        <w:rPr>
          <w:i/>
          <w:iCs/>
          <w:sz w:val="20"/>
          <w:szCs w:val="20"/>
          <w:lang w:val="en-US"/>
        </w:rPr>
        <w:t>J Allergy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Clin Immunol. </w:t>
      </w:r>
      <w:r w:rsidRPr="002D2660">
        <w:rPr>
          <w:sz w:val="20"/>
          <w:szCs w:val="20"/>
          <w:lang w:val="en-US"/>
        </w:rPr>
        <w:t>2003;111:661– 675.</w:t>
      </w:r>
    </w:p>
  </w:endnote>
  <w:endnote w:id="9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Wickman M. Experience with quantitative IgE antibody analysis in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relation to allergic disease within the BAMSE birth cohort: towards an</w:t>
      </w:r>
    </w:p>
    <w:p w:rsidR="00282B86" w:rsidRPr="002D2660" w:rsidRDefault="00282B86" w:rsidP="00282B86">
      <w:pPr>
        <w:pStyle w:val="a3"/>
        <w:rPr>
          <w:lang w:val="en-US"/>
        </w:rPr>
      </w:pPr>
      <w:r w:rsidRPr="002D2660">
        <w:rPr>
          <w:lang w:val="en-US"/>
        </w:rPr>
        <w:t xml:space="preserve">improved diagnostic process. </w:t>
      </w:r>
      <w:r w:rsidRPr="002D2660">
        <w:rPr>
          <w:i/>
          <w:iCs/>
          <w:lang w:val="en-US"/>
        </w:rPr>
        <w:t xml:space="preserve">Allergy. </w:t>
      </w:r>
      <w:r w:rsidRPr="002D2660">
        <w:rPr>
          <w:lang w:val="en-US"/>
        </w:rPr>
        <w:t>2004;59:S78:30 –31.</w:t>
      </w:r>
    </w:p>
  </w:endnote>
  <w:endnote w:id="10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>Osterballe M, Hansen TK, Mortz CG, Høst A, Bindslev-Jensen C. The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prevalence of food hypersensitivity in an unselected population of</w:t>
      </w:r>
    </w:p>
    <w:p w:rsidR="00282B86" w:rsidRPr="002D2660" w:rsidRDefault="00282B86" w:rsidP="00282B86">
      <w:pPr>
        <w:pStyle w:val="a3"/>
        <w:rPr>
          <w:lang w:val="en-US"/>
        </w:rPr>
      </w:pPr>
      <w:r w:rsidRPr="002D2660">
        <w:rPr>
          <w:lang w:val="en-US"/>
        </w:rPr>
        <w:t xml:space="preserve">children and adults. </w:t>
      </w:r>
      <w:r w:rsidRPr="002D2660">
        <w:rPr>
          <w:i/>
          <w:iCs/>
          <w:lang w:val="en-US"/>
        </w:rPr>
        <w:t>Pediatr Allergy Immunol</w:t>
      </w:r>
      <w:r w:rsidRPr="002D2660">
        <w:rPr>
          <w:lang w:val="en-US"/>
        </w:rPr>
        <w:t>. 2005;16:567–573.</w:t>
      </w:r>
    </w:p>
  </w:endnote>
  <w:endnote w:id="11">
    <w:p w:rsidR="00282B86" w:rsidRPr="002D2660" w:rsidRDefault="00282B86" w:rsidP="00282B86">
      <w:pPr>
        <w:autoSpaceDE w:val="0"/>
        <w:autoSpaceDN w:val="0"/>
        <w:adjustRightInd w:val="0"/>
        <w:rPr>
          <w:i/>
          <w:iCs/>
          <w:sz w:val="20"/>
          <w:szCs w:val="20"/>
          <w:lang w:val="es-E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Ford RPK, Taylor B. Natural history of egg hypersensitivity. </w:t>
      </w:r>
      <w:r w:rsidRPr="002D2660">
        <w:rPr>
          <w:i/>
          <w:iCs/>
          <w:sz w:val="20"/>
          <w:szCs w:val="20"/>
          <w:lang w:val="es-ES"/>
        </w:rPr>
        <w:t>Arch Dis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2D2660">
        <w:rPr>
          <w:i/>
          <w:iCs/>
          <w:sz w:val="20"/>
          <w:szCs w:val="20"/>
          <w:lang w:val="es-ES"/>
        </w:rPr>
        <w:t xml:space="preserve">Child. </w:t>
      </w:r>
      <w:r w:rsidRPr="002D2660">
        <w:rPr>
          <w:sz w:val="20"/>
          <w:szCs w:val="20"/>
          <w:lang w:val="es-ES"/>
        </w:rPr>
        <w:t xml:space="preserve">1982;57:649–652. </w:t>
      </w:r>
    </w:p>
  </w:endnote>
  <w:endnote w:id="12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s-ES"/>
        </w:rPr>
        <w:t xml:space="preserve"> Boyano-Martinez T, Garcia-Ara C, Diaz-Pena JM, Martin-Esteban M.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Prediction of tolerance on the basis of quantification of egg whitespecific</w:t>
      </w:r>
    </w:p>
    <w:p w:rsidR="00282B86" w:rsidRPr="002D2660" w:rsidRDefault="00282B86" w:rsidP="00282B86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IgE antibodies in children with egg allergy. </w:t>
      </w:r>
      <w:r w:rsidRPr="002D2660">
        <w:rPr>
          <w:i/>
          <w:iCs/>
          <w:sz w:val="20"/>
          <w:szCs w:val="20"/>
          <w:lang w:val="en-US"/>
        </w:rPr>
        <w:t>J Allergy Clin</w:t>
      </w:r>
    </w:p>
    <w:p w:rsidR="00282B86" w:rsidRPr="002D2660" w:rsidRDefault="00282B86" w:rsidP="00282B86">
      <w:pPr>
        <w:pStyle w:val="a3"/>
        <w:rPr>
          <w:lang w:val="en-US"/>
        </w:rPr>
      </w:pPr>
      <w:r w:rsidRPr="002D2660">
        <w:rPr>
          <w:i/>
          <w:iCs/>
          <w:lang w:val="en-US"/>
        </w:rPr>
        <w:t xml:space="preserve">Immunol. </w:t>
      </w:r>
      <w:r w:rsidRPr="002D2660">
        <w:rPr>
          <w:lang w:val="en-US"/>
        </w:rPr>
        <w:t>2002;110:304 –309.</w:t>
      </w:r>
    </w:p>
  </w:endnote>
  <w:endnote w:id="13">
    <w:p w:rsidR="0038634B" w:rsidRPr="002D2660" w:rsidRDefault="0038634B" w:rsidP="00534DE8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Busse PJ, Nowak-Wegrzyn AH, Noone SA, Sampson HA, Sicherer SH.</w:t>
      </w:r>
    </w:p>
    <w:p w:rsidR="0038634B" w:rsidRPr="002D2660" w:rsidRDefault="0038634B" w:rsidP="00534DE8">
      <w:pPr>
        <w:pStyle w:val="a3"/>
        <w:rPr>
          <w:lang w:val="en-US"/>
        </w:rPr>
      </w:pPr>
      <w:r w:rsidRPr="002D2660">
        <w:rPr>
          <w:lang w:val="en-US"/>
        </w:rPr>
        <w:t xml:space="preserve">Recurrent peanut allergy. </w:t>
      </w:r>
      <w:r w:rsidRPr="002D2660">
        <w:rPr>
          <w:i/>
          <w:iCs/>
          <w:lang w:val="en-US"/>
        </w:rPr>
        <w:t xml:space="preserve">N Engl J Med. </w:t>
      </w:r>
      <w:r w:rsidRPr="002D2660">
        <w:rPr>
          <w:lang w:val="en-US"/>
        </w:rPr>
        <w:t>2002;347:1535–1536.</w:t>
      </w:r>
    </w:p>
  </w:endnote>
  <w:endnote w:id="14">
    <w:p w:rsidR="0038634B" w:rsidRPr="002D2660" w:rsidRDefault="0038634B" w:rsidP="00E927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Fleischer DM, Conover-Walker MK, Christie L, Burks AW, Wood RA.</w:t>
      </w:r>
    </w:p>
    <w:p w:rsidR="0038634B" w:rsidRPr="002D2660" w:rsidRDefault="0038634B" w:rsidP="00E9274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The natural progression of peanut allergy: resolution and the possibility</w:t>
      </w:r>
    </w:p>
    <w:p w:rsidR="0038634B" w:rsidRPr="002D2660" w:rsidRDefault="0038634B" w:rsidP="00E92749">
      <w:pPr>
        <w:pStyle w:val="a3"/>
        <w:rPr>
          <w:lang w:val="en-US"/>
        </w:rPr>
      </w:pPr>
      <w:r w:rsidRPr="002D2660">
        <w:rPr>
          <w:lang w:val="en-US"/>
        </w:rPr>
        <w:t xml:space="preserve">of recurrence. </w:t>
      </w:r>
      <w:r w:rsidRPr="002D2660">
        <w:rPr>
          <w:i/>
          <w:iCs/>
          <w:lang w:val="en-US"/>
        </w:rPr>
        <w:t xml:space="preserve">J Allergy. Clin Immunol. </w:t>
      </w:r>
      <w:r w:rsidRPr="002D2660">
        <w:rPr>
          <w:lang w:val="es-ES"/>
        </w:rPr>
        <w:t>2003;112:183–189.</w:t>
      </w:r>
    </w:p>
  </w:endnote>
  <w:endnote w:id="15">
    <w:p w:rsidR="0038634B" w:rsidRPr="002D2660" w:rsidRDefault="0038634B" w:rsidP="00E92749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s-ES"/>
        </w:rPr>
        <w:t xml:space="preserve"> De Frutos C, Zapatero L, Rodriguez A, Barranco R, Alonso E, Martinez</w:t>
      </w:r>
    </w:p>
    <w:p w:rsidR="0038634B" w:rsidRPr="002D2660" w:rsidRDefault="0038634B" w:rsidP="00E92749">
      <w:pPr>
        <w:autoSpaceDE w:val="0"/>
        <w:autoSpaceDN w:val="0"/>
        <w:adjustRightInd w:val="0"/>
        <w:rPr>
          <w:i/>
          <w:iCs/>
          <w:sz w:val="20"/>
          <w:szCs w:val="20"/>
          <w:lang w:val="de-DE"/>
        </w:rPr>
      </w:pPr>
      <w:r w:rsidRPr="002D2660">
        <w:rPr>
          <w:sz w:val="20"/>
          <w:szCs w:val="20"/>
          <w:lang w:val="en-US"/>
        </w:rPr>
        <w:t xml:space="preserve">MI. Re-sensitization to fish after a temporary tolerance. </w:t>
      </w:r>
      <w:r w:rsidRPr="002D2660">
        <w:rPr>
          <w:sz w:val="20"/>
          <w:szCs w:val="20"/>
          <w:lang w:val="de-DE"/>
        </w:rPr>
        <w:t>Case report</w:t>
      </w:r>
      <w:r w:rsidRPr="002D2660">
        <w:rPr>
          <w:i/>
          <w:iCs/>
          <w:sz w:val="20"/>
          <w:szCs w:val="20"/>
          <w:lang w:val="de-DE"/>
        </w:rPr>
        <w:t>.</w:t>
      </w:r>
    </w:p>
    <w:p w:rsidR="0038634B" w:rsidRPr="002D2660" w:rsidRDefault="0038634B" w:rsidP="00E92749">
      <w:pPr>
        <w:pStyle w:val="a3"/>
        <w:rPr>
          <w:lang w:val="en-US"/>
        </w:rPr>
      </w:pPr>
      <w:r w:rsidRPr="002D2660">
        <w:rPr>
          <w:i/>
          <w:iCs/>
          <w:lang w:val="de-DE"/>
        </w:rPr>
        <w:t xml:space="preserve">Allergy. </w:t>
      </w:r>
      <w:r w:rsidRPr="002D2660">
        <w:rPr>
          <w:lang w:val="de-DE"/>
        </w:rPr>
        <w:t>2003;58:1067–1068.</w:t>
      </w:r>
    </w:p>
  </w:endnote>
  <w:endnote w:id="16"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Steinke M, Fiocchi A, Kirchlechner V, Ballmer-Weber B, Brockow K,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et al. Food allergy in children and potential allergy medicine users in</w:t>
      </w:r>
    </w:p>
    <w:p w:rsidR="00282B86" w:rsidRPr="002D2660" w:rsidRDefault="00282B86" w:rsidP="00282B8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Europe. A randomised telephone survey of children in 10 European</w:t>
      </w:r>
    </w:p>
    <w:p w:rsidR="00282B86" w:rsidRPr="002D2660" w:rsidRDefault="00282B86" w:rsidP="00282B86">
      <w:pPr>
        <w:pStyle w:val="a3"/>
        <w:rPr>
          <w:lang w:val="en-US"/>
        </w:rPr>
      </w:pPr>
      <w:r w:rsidRPr="002D2660">
        <w:rPr>
          <w:lang w:val="en-US"/>
        </w:rPr>
        <w:t xml:space="preserve">nations. </w:t>
      </w:r>
      <w:r w:rsidRPr="002D2660">
        <w:rPr>
          <w:i/>
          <w:iCs/>
          <w:lang w:val="en-US"/>
        </w:rPr>
        <w:t xml:space="preserve">Int Arch Allergy Immunol. </w:t>
      </w:r>
      <w:r w:rsidRPr="002D2660">
        <w:rPr>
          <w:lang w:val="en-US"/>
        </w:rPr>
        <w:t>2007;143:290 –295.</w:t>
      </w:r>
    </w:p>
  </w:endnote>
  <w:endnote w:id="17"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Illi S, Von Mutius E, Lau S, Nickel R, Gru¨ber C, Niggemann B, Wahn</w:t>
      </w:r>
    </w:p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lang w:val="en-US"/>
        </w:rPr>
        <w:t>U; Multicenter Allergy Study Group. The natural course of atopic</w:t>
      </w:r>
    </w:p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lang w:val="en-US"/>
        </w:rPr>
        <w:t>dermatitis from birth to age 7 years and the association with asthma.</w:t>
      </w:r>
    </w:p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lang w:val="en-US"/>
        </w:rPr>
        <w:t>J Allergy Clin Immunol. 2004;113:925–931.</w:t>
      </w:r>
    </w:p>
  </w:endnote>
  <w:endnote w:id="18"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Kurukulaaratchy RJ, Matthews S, Arshad SH. Defining childhood atopic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phenotypes to investigate the association of atopic sensitization with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allergic disease. </w:t>
      </w:r>
      <w:r w:rsidRPr="002D2660">
        <w:rPr>
          <w:i/>
          <w:iCs/>
          <w:sz w:val="20"/>
          <w:szCs w:val="20"/>
          <w:lang w:val="en-US"/>
        </w:rPr>
        <w:t xml:space="preserve">Allergy. </w:t>
      </w:r>
      <w:r w:rsidRPr="002D2660">
        <w:rPr>
          <w:sz w:val="20"/>
          <w:szCs w:val="20"/>
          <w:lang w:val="en-US"/>
        </w:rPr>
        <w:t>2005;60:1280 –1286.</w:t>
      </w:r>
    </w:p>
  </w:endnote>
  <w:endnote w:id="19"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Høst A. Cow’s milk protein allergy and intolerance in infancy. Some</w:t>
      </w:r>
    </w:p>
    <w:p w:rsidR="00E436D4" w:rsidRPr="002D2660" w:rsidRDefault="00E436D4" w:rsidP="00E436D4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clinical, epidemiological and immunological aspects. </w:t>
      </w:r>
      <w:r w:rsidRPr="002D2660">
        <w:rPr>
          <w:i/>
          <w:iCs/>
          <w:sz w:val="20"/>
          <w:szCs w:val="20"/>
          <w:lang w:val="en-US"/>
        </w:rPr>
        <w:t>Pediatr Allergy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Immunol. </w:t>
      </w:r>
      <w:r w:rsidRPr="002D2660">
        <w:rPr>
          <w:sz w:val="20"/>
          <w:szCs w:val="20"/>
          <w:lang w:val="en-US"/>
        </w:rPr>
        <w:t>1994;5:1–136.</w:t>
      </w:r>
    </w:p>
  </w:endnote>
  <w:endnote w:id="20">
    <w:p w:rsidR="00E436D4" w:rsidRPr="002D2660" w:rsidRDefault="00E436D4" w:rsidP="00E436D4">
      <w:pPr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Høst A, Halken S, Jacobsen HP, Christensen AE, Herskind AM, Plesner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K. Clinical course of cow’s milk protein allergy/intolerance and atopic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diseases in childhood. </w:t>
      </w:r>
      <w:r w:rsidRPr="002D2660">
        <w:rPr>
          <w:i/>
          <w:iCs/>
          <w:sz w:val="20"/>
          <w:szCs w:val="20"/>
          <w:lang w:val="en-US"/>
        </w:rPr>
        <w:t xml:space="preserve">Pediatr. Allergy Immunol. </w:t>
      </w:r>
      <w:r w:rsidRPr="002D2660">
        <w:rPr>
          <w:sz w:val="20"/>
          <w:szCs w:val="20"/>
          <w:lang w:val="en-US"/>
        </w:rPr>
        <w:t>2002;3:23–28.</w:t>
      </w:r>
    </w:p>
  </w:endnote>
  <w:endnote w:id="21"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Hill DJ, Firer MA, Ball G, Hosking CS. Natural history of cows’ milk</w:t>
      </w:r>
    </w:p>
    <w:p w:rsidR="00E436D4" w:rsidRPr="002D2660" w:rsidRDefault="00E436D4" w:rsidP="00E436D4">
      <w:pPr>
        <w:autoSpaceDE w:val="0"/>
        <w:autoSpaceDN w:val="0"/>
        <w:adjustRightInd w:val="0"/>
        <w:rPr>
          <w:i/>
          <w:iCs/>
          <w:sz w:val="20"/>
          <w:szCs w:val="20"/>
          <w:lang w:val="es-ES"/>
        </w:rPr>
      </w:pPr>
      <w:r w:rsidRPr="002D2660">
        <w:rPr>
          <w:sz w:val="20"/>
          <w:szCs w:val="20"/>
          <w:lang w:val="en-US"/>
        </w:rPr>
        <w:t xml:space="preserve">allergy in children: immunological outcome over 2 years. </w:t>
      </w:r>
      <w:r w:rsidRPr="002D2660">
        <w:rPr>
          <w:i/>
          <w:iCs/>
          <w:sz w:val="20"/>
          <w:szCs w:val="20"/>
          <w:lang w:val="es-ES"/>
        </w:rPr>
        <w:t>Clin Exp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s-ES"/>
        </w:rPr>
        <w:t>Allergy</w:t>
      </w:r>
      <w:r w:rsidRPr="002D2660">
        <w:rPr>
          <w:sz w:val="20"/>
          <w:szCs w:val="20"/>
          <w:lang w:val="es-ES"/>
        </w:rPr>
        <w:t>. 1993;23:124 –131.</w:t>
      </w:r>
    </w:p>
  </w:endnote>
  <w:endnote w:id="22"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s-ES"/>
        </w:rPr>
        <w:t xml:space="preserve"> García-Ara MC, Boyano-Martínez MT, Díaz-Pena JM, Martín-Mun˜oz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MF, Martín-Esteban M. Cow’s milk-specific immunoglobulin E levels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as predictors of clinical reactivity in the follow-up of the cow’s milk</w:t>
      </w:r>
    </w:p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lang w:val="en-US"/>
        </w:rPr>
        <w:t xml:space="preserve">allergy infants. </w:t>
      </w:r>
      <w:r w:rsidRPr="002D2660">
        <w:rPr>
          <w:i/>
          <w:iCs/>
          <w:lang w:val="en-US"/>
        </w:rPr>
        <w:t xml:space="preserve">Clin Exp Allergy. </w:t>
      </w:r>
      <w:r w:rsidRPr="002D2660">
        <w:rPr>
          <w:lang w:val="en-US"/>
        </w:rPr>
        <w:t>2004;34:866–870.</w:t>
      </w:r>
    </w:p>
  </w:endnote>
  <w:endnote w:id="23"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>Fiocchi A, Terracciano L, Bouygue GR, Veglia F, Sarratud T, Martelli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A, Restani P. Incremental prognostic factors associated with cow’s milk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allergy outcomes in infant and child referrals: the Milan Cow’s Milk</w:t>
      </w:r>
    </w:p>
    <w:p w:rsidR="00E436D4" w:rsidRPr="002D2660" w:rsidRDefault="00E436D4" w:rsidP="00E436D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Allergy Cohort study. </w:t>
      </w:r>
      <w:r w:rsidRPr="002D2660">
        <w:rPr>
          <w:i/>
          <w:iCs/>
          <w:sz w:val="20"/>
          <w:szCs w:val="20"/>
          <w:lang w:val="en-US"/>
        </w:rPr>
        <w:t xml:space="preserve">Ann Allergy Asthma Immunol. </w:t>
      </w:r>
      <w:r w:rsidRPr="002D2660">
        <w:rPr>
          <w:sz w:val="20"/>
          <w:szCs w:val="20"/>
          <w:lang w:val="en-US"/>
        </w:rPr>
        <w:t>2008;101:166–</w:t>
      </w:r>
    </w:p>
    <w:p w:rsidR="00E436D4" w:rsidRPr="002D2660" w:rsidRDefault="00E436D4" w:rsidP="00E436D4">
      <w:pPr>
        <w:pStyle w:val="a3"/>
        <w:rPr>
          <w:lang w:val="en-US"/>
        </w:rPr>
      </w:pPr>
      <w:r w:rsidRPr="002D2660">
        <w:rPr>
          <w:lang w:val="en-US"/>
        </w:rPr>
        <w:t>173.</w:t>
      </w:r>
    </w:p>
  </w:endnote>
  <w:endnote w:id="24"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Vanto T, Helppila S, Juntunen-Backman K, et al. Prediction of the</w:t>
      </w:r>
    </w:p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development of tolerance to milk in children with cow milk hypersensitivity.</w:t>
      </w:r>
    </w:p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J Pediatr. </w:t>
      </w:r>
      <w:r w:rsidRPr="002D2660">
        <w:rPr>
          <w:sz w:val="20"/>
          <w:szCs w:val="20"/>
          <w:lang w:val="en-US"/>
        </w:rPr>
        <w:t>2004;144:218 –222.</w:t>
      </w:r>
    </w:p>
  </w:endnote>
  <w:endnote w:id="25"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Saarinen KM, Pelkonen AS, Makela MJ, Savilahti E. Clinical course and</w:t>
      </w:r>
    </w:p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prognosis of cow’s milk allergy are dependent on milk-specific IgE</w:t>
      </w:r>
    </w:p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lang w:val="en-US"/>
        </w:rPr>
        <w:t xml:space="preserve">status. </w:t>
      </w:r>
      <w:r w:rsidRPr="002D2660">
        <w:rPr>
          <w:i/>
          <w:iCs/>
          <w:lang w:val="en-US"/>
        </w:rPr>
        <w:t xml:space="preserve">J Allergy Clin Immunol. </w:t>
      </w:r>
      <w:r w:rsidRPr="002D2660">
        <w:rPr>
          <w:lang w:val="en-US"/>
        </w:rPr>
        <w:t>2005;116:869–875.</w:t>
      </w:r>
    </w:p>
  </w:endnote>
  <w:endnote w:id="26"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Fiocchi A, Terracciano L, Bouygue GR, Veglia F, Sarratud T, Martelli</w:t>
      </w:r>
    </w:p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lang w:val="en-US"/>
        </w:rPr>
        <w:t>A, Restani P. Incremental prognostic factors associated with cow’s milk</w:t>
      </w:r>
    </w:p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lang w:val="en-US"/>
        </w:rPr>
        <w:t>allergy outcomes in infant and child referrals: the Milan Cow’s Milk</w:t>
      </w:r>
    </w:p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lang w:val="en-US"/>
        </w:rPr>
        <w:t>Allergy Cohort study. Ann Allergy Asthma Immunol. 2008;101:166–</w:t>
      </w:r>
    </w:p>
    <w:p w:rsidR="0042675A" w:rsidRPr="002D2660" w:rsidRDefault="0042675A" w:rsidP="0042675A">
      <w:pPr>
        <w:pStyle w:val="a3"/>
        <w:rPr>
          <w:lang w:val="en-US"/>
        </w:rPr>
      </w:pPr>
      <w:r w:rsidRPr="002D2660">
        <w:rPr>
          <w:lang w:val="en-US"/>
        </w:rPr>
        <w:t>173.</w:t>
      </w:r>
    </w:p>
  </w:endnote>
  <w:endnote w:id="27"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s-ES"/>
        </w:rPr>
        <w:t xml:space="preserve"> Sorea S, Dabadie A, Bridoux-Henno L, Balancon-Morival M, Jouan H,</w:t>
      </w:r>
    </w:p>
    <w:p w:rsidR="0042675A" w:rsidRPr="002D2660" w:rsidRDefault="0042675A" w:rsidP="0042675A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Le Gall E. Hemorrhagic colitis in exclusively breast-fed infants. </w:t>
      </w:r>
      <w:r w:rsidRPr="002D2660">
        <w:rPr>
          <w:i/>
          <w:iCs/>
          <w:sz w:val="20"/>
          <w:szCs w:val="20"/>
          <w:lang w:val="en-US"/>
        </w:rPr>
        <w:t>Arch</w:t>
      </w:r>
    </w:p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Pediatr. </w:t>
      </w:r>
      <w:r w:rsidRPr="002D2660">
        <w:rPr>
          <w:sz w:val="20"/>
          <w:szCs w:val="20"/>
          <w:lang w:val="en-US"/>
        </w:rPr>
        <w:t>2003;10:772–775.</w:t>
      </w:r>
    </w:p>
  </w:endnote>
  <w:endnote w:id="28"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Levy Y, Segal N, Garty B, Danon YL. Lessons from the clinical course</w:t>
      </w:r>
    </w:p>
    <w:p w:rsidR="0042675A" w:rsidRPr="002D2660" w:rsidRDefault="0042675A" w:rsidP="0042675A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of IgE-mediated cow milk allergy in Israel. </w:t>
      </w:r>
      <w:r w:rsidRPr="002D2660">
        <w:rPr>
          <w:i/>
          <w:iCs/>
          <w:sz w:val="20"/>
          <w:szCs w:val="20"/>
          <w:lang w:val="en-US"/>
        </w:rPr>
        <w:t>Pediatr Allergy Immunol.</w:t>
      </w:r>
    </w:p>
    <w:p w:rsidR="0042675A" w:rsidRPr="002D2660" w:rsidRDefault="0042675A" w:rsidP="0042675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2007;18:589 –593.</w:t>
      </w:r>
    </w:p>
  </w:endnote>
  <w:endnote w:id="29"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Skripak JM, Matsui EC, Mudd K, Wood RA. The natural history of</w:t>
      </w:r>
    </w:p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IgE-mediated cow’s milk allergy. </w:t>
      </w:r>
      <w:r w:rsidRPr="002D2660">
        <w:rPr>
          <w:i/>
          <w:iCs/>
          <w:sz w:val="20"/>
          <w:szCs w:val="20"/>
          <w:lang w:val="en-US"/>
        </w:rPr>
        <w:t xml:space="preserve">J Allergy Clin Immunol. </w:t>
      </w:r>
      <w:r w:rsidRPr="002D2660">
        <w:rPr>
          <w:sz w:val="20"/>
          <w:szCs w:val="20"/>
          <w:lang w:val="en-US"/>
        </w:rPr>
        <w:t>2007;120:</w:t>
      </w:r>
    </w:p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1172–1177.</w:t>
      </w:r>
    </w:p>
  </w:endnote>
  <w:endnote w:id="30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García-Ara MC, Boyano-Martínez MT, Díaz-Pena JM, Martín-Mun˜oz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MF, Martín-Esteban M. Cow’s milk-specific immunoglobulin E levels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as predictors of clinical reactivity in the follow-up of the cow’s milk</w:t>
      </w:r>
    </w:p>
    <w:p w:rsidR="008109BD" w:rsidRPr="002D2660" w:rsidRDefault="008109BD" w:rsidP="008109BD">
      <w:pPr>
        <w:pStyle w:val="a3"/>
        <w:rPr>
          <w:lang w:val="uk-UA"/>
        </w:rPr>
      </w:pPr>
      <w:r w:rsidRPr="002D2660">
        <w:rPr>
          <w:lang w:val="en-US"/>
        </w:rPr>
        <w:t>allergy infants. Clin Exp Allergy. 2004;34:866–870.</w:t>
      </w:r>
    </w:p>
  </w:endnote>
  <w:endnote w:id="31"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Shek LP, Soderstrom L, Ahlstedt S, Beyer K, Sampson HA. Determination</w:t>
      </w:r>
    </w:p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of food specific IgE levels over time can predict the development</w:t>
      </w:r>
    </w:p>
    <w:p w:rsidR="008109BD" w:rsidRPr="002D2660" w:rsidRDefault="008109BD" w:rsidP="008109BD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of tolerance in cow’s milk and hen’s egg allergy. </w:t>
      </w:r>
      <w:r w:rsidRPr="002D2660">
        <w:rPr>
          <w:i/>
          <w:iCs/>
          <w:sz w:val="20"/>
          <w:szCs w:val="20"/>
          <w:lang w:val="en-US"/>
        </w:rPr>
        <w:t>J Allergy Clin</w:t>
      </w:r>
    </w:p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Immunol. </w:t>
      </w:r>
      <w:r w:rsidRPr="002D2660">
        <w:rPr>
          <w:sz w:val="20"/>
          <w:szCs w:val="20"/>
          <w:lang w:val="en-US"/>
        </w:rPr>
        <w:t>2004;114:387–391.</w:t>
      </w:r>
    </w:p>
  </w:endnote>
  <w:endnote w:id="32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Saarinen KM, Pelkonen AS, Makela MJ, Savilahti E. Clinical course and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prognosis of cow’s milk allergy are dependent on milk-specific IgE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status. J Allergy Clin Immunol. 2005;116:869–875.</w:t>
      </w:r>
    </w:p>
  </w:endnote>
  <w:endnote w:id="33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Vanto T, Helppila S, Juntunen-Backman K, et al. Prediction of the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development of tolerance to milk in children with cow milk hypersen-</w:t>
      </w:r>
    </w:p>
    <w:p w:rsidR="008109BD" w:rsidRPr="002D2660" w:rsidRDefault="008109BD" w:rsidP="008109BD">
      <w:pPr>
        <w:pStyle w:val="a3"/>
        <w:rPr>
          <w:lang w:val="uk-UA"/>
        </w:rPr>
      </w:pPr>
      <w:r w:rsidRPr="002D2660">
        <w:rPr>
          <w:lang w:val="en-US"/>
        </w:rPr>
        <w:t>sitivity. J Pediatr. 2004;144:218–222.</w:t>
      </w:r>
    </w:p>
  </w:endnote>
  <w:endnote w:id="34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Levy Y, Segal N, Garty B, Danon YL. Lessons from the clinical course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of IgE-mediated cow milk allergy in Israel. Pediatr Allergy Immunol.</w:t>
      </w:r>
    </w:p>
    <w:p w:rsidR="008109BD" w:rsidRPr="002D2660" w:rsidRDefault="008109BD" w:rsidP="008109BD">
      <w:pPr>
        <w:pStyle w:val="a3"/>
        <w:rPr>
          <w:lang w:val="uk-UA"/>
        </w:rPr>
      </w:pPr>
      <w:r w:rsidRPr="002D2660">
        <w:rPr>
          <w:lang w:val="en-US"/>
        </w:rPr>
        <w:t>2007;18:589–593.</w:t>
      </w:r>
    </w:p>
  </w:endnote>
  <w:endnote w:id="35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Skripak JM, Matsui EC, Mudd K, Wood RA. The natural history of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IgE-mediated cow’s milk allergy. J Allergy Clin Immunol. 2007;120: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1172–1177.</w:t>
      </w:r>
    </w:p>
  </w:endnote>
  <w:endnote w:id="36"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Fiocchi A, Terracciano L, Bouygue GR, Veglia F, Sarratud T, Martelli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A, Restani P. Incremental prognostic factors associated with cow’s milk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allergy outcomes in infant and child referrals: the Milan Cow’s Milk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Allergy Cohort study. Ann Allergy Asthma Immunol. 2008;101:166–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173.</w:t>
      </w:r>
    </w:p>
  </w:endnote>
  <w:endnote w:id="37"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Nagler-Anderson C. Tolerance and immunity in the intestinal immune</w:t>
      </w:r>
    </w:p>
    <w:p w:rsidR="008109BD" w:rsidRPr="002D2660" w:rsidRDefault="008109BD" w:rsidP="008109B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system. </w:t>
      </w:r>
      <w:r w:rsidRPr="002D2660">
        <w:rPr>
          <w:i/>
          <w:iCs/>
          <w:sz w:val="20"/>
          <w:szCs w:val="20"/>
          <w:lang w:val="en-US"/>
        </w:rPr>
        <w:t xml:space="preserve">Crit Rev Immunol. </w:t>
      </w:r>
      <w:r w:rsidRPr="002D2660">
        <w:rPr>
          <w:sz w:val="20"/>
          <w:szCs w:val="20"/>
          <w:lang w:val="en-US"/>
        </w:rPr>
        <w:t>2000;20:103–120.</w:t>
      </w:r>
    </w:p>
  </w:endnote>
  <w:endnote w:id="38">
    <w:p w:rsidR="008109BD" w:rsidRPr="002D2660" w:rsidRDefault="008109BD" w:rsidP="008109BD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 xml:space="preserve">. Mayer L, Sperber K, Chan L. Oral tolerance to protein antigens. </w:t>
      </w:r>
      <w:r w:rsidRPr="002D2660">
        <w:rPr>
          <w:i/>
          <w:iCs/>
          <w:sz w:val="20"/>
          <w:szCs w:val="20"/>
          <w:lang w:val="en-US"/>
        </w:rPr>
        <w:t>Allergy.</w:t>
      </w:r>
    </w:p>
    <w:p w:rsidR="008109BD" w:rsidRPr="002D2660" w:rsidRDefault="008109BD" w:rsidP="008109BD">
      <w:pPr>
        <w:pStyle w:val="a3"/>
        <w:rPr>
          <w:lang w:val="en-US"/>
        </w:rPr>
      </w:pPr>
      <w:r w:rsidRPr="002D2660">
        <w:rPr>
          <w:lang w:val="en-US"/>
        </w:rPr>
        <w:t>2001;56:12–15.</w:t>
      </w:r>
    </w:p>
  </w:endnote>
  <w:endnote w:id="39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Chen Y, Inobe J, Marks R. Peripheral deletion of antigen-reactive T cells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in oral tolerance. </w:t>
      </w:r>
      <w:r w:rsidRPr="002D2660">
        <w:rPr>
          <w:i/>
          <w:iCs/>
          <w:sz w:val="20"/>
          <w:szCs w:val="20"/>
          <w:lang w:val="en-US"/>
        </w:rPr>
        <w:t xml:space="preserve">Nature. </w:t>
      </w:r>
      <w:r w:rsidRPr="002D2660">
        <w:rPr>
          <w:sz w:val="20"/>
          <w:szCs w:val="20"/>
          <w:lang w:val="en-US"/>
        </w:rPr>
        <w:t>1995;376:177–180.</w:t>
      </w:r>
    </w:p>
  </w:endnote>
  <w:endnote w:id="40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Weiner HL, Friedman F, Miller A. Oral tolerance: immunologic mechanisms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and treatment of animal and human organ-specific autoimmune</w:t>
      </w:r>
    </w:p>
    <w:p w:rsidR="00F24BBF" w:rsidRPr="002D2660" w:rsidRDefault="00F24BBF" w:rsidP="00F24BBF">
      <w:pPr>
        <w:autoSpaceDE w:val="0"/>
        <w:autoSpaceDN w:val="0"/>
        <w:adjustRightInd w:val="0"/>
        <w:rPr>
          <w:i/>
          <w:iCs/>
          <w:sz w:val="20"/>
          <w:szCs w:val="20"/>
          <w:lang w:val="de-DE"/>
        </w:rPr>
      </w:pPr>
      <w:r w:rsidRPr="002D2660">
        <w:rPr>
          <w:sz w:val="20"/>
          <w:szCs w:val="20"/>
          <w:lang w:val="en-US"/>
        </w:rPr>
        <w:t xml:space="preserve">diseases by oral administration of autoantigens. </w:t>
      </w:r>
      <w:r w:rsidRPr="002D2660">
        <w:rPr>
          <w:i/>
          <w:iCs/>
          <w:sz w:val="20"/>
          <w:szCs w:val="20"/>
          <w:lang w:val="de-DE"/>
        </w:rPr>
        <w:t>Annu Rev Immunol.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de-DE"/>
        </w:rPr>
        <w:t>1994;12:809–837.</w:t>
      </w:r>
    </w:p>
  </w:endnote>
  <w:endnote w:id="41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de-DE"/>
        </w:rPr>
        <w:t xml:space="preserve">Faria AM, Weiner HL. </w:t>
      </w:r>
      <w:r w:rsidRPr="002D2660">
        <w:rPr>
          <w:sz w:val="20"/>
          <w:szCs w:val="20"/>
          <w:lang w:val="en-US"/>
        </w:rPr>
        <w:t>Oral tolerance. Immunol Rev. 2005;206:232–</w:t>
      </w:r>
    </w:p>
    <w:p w:rsidR="00F24BBF" w:rsidRPr="002D2660" w:rsidRDefault="00F24BBF" w:rsidP="00F24BBF">
      <w:pPr>
        <w:pStyle w:val="a3"/>
        <w:rPr>
          <w:lang w:val="en-US"/>
        </w:rPr>
      </w:pPr>
      <w:r w:rsidRPr="002D2660">
        <w:rPr>
          <w:lang w:val="en-US"/>
        </w:rPr>
        <w:t>259</w:t>
      </w:r>
    </w:p>
  </w:endnote>
  <w:endnote w:id="42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Immune Tolerance Network. </w:t>
      </w:r>
      <w:r w:rsidRPr="002D2660">
        <w:rPr>
          <w:i/>
          <w:iCs/>
          <w:sz w:val="20"/>
          <w:szCs w:val="20"/>
          <w:lang w:val="en-US"/>
        </w:rPr>
        <w:t>About the LEAP Study</w:t>
      </w:r>
      <w:r w:rsidRPr="002D2660">
        <w:rPr>
          <w:sz w:val="20"/>
          <w:szCs w:val="20"/>
          <w:lang w:val="en-US"/>
        </w:rPr>
        <w:t>. Retrieved from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http://www.leapstudy.com/study_about.html. Accessed December 1,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2009.</w:t>
      </w:r>
    </w:p>
  </w:endnote>
  <w:endnote w:id="43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Saarinen KM, Juntunen-Backman K, Ja¨rvenpa¨a¨ AL, Kuitunen P, Lope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L, et al. Supplementary feeding in maternity hospitals and the risk of</w:t>
      </w:r>
    </w:p>
    <w:p w:rsidR="00F24BBF" w:rsidRPr="002D2660" w:rsidRDefault="00F24BBF" w:rsidP="00F24BBF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cow’s milk allergy: a prospective study of 6209 infants. </w:t>
      </w:r>
      <w:r w:rsidRPr="002D2660">
        <w:rPr>
          <w:i/>
          <w:iCs/>
          <w:sz w:val="20"/>
          <w:szCs w:val="20"/>
          <w:lang w:val="en-US"/>
        </w:rPr>
        <w:t>J Allergy Clin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Immunol. </w:t>
      </w:r>
      <w:r w:rsidRPr="002D2660">
        <w:rPr>
          <w:sz w:val="20"/>
          <w:szCs w:val="20"/>
          <w:lang w:val="en-US"/>
        </w:rPr>
        <w:t>1999;104:457– 461.</w:t>
      </w:r>
    </w:p>
  </w:endnote>
  <w:endnote w:id="44"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Terracciano L, Bouygue GR, Sarratud T, Veglia F, Martelli A, Fiocchi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A. Impact of dietary regimen on the duration of cow’s milk allergy. A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random allocation study. </w:t>
      </w:r>
      <w:r w:rsidRPr="002D2660">
        <w:rPr>
          <w:i/>
          <w:iCs/>
          <w:sz w:val="20"/>
          <w:szCs w:val="20"/>
          <w:lang w:val="en-US"/>
        </w:rPr>
        <w:t xml:space="preserve">Clin Experim Allergy. </w:t>
      </w:r>
      <w:r w:rsidRPr="002D2660">
        <w:rPr>
          <w:sz w:val="20"/>
          <w:szCs w:val="20"/>
          <w:lang w:val="en-US"/>
        </w:rPr>
        <w:t>2010. [Epub ahead of</w:t>
      </w:r>
    </w:p>
    <w:p w:rsidR="00F24BBF" w:rsidRPr="002D2660" w:rsidRDefault="00F24BBF" w:rsidP="00F24BB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print]</w:t>
      </w:r>
    </w:p>
  </w:endnote>
  <w:endnote w:id="45">
    <w:p w:rsidR="00775FA7" w:rsidRPr="002D2660" w:rsidRDefault="00775FA7" w:rsidP="00775FA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Notarbartolo A, Carroccio A. Persistent cow’s milk protein intolerance</w:t>
      </w:r>
    </w:p>
    <w:p w:rsidR="00775FA7" w:rsidRPr="002D2660" w:rsidRDefault="00775FA7" w:rsidP="00775FA7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in infants: the changing faces of the same disease. </w:t>
      </w:r>
      <w:r w:rsidRPr="002D2660">
        <w:rPr>
          <w:i/>
          <w:iCs/>
          <w:sz w:val="20"/>
          <w:szCs w:val="20"/>
          <w:lang w:val="en-US"/>
        </w:rPr>
        <w:t>Clin Exp Allergy.</w:t>
      </w:r>
    </w:p>
    <w:p w:rsidR="00775FA7" w:rsidRPr="002D2660" w:rsidRDefault="00775FA7" w:rsidP="00775FA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1998;28:817– 823.</w:t>
      </w:r>
    </w:p>
  </w:endnote>
  <w:endnote w:id="46">
    <w:p w:rsidR="001D01DB" w:rsidRPr="002D2660" w:rsidRDefault="001D01DB" w:rsidP="001D01DB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Bock SA. The natural history of food sensitivity. </w:t>
      </w:r>
      <w:r w:rsidRPr="002D2660">
        <w:rPr>
          <w:i/>
          <w:iCs/>
          <w:sz w:val="20"/>
          <w:szCs w:val="20"/>
          <w:lang w:val="en-US"/>
        </w:rPr>
        <w:t>J Allergy Clin Immunol.</w:t>
      </w:r>
    </w:p>
    <w:p w:rsidR="001D01DB" w:rsidRPr="002D2660" w:rsidRDefault="001D01DB" w:rsidP="001D01DB">
      <w:pPr>
        <w:autoSpaceDE w:val="0"/>
        <w:autoSpaceDN w:val="0"/>
        <w:adjustRightInd w:val="0"/>
        <w:rPr>
          <w:sz w:val="20"/>
          <w:szCs w:val="20"/>
          <w:lang w:val="uk-UA"/>
        </w:rPr>
      </w:pPr>
      <w:r w:rsidRPr="002D2660">
        <w:rPr>
          <w:sz w:val="20"/>
          <w:szCs w:val="20"/>
          <w:lang w:val="en-US"/>
        </w:rPr>
        <w:t>1982;69:173–177.</w:t>
      </w:r>
    </w:p>
  </w:endnote>
  <w:endnote w:id="47">
    <w:p w:rsidR="001D01DB" w:rsidRPr="002D2660" w:rsidRDefault="001D01DB" w:rsidP="001D01D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>Sampson HA, Scanlon SM. Natural history of food hypersensitivity in</w:t>
      </w:r>
    </w:p>
    <w:p w:rsidR="001D01DB" w:rsidRPr="002D2660" w:rsidRDefault="001D01DB" w:rsidP="001D01DB">
      <w:pPr>
        <w:pStyle w:val="a3"/>
        <w:rPr>
          <w:lang w:val="en-US"/>
        </w:rPr>
      </w:pPr>
      <w:r w:rsidRPr="002D2660">
        <w:rPr>
          <w:lang w:val="en-US"/>
        </w:rPr>
        <w:t xml:space="preserve">children with atopic dermatitis. </w:t>
      </w:r>
      <w:r w:rsidRPr="002D2660">
        <w:rPr>
          <w:i/>
          <w:iCs/>
          <w:lang w:val="en-US"/>
        </w:rPr>
        <w:t xml:space="preserve">J Pediatr. </w:t>
      </w:r>
      <w:r w:rsidRPr="002D2660">
        <w:rPr>
          <w:lang w:val="en-US"/>
        </w:rPr>
        <w:t>1989;115:23–27.</w:t>
      </w:r>
    </w:p>
  </w:endnote>
  <w:endnote w:id="48">
    <w:p w:rsidR="001D01DB" w:rsidRPr="002D2660" w:rsidRDefault="001D01DB" w:rsidP="001D01D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>James JM, Sampson HA. Immunologic changes associated with the</w:t>
      </w:r>
    </w:p>
    <w:p w:rsidR="001D01DB" w:rsidRPr="002D2660" w:rsidRDefault="001D01DB" w:rsidP="001D01DB">
      <w:pPr>
        <w:autoSpaceDE w:val="0"/>
        <w:autoSpaceDN w:val="0"/>
        <w:adjustRightInd w:val="0"/>
        <w:rPr>
          <w:i/>
          <w:iCs/>
          <w:sz w:val="20"/>
          <w:szCs w:val="20"/>
          <w:lang w:val="de-DE"/>
        </w:rPr>
      </w:pPr>
      <w:r w:rsidRPr="002D2660">
        <w:rPr>
          <w:sz w:val="20"/>
          <w:szCs w:val="20"/>
          <w:lang w:val="en-US"/>
        </w:rPr>
        <w:t xml:space="preserve">development of tolerance in children with cow milk allergy. </w:t>
      </w:r>
      <w:r w:rsidRPr="002D2660">
        <w:rPr>
          <w:i/>
          <w:iCs/>
          <w:sz w:val="20"/>
          <w:szCs w:val="20"/>
          <w:lang w:val="de-DE"/>
        </w:rPr>
        <w:t>J Pediatr.</w:t>
      </w:r>
    </w:p>
    <w:p w:rsidR="001D01DB" w:rsidRPr="002D2660" w:rsidRDefault="001D01DB" w:rsidP="001D01DB">
      <w:pPr>
        <w:pStyle w:val="a3"/>
        <w:rPr>
          <w:lang w:val="en-US"/>
        </w:rPr>
      </w:pPr>
      <w:r w:rsidRPr="002D2660">
        <w:rPr>
          <w:lang w:val="de-DE"/>
        </w:rPr>
        <w:t>1992;121:371–377.</w:t>
      </w:r>
    </w:p>
  </w:endnote>
  <w:endnote w:id="49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Niggemann B, Celik-Bilgili S, Ziegert M, Reibel S, Sommerfeld C,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Wahn U. Specific IgE levels do not indicate persistence or transience of</w:t>
      </w:r>
    </w:p>
    <w:p w:rsidR="00454E6A" w:rsidRPr="002D2660" w:rsidRDefault="00454E6A" w:rsidP="00454E6A">
      <w:pPr>
        <w:autoSpaceDE w:val="0"/>
        <w:autoSpaceDN w:val="0"/>
        <w:adjustRightInd w:val="0"/>
        <w:rPr>
          <w:i/>
          <w:iCs/>
          <w:sz w:val="20"/>
          <w:szCs w:val="20"/>
          <w:lang w:val="de-DE"/>
        </w:rPr>
      </w:pPr>
      <w:r w:rsidRPr="002D2660">
        <w:rPr>
          <w:sz w:val="20"/>
          <w:szCs w:val="20"/>
          <w:lang w:val="en-US"/>
        </w:rPr>
        <w:t xml:space="preserve">food allergy in children with atopic dermatitis. </w:t>
      </w:r>
      <w:r w:rsidRPr="002D2660">
        <w:rPr>
          <w:i/>
          <w:iCs/>
          <w:sz w:val="20"/>
          <w:szCs w:val="20"/>
          <w:lang w:val="de-DE"/>
        </w:rPr>
        <w:t>J Investig Allergol Clin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de-DE"/>
        </w:rPr>
        <w:t xml:space="preserve">Immunol. </w:t>
      </w:r>
      <w:r w:rsidRPr="002D2660">
        <w:rPr>
          <w:sz w:val="20"/>
          <w:szCs w:val="20"/>
          <w:lang w:val="en-US"/>
        </w:rPr>
        <w:t>2004;14:98 –103.</w:t>
      </w:r>
    </w:p>
  </w:endnote>
  <w:endnote w:id="50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Brockow I, Zutavern A, Hoffmann U, Gru¨bl A, von Berg A, et al. Early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allergic sensitizations and their relevance to atopic diseases in children</w:t>
      </w:r>
    </w:p>
    <w:p w:rsidR="00454E6A" w:rsidRPr="002D2660" w:rsidRDefault="00454E6A" w:rsidP="00454E6A">
      <w:pPr>
        <w:autoSpaceDE w:val="0"/>
        <w:autoSpaceDN w:val="0"/>
        <w:adjustRightInd w:val="0"/>
        <w:rPr>
          <w:i/>
          <w:iCs/>
          <w:sz w:val="20"/>
          <w:szCs w:val="20"/>
          <w:lang w:val="de-DE"/>
        </w:rPr>
      </w:pPr>
      <w:r w:rsidRPr="002D2660">
        <w:rPr>
          <w:sz w:val="20"/>
          <w:szCs w:val="20"/>
          <w:lang w:val="en-US"/>
        </w:rPr>
        <w:t xml:space="preserve">aged 6 years: results of the GINI Study. </w:t>
      </w:r>
      <w:r w:rsidRPr="002D2660">
        <w:rPr>
          <w:i/>
          <w:iCs/>
          <w:sz w:val="20"/>
          <w:szCs w:val="20"/>
          <w:lang w:val="de-DE"/>
        </w:rPr>
        <w:t>J Investig Allergol Clin</w:t>
      </w:r>
    </w:p>
    <w:p w:rsidR="00454E6A" w:rsidRPr="002D2660" w:rsidRDefault="00454E6A" w:rsidP="00454E6A">
      <w:pPr>
        <w:pStyle w:val="a3"/>
        <w:rPr>
          <w:lang w:val="en-US"/>
        </w:rPr>
      </w:pPr>
      <w:r w:rsidRPr="002D2660">
        <w:rPr>
          <w:i/>
          <w:iCs/>
          <w:lang w:val="de-DE"/>
        </w:rPr>
        <w:t xml:space="preserve">Immunol. </w:t>
      </w:r>
      <w:r w:rsidRPr="002D2660">
        <w:rPr>
          <w:lang w:val="en-US"/>
        </w:rPr>
        <w:t>2009;19:180 –187.</w:t>
      </w:r>
    </w:p>
  </w:endnote>
  <w:endnote w:id="51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. Chatchatee P, Jarvinen K-M, Bardina L, Beyer K, Sampson HA. Identification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of IgE- and IgG-binding epitopes on _s1-casein: differences in</w:t>
      </w:r>
    </w:p>
    <w:p w:rsidR="00454E6A" w:rsidRPr="002D2660" w:rsidRDefault="00454E6A" w:rsidP="00454E6A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patients with persistent and transient cow’s milk allergy. </w:t>
      </w:r>
      <w:r w:rsidRPr="002D2660">
        <w:rPr>
          <w:i/>
          <w:iCs/>
          <w:sz w:val="20"/>
          <w:szCs w:val="20"/>
          <w:lang w:val="en-US"/>
        </w:rPr>
        <w:t>J Allergy Clin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i/>
          <w:iCs/>
          <w:sz w:val="20"/>
          <w:szCs w:val="20"/>
          <w:lang w:val="en-US"/>
        </w:rPr>
        <w:t xml:space="preserve">Immunol. </w:t>
      </w:r>
      <w:r w:rsidRPr="002D2660">
        <w:rPr>
          <w:sz w:val="20"/>
          <w:szCs w:val="20"/>
          <w:lang w:val="en-US"/>
        </w:rPr>
        <w:t>2001;107:379 –383.</w:t>
      </w:r>
    </w:p>
  </w:endnote>
  <w:endnote w:id="52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Vila L, Beyer K, Jarvinen KM, Chatchatee P, Bardina L, Sampson HA.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Role of conformational and linear epitopes in the achievement of</w:t>
      </w:r>
    </w:p>
    <w:p w:rsidR="00454E6A" w:rsidRPr="002D2660" w:rsidRDefault="00454E6A" w:rsidP="00454E6A">
      <w:pPr>
        <w:pStyle w:val="a3"/>
        <w:rPr>
          <w:lang w:val="en-US"/>
        </w:rPr>
      </w:pPr>
      <w:r w:rsidRPr="002D2660">
        <w:rPr>
          <w:lang w:val="en-US"/>
        </w:rPr>
        <w:t xml:space="preserve">tolerance in cow’s milk allergy. </w:t>
      </w:r>
      <w:r w:rsidRPr="002D2660">
        <w:rPr>
          <w:i/>
          <w:iCs/>
          <w:lang w:val="en-US"/>
        </w:rPr>
        <w:t xml:space="preserve">Clin Exp Allergy. </w:t>
      </w:r>
      <w:r w:rsidRPr="002D2660">
        <w:rPr>
          <w:lang w:val="en-US"/>
        </w:rPr>
        <w:t>2001;31:1599 –1606.</w:t>
      </w:r>
    </w:p>
  </w:endnote>
  <w:endnote w:id="53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Ja¨rvinen KM, Beyer K, Vila L, Chatchatee P, Busse PJ, Sampson HA.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B-cell epitopes as a screening instrument for persistent cow’s milk</w:t>
      </w:r>
    </w:p>
    <w:p w:rsidR="00454E6A" w:rsidRPr="002D2660" w:rsidRDefault="00454E6A" w:rsidP="00454E6A">
      <w:pPr>
        <w:pStyle w:val="a3"/>
        <w:rPr>
          <w:lang w:val="de-DE"/>
        </w:rPr>
      </w:pPr>
      <w:r w:rsidRPr="002D2660">
        <w:rPr>
          <w:lang w:val="de-DE"/>
        </w:rPr>
        <w:t xml:space="preserve">allergy. </w:t>
      </w:r>
      <w:r w:rsidRPr="002D2660">
        <w:rPr>
          <w:i/>
          <w:iCs/>
          <w:lang w:val="de-DE"/>
        </w:rPr>
        <w:t xml:space="preserve">J Allergy Clin Immunol. </w:t>
      </w:r>
      <w:r w:rsidRPr="002D2660">
        <w:rPr>
          <w:lang w:val="de-DE"/>
        </w:rPr>
        <w:t>2002;110:293–297.</w:t>
      </w:r>
    </w:p>
  </w:endnote>
  <w:endnote w:id="54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de-DE"/>
        </w:rPr>
        <w:t xml:space="preserve"> Sletten GB, Halvorsen R, Egaas E, Halstensen TS. </w:t>
      </w:r>
      <w:r w:rsidRPr="002D2660">
        <w:rPr>
          <w:sz w:val="20"/>
          <w:szCs w:val="20"/>
          <w:lang w:val="en-US"/>
        </w:rPr>
        <w:t>Casein-specific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immunoglobulins in cow’s milk allergic patient subgroups reveal a shift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 xml:space="preserve">to IgA dominance in tolerant patients. </w:t>
      </w:r>
      <w:r w:rsidRPr="002D2660">
        <w:rPr>
          <w:i/>
          <w:iCs/>
          <w:sz w:val="20"/>
          <w:szCs w:val="20"/>
          <w:lang w:val="en-US"/>
        </w:rPr>
        <w:t xml:space="preserve">Pediatr Allergy Immunol. </w:t>
      </w:r>
      <w:r w:rsidRPr="002D2660">
        <w:rPr>
          <w:sz w:val="20"/>
          <w:szCs w:val="20"/>
          <w:lang w:val="en-US"/>
        </w:rPr>
        <w:t>2007;</w:t>
      </w:r>
    </w:p>
    <w:p w:rsidR="00454E6A" w:rsidRPr="002D2660" w:rsidRDefault="00454E6A" w:rsidP="00454E6A">
      <w:pPr>
        <w:pStyle w:val="a3"/>
        <w:rPr>
          <w:lang w:val="en-US"/>
        </w:rPr>
      </w:pPr>
      <w:r w:rsidRPr="002D2660">
        <w:rPr>
          <w:lang w:val="en-US"/>
        </w:rPr>
        <w:t>18:71– 80.</w:t>
      </w:r>
    </w:p>
  </w:endnote>
  <w:endnote w:id="55"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66385E">
        <w:rPr>
          <w:sz w:val="20"/>
          <w:szCs w:val="20"/>
          <w:lang w:val="en-US"/>
        </w:rPr>
        <w:t xml:space="preserve"> </w:t>
      </w:r>
      <w:r w:rsidRPr="002D2660">
        <w:rPr>
          <w:sz w:val="20"/>
          <w:szCs w:val="20"/>
          <w:lang w:val="en-US"/>
        </w:rPr>
        <w:t>. Ruiter B, Knol EF, van Neerven RJ, Garssen J, Bruijnzeel-Koomen CA,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Knulst AC, van Hoffen E. Maintenance of tolerance to cow’s milk in</w:t>
      </w:r>
    </w:p>
    <w:p w:rsidR="00454E6A" w:rsidRPr="002D2660" w:rsidRDefault="00454E6A" w:rsidP="00454E6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sz w:val="20"/>
          <w:szCs w:val="20"/>
          <w:lang w:val="en-US"/>
        </w:rPr>
        <w:t>atopic individuals is characterized by high levels of specific immunoglobulin</w:t>
      </w:r>
    </w:p>
    <w:p w:rsidR="00454E6A" w:rsidRPr="002D2660" w:rsidRDefault="00454E6A" w:rsidP="00454E6A">
      <w:pPr>
        <w:pStyle w:val="a3"/>
        <w:rPr>
          <w:lang w:val="en-US"/>
        </w:rPr>
      </w:pPr>
      <w:r w:rsidRPr="0066385E">
        <w:rPr>
          <w:lang w:val="en-US"/>
        </w:rPr>
        <w:t xml:space="preserve">G4. </w:t>
      </w:r>
      <w:r w:rsidRPr="0066385E">
        <w:rPr>
          <w:i/>
          <w:iCs/>
          <w:lang w:val="en-US"/>
        </w:rPr>
        <w:t xml:space="preserve">Clin Exp Allergy. </w:t>
      </w:r>
      <w:r w:rsidRPr="0066385E">
        <w:rPr>
          <w:lang w:val="en-US"/>
        </w:rPr>
        <w:t>2007;37:1103–1</w:t>
      </w:r>
      <w:r w:rsidRPr="002D2660">
        <w:rPr>
          <w:lang w:val="en-US"/>
        </w:rPr>
        <w:t>110.</w:t>
      </w:r>
    </w:p>
  </w:endnote>
  <w:endnote w:id="56"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Niggemann B, Friedrichs F, Koletzko B, et al. Positions papier. Das</w:t>
      </w:r>
    </w:p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lang w:val="en-US"/>
        </w:rPr>
        <w:t>Vorgehen bei Sau¨glingen mit Verdacht auf Kuhmilchproteinallergie.</w:t>
      </w:r>
    </w:p>
    <w:p w:rsidR="00A87B80" w:rsidRPr="002D2660" w:rsidRDefault="00A87B80" w:rsidP="00A87B80">
      <w:pPr>
        <w:pStyle w:val="a3"/>
        <w:rPr>
          <w:lang w:val="uk-UA"/>
        </w:rPr>
      </w:pPr>
      <w:r w:rsidRPr="002D2660">
        <w:rPr>
          <w:lang w:val="en-US"/>
        </w:rPr>
        <w:t>Padïatrische Allergologie. 2005;4:14–18.</w:t>
      </w:r>
    </w:p>
  </w:endnote>
  <w:endnote w:id="57"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Kirchlechner V, Dehlink E, Szepfalusi Z. Cow’s milk allergy: guidelines</w:t>
      </w:r>
    </w:p>
    <w:p w:rsidR="00A87B80" w:rsidRPr="002D2660" w:rsidRDefault="00A87B80" w:rsidP="00A87B80">
      <w:pPr>
        <w:pStyle w:val="a3"/>
        <w:rPr>
          <w:lang w:val="uk-UA"/>
        </w:rPr>
      </w:pPr>
      <w:r w:rsidRPr="002D2660">
        <w:rPr>
          <w:lang w:val="en-US"/>
        </w:rPr>
        <w:t>for the diagnostic evaluation. Klin Padiatr. 2007;219:201–205.</w:t>
      </w:r>
    </w:p>
  </w:endnote>
  <w:endnote w:id="58"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Kneepkens CMF, Van Drongelen KI, Aarsen C. Landelijke standard</w:t>
      </w:r>
    </w:p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lang w:val="en-US"/>
        </w:rPr>
        <w:t>voedselallergie bij zuigelingen [National standard for food allergy in</w:t>
      </w:r>
    </w:p>
    <w:p w:rsidR="00A87B80" w:rsidRPr="002D2660" w:rsidRDefault="00A87B80" w:rsidP="00A87B80">
      <w:pPr>
        <w:pStyle w:val="a3"/>
        <w:rPr>
          <w:lang w:val="uk-UA"/>
        </w:rPr>
      </w:pPr>
      <w:r w:rsidRPr="002D2660">
        <w:rPr>
          <w:lang w:val="en-US"/>
        </w:rPr>
        <w:t>infants]. 5th ed. Den Haag: Voedingscentrum; 2005:80.</w:t>
      </w:r>
    </w:p>
  </w:endnote>
  <w:endnote w:id="59"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Finnish Paediatric Society. Food allergy in children. Duodecim. 2004;</w:t>
      </w:r>
    </w:p>
    <w:p w:rsidR="00A87B80" w:rsidRPr="002D2660" w:rsidRDefault="00A87B80" w:rsidP="00A87B80">
      <w:pPr>
        <w:pStyle w:val="a3"/>
        <w:rPr>
          <w:lang w:val="uk-UA"/>
        </w:rPr>
      </w:pPr>
      <w:r w:rsidRPr="002D2660">
        <w:rPr>
          <w:lang w:val="en-US"/>
        </w:rPr>
        <w:t>120:1524–1538.</w:t>
      </w:r>
    </w:p>
  </w:endnote>
  <w:endnote w:id="60"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Orsia M, Ferna´ndez A, Follett FR, Marchisone S, Saiege G, et al.</w:t>
      </w:r>
    </w:p>
    <w:p w:rsidR="00A87B80" w:rsidRPr="002D2660" w:rsidRDefault="00A87B80" w:rsidP="00A87B80">
      <w:pPr>
        <w:pStyle w:val="a3"/>
        <w:rPr>
          <w:lang w:val="en-US"/>
        </w:rPr>
      </w:pPr>
      <w:r w:rsidRPr="002D2660">
        <w:rPr>
          <w:lang w:val="en-US"/>
        </w:rPr>
        <w:t>Alergia a la proteína de la leche de vaca. Propuesta de Guía para el</w:t>
      </w:r>
    </w:p>
    <w:p w:rsidR="00A87B80" w:rsidRPr="0066385E" w:rsidRDefault="00A87B80" w:rsidP="00A87B80">
      <w:pPr>
        <w:pStyle w:val="a3"/>
        <w:rPr>
          <w:lang w:val="en-US"/>
        </w:rPr>
      </w:pPr>
      <w:r w:rsidRPr="002D2660">
        <w:rPr>
          <w:lang w:val="en-US"/>
        </w:rPr>
        <w:t xml:space="preserve">manejo de los nin˜os con alergia a la proteína de la leche de vaca. </w:t>
      </w:r>
      <w:r w:rsidRPr="0066385E">
        <w:rPr>
          <w:lang w:val="en-US"/>
        </w:rPr>
        <w:t>Arch</w:t>
      </w:r>
    </w:p>
    <w:p w:rsidR="00A87B80" w:rsidRPr="002D2660" w:rsidRDefault="00A87B80" w:rsidP="00A87B80">
      <w:pPr>
        <w:pStyle w:val="a3"/>
        <w:rPr>
          <w:lang w:val="uk-UA"/>
        </w:rPr>
      </w:pPr>
      <w:r w:rsidRPr="0066385E">
        <w:rPr>
          <w:lang w:val="en-US"/>
        </w:rPr>
        <w:t>Argent Pediatr. 2009;107:459–470.</w:t>
      </w:r>
    </w:p>
  </w:endnote>
  <w:endnote w:id="61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Vandenplas Y, Koletzko S, Isolauri E, Hill D, Oranje AP, et al. Guidelines for the diagnosis and management of cow’s milk proteinallergy in infants. Arch Dis Child.2007;92:902–908.</w:t>
      </w:r>
    </w:p>
  </w:endnote>
  <w:endnote w:id="62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Isolauri E, Tahvanainen A, Peltola T. Breast-feeding of allergic infants.J Pediatr. 1999;134:27–32.</w:t>
      </w:r>
    </w:p>
  </w:endnote>
  <w:endnote w:id="63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American Academy of Pediatrics.Committee on Nutrition.Hypoallergenic infant formulas.Pediatrics. 2000;106:346 –349.</w:t>
      </w:r>
    </w:p>
  </w:endnote>
  <w:endnote w:id="64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deBoissieu D, Dupont C. Allergy to extensively hydrolysed cows’ milk proteins in infants: safety and durationof amino acid-based formula.J Pediatr. 2002;141:271–273.</w:t>
      </w:r>
    </w:p>
  </w:endnote>
  <w:endnote w:id="65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Terracciano L, Isoardi P, Arrigoni S, Zoja A, Martelli A. Milk, soy and rice hydrolysates. Ann Allergy, Asthma &amp; Immunology. 2002;89:86 –90.</w:t>
      </w:r>
    </w:p>
  </w:endnote>
  <w:endnote w:id="66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Giampietro PG, Kjellman NIM, Oldaeus G. Hypoallergenicity of an extensively hydrolyzed whey formula.Pediatr Allergy Immunol.2001;12:83–86.</w:t>
      </w:r>
    </w:p>
  </w:endnote>
  <w:endnote w:id="67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Sicherer SH, Noone SA, Koerner CB.Hypoallergenicity and efficacy of an amino acid-based formula in children with cows’ milk and multiple food hypersensitivities.J Pediatr. 2001;138:688–693.</w:t>
      </w:r>
    </w:p>
  </w:endnote>
  <w:endnote w:id="68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Ragno V, Giampietro PG, Bruno G, Businco L. Allergenicity of milkproteinshydrolysate formula in children with cow’s milk allergy. EurJ Pediatr. 1993;152:760 –762.</w:t>
      </w:r>
    </w:p>
  </w:endnote>
  <w:endnote w:id="69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Vanderhoof JA. Hypoallergenicity and effects on growth and toleranceof a new amino acid-based formula with DHA and ARA.J PediatrGastroenterolNutr. 2008;47(Suppl 2):S60 –S61.</w:t>
      </w:r>
    </w:p>
  </w:endnote>
  <w:endnote w:id="70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Fiocchi A, Travaini M, D’Auria E, Banderali G, Bernardo L, Riva E. Tolerance to a rice hydrolysate formula in children allergic to cow’s milk and soy. ClinExp Allergy. 2003;33:1576 –1580.</w:t>
      </w:r>
    </w:p>
  </w:endnote>
  <w:endnote w:id="71">
    <w:p w:rsidR="0071388B" w:rsidRPr="002D2660" w:rsidRDefault="0071388B" w:rsidP="0071388B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D’Auria E, Sala M, Lodi F, Radaelli G, Riva E, Giovannini M. Nutritional value of a rice-hydrolysate formula in infants with cows’ milk protein allergy: a randomized pilot study Journal of International Medical Research. 2003;31:215–222.</w:t>
      </w:r>
    </w:p>
  </w:endnote>
  <w:endnote w:id="72">
    <w:p w:rsidR="00432144" w:rsidRPr="002D2660" w:rsidRDefault="00432144" w:rsidP="0043214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Chapman JA, Bernstein IL, Lee RE, Oppenheimer J, Nicklas RA, et al.Food allergy: a practice parameter.Annals Allergy Asthma Immunol.2006;96:S3, 1–68.</w:t>
      </w:r>
    </w:p>
  </w:endnote>
  <w:endnote w:id="73">
    <w:p w:rsidR="00432144" w:rsidRPr="002D2660" w:rsidRDefault="00432144" w:rsidP="0043214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Tan BM, Sher MR, Good RA, Bahna SL. Severe food allergies by skin contact. Ann Allergy Asthma Immunol. 2001;86:583–586.</w:t>
      </w:r>
    </w:p>
  </w:endnote>
  <w:endnote w:id="74">
    <w:p w:rsidR="00432144" w:rsidRPr="002D2660" w:rsidRDefault="00432144" w:rsidP="0043214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Roberts G, Lack G. Relevance of inhalational exposure to food allergens.CurrOpinAllergy Clin Immunol. 2003;3:211–215.</w:t>
      </w:r>
    </w:p>
  </w:endnote>
  <w:endnote w:id="75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Hourihane JO’B. The threshold concept in food safety and its applicability to food allergy.Allergy. 2001;36(Suppl 67):86 –90.</w:t>
      </w:r>
    </w:p>
  </w:endnote>
  <w:endnote w:id="76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Barnes Koerner C, Sampson HA.Diets and Nutrition. In: Metcalfe DD, Sampson HA, Simon RA, eds. Food Allergy: Adverse Reactions to Foods and Food Additives. Cambridge MA: Blackwell Science; 1991:332–354.</w:t>
      </w:r>
    </w:p>
  </w:endnote>
  <w:endnote w:id="77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Taylor SL, Hefle SL. Ingredient and labeling issues associated with allergenic foods. Allergy. 2001;56(Suppl 67):S64 –S69.</w:t>
      </w:r>
    </w:p>
  </w:endnote>
  <w:endnote w:id="78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Comite´ de Nutrition de la Socie´te´ Franc¸aise de Pediatrie. Infant formulas and soy protein-based formulas: current data. Arch Pediatr. 2001;8:1226–1233.</w:t>
      </w:r>
    </w:p>
  </w:endnote>
  <w:endnote w:id="79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Host A, Koletzko B, Dreborg S. Dietary products used in infants for treatment and prevention of food allergy. Arch Dis Child. 1999;81:80–84.</w:t>
      </w:r>
    </w:p>
  </w:endnote>
  <w:endnote w:id="80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Fiocchi A, Restani P, Leo G, Martelli A, Bouygue GR, TerraccianoL,Ballabio C, Valsasina R. Clinical tolerance to lactose in children with cow’s milk allergy. Pediatrics. 2003;112:359 –356.</w:t>
      </w:r>
    </w:p>
  </w:endnote>
  <w:endnote w:id="81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Nowak-Wegrzyn A, Shapiro GG, Beyer K, Bardina L, Sampson HA.Contamination of dry powder inhalers for asthma with milk proteins containing lactose.J Allergy ClinImmunol. 2004;113:558 –560.</w:t>
      </w:r>
    </w:p>
  </w:endnote>
  <w:endnote w:id="82">
    <w:p w:rsidR="00586554" w:rsidRPr="002D2660" w:rsidRDefault="00586554" w:rsidP="00586554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Nasirpour A, Scher J, Desobry S. Baby foods: formulations and interactions (a review). Crit Rev Food SciNutr. 2006;46:665– 681.</w:t>
      </w:r>
    </w:p>
  </w:endnote>
  <w:endnote w:id="83">
    <w:p w:rsidR="008606F3" w:rsidRPr="002D2660" w:rsidRDefault="008606F3" w:rsidP="008606F3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 xml:space="preserve"> Bock SA. In vivo diagnosis: Skin testing and oral challenge procedures. In: Metcalfe DD, Sampson HA, Simon RA, eds. Food Allergy: Adverse Reactions to Foods and Food Additives. 2nd ed. Cambridge MA:Blackwell Science; 1997:161.</w:t>
      </w:r>
    </w:p>
  </w:endnote>
  <w:endnote w:id="84">
    <w:p w:rsidR="008606F3" w:rsidRPr="002D2660" w:rsidRDefault="008606F3" w:rsidP="008606F3">
      <w:pPr>
        <w:pStyle w:val="a3"/>
        <w:rPr>
          <w:lang w:val="en-US"/>
        </w:rPr>
      </w:pPr>
      <w:r w:rsidRPr="002D2660">
        <w:rPr>
          <w:rStyle w:val="a5"/>
        </w:rPr>
        <w:endnoteRef/>
      </w:r>
      <w:r w:rsidRPr="002D2660">
        <w:rPr>
          <w:lang w:val="en-US"/>
        </w:rPr>
        <w:t>Giovannini M, Fiocchi A, Agostoni C, Riva E. Nutrition in infancy and childhood. In: Wuthrich B, Ortolani C, eds. Highlights in Food Allergy: Monogr Allergy. Basel: Karger; 1996:25–29.</w:t>
      </w:r>
    </w:p>
  </w:endnote>
  <w:endnote w:id="85">
    <w:p w:rsidR="008606F3" w:rsidRPr="002D2660" w:rsidRDefault="008606F3" w:rsidP="008606F3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Fiocchi A, Restani P, Riva E. Beef allergy in children. </w:t>
      </w:r>
      <w:r w:rsidRPr="002D2660">
        <w:rPr>
          <w:i/>
          <w:iCs/>
          <w:sz w:val="20"/>
          <w:szCs w:val="20"/>
          <w:lang w:val="en-US"/>
        </w:rPr>
        <w:t xml:space="preserve">Nutrition. </w:t>
      </w:r>
      <w:r w:rsidRPr="002D2660">
        <w:rPr>
          <w:sz w:val="20"/>
          <w:szCs w:val="20"/>
          <w:lang w:val="en-US"/>
        </w:rPr>
        <w:t>2000;16:454–457.</w:t>
      </w:r>
    </w:p>
  </w:endnote>
  <w:endnote w:id="86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Hirayama K, Akashi S, Furuya M, Fukuhara KI. Confirmation and revision of the primary structure of bovine-serum albumin by esims and frit-FAB LC-MS. </w:t>
      </w:r>
      <w:r w:rsidRPr="002D2660">
        <w:rPr>
          <w:i/>
          <w:iCs/>
          <w:sz w:val="20"/>
          <w:szCs w:val="20"/>
          <w:lang w:val="en-US"/>
        </w:rPr>
        <w:t xml:space="preserve">Biochem Biophys Res Commun. </w:t>
      </w:r>
      <w:r w:rsidRPr="002D2660">
        <w:rPr>
          <w:sz w:val="20"/>
          <w:szCs w:val="20"/>
          <w:lang w:val="en-US"/>
        </w:rPr>
        <w:t>1990;173:639–646.</w:t>
      </w:r>
    </w:p>
  </w:endnote>
  <w:endnote w:id="87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Ayuso R, Lehrer SB, Tanaka L, Ibanez MD, Pascual C, et al. IgE antibody response to vertebrate meat proteins including tropomyosin.</w:t>
      </w:r>
    </w:p>
    <w:p w:rsidR="008606F3" w:rsidRPr="002D2660" w:rsidRDefault="008606F3" w:rsidP="008606F3">
      <w:pPr>
        <w:pStyle w:val="a3"/>
        <w:rPr>
          <w:lang w:val="en-US"/>
        </w:rPr>
      </w:pPr>
      <w:r w:rsidRPr="002D2660">
        <w:rPr>
          <w:i/>
          <w:iCs/>
          <w:lang w:val="en-US"/>
        </w:rPr>
        <w:t xml:space="preserve">Ann Allergy Asthma Immunol. </w:t>
      </w:r>
      <w:r w:rsidRPr="002D2660">
        <w:rPr>
          <w:lang w:val="en-US"/>
        </w:rPr>
        <w:t>1999;83:399–405.</w:t>
      </w:r>
    </w:p>
  </w:endnote>
  <w:endnote w:id="88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Werfel SJ, Cooke SK, Sampson HA. Clinical reactivity to beef in children allergic to cow’s milk. </w:t>
      </w:r>
      <w:r w:rsidRPr="002D2660">
        <w:rPr>
          <w:i/>
          <w:iCs/>
          <w:sz w:val="20"/>
          <w:szCs w:val="20"/>
          <w:lang w:val="en-US"/>
        </w:rPr>
        <w:t xml:space="preserve">J Allergy Clin Immunol. </w:t>
      </w:r>
      <w:r w:rsidRPr="002D2660">
        <w:rPr>
          <w:sz w:val="20"/>
          <w:szCs w:val="20"/>
          <w:lang w:val="en-US"/>
        </w:rPr>
        <w:t>1997;99:293–300.</w:t>
      </w:r>
    </w:p>
  </w:endnote>
  <w:endnote w:id="89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Fiocchi A, Travaini M, Sala M, Silano M, Fontana P, Riva E. Allergy to cow’s milk in beef-allergic children. </w:t>
      </w:r>
      <w:r w:rsidRPr="002D2660">
        <w:rPr>
          <w:i/>
          <w:iCs/>
          <w:sz w:val="20"/>
          <w:szCs w:val="20"/>
          <w:lang w:val="en-US"/>
        </w:rPr>
        <w:t xml:space="preserve">Ann Allergy Asthma Immunol. </w:t>
      </w:r>
      <w:r w:rsidRPr="002D2660">
        <w:rPr>
          <w:sz w:val="20"/>
          <w:szCs w:val="20"/>
          <w:lang w:val="en-US"/>
        </w:rPr>
        <w:t>2001;86:64.</w:t>
      </w:r>
    </w:p>
  </w:endnote>
  <w:endnote w:id="90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Fiocchi A, Restani P, Riva E, Mirri GP, Santini I, Bernardo L, Galli CL. Heat treatment modifies the allergenicity of beef and bovine serum albumin. </w:t>
      </w:r>
      <w:r w:rsidRPr="002D2660">
        <w:rPr>
          <w:i/>
          <w:iCs/>
          <w:sz w:val="20"/>
          <w:szCs w:val="20"/>
          <w:lang w:val="en-US"/>
        </w:rPr>
        <w:t xml:space="preserve">Allergy. </w:t>
      </w:r>
      <w:r w:rsidRPr="002D2660">
        <w:rPr>
          <w:sz w:val="20"/>
          <w:szCs w:val="20"/>
          <w:lang w:val="en-US"/>
        </w:rPr>
        <w:t>1998;53:798–802.</w:t>
      </w:r>
    </w:p>
  </w:endnote>
  <w:endnote w:id="91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Crawford LV. Allergy diets. In: Bierman CW, Pearlman DS, eds. </w:t>
      </w:r>
      <w:r w:rsidRPr="002D2660">
        <w:rPr>
          <w:i/>
          <w:iCs/>
          <w:sz w:val="20"/>
          <w:szCs w:val="20"/>
          <w:lang w:val="en-US"/>
        </w:rPr>
        <w:t>Allergic Diseases of Infancy, Childhood and Adolescence</w:t>
      </w:r>
      <w:r w:rsidRPr="002D2660">
        <w:rPr>
          <w:sz w:val="20"/>
          <w:szCs w:val="20"/>
          <w:lang w:val="en-US"/>
        </w:rPr>
        <w:t>. Philadelphia:</w:t>
      </w:r>
    </w:p>
    <w:p w:rsidR="008606F3" w:rsidRPr="002D2660" w:rsidRDefault="008606F3" w:rsidP="008606F3">
      <w:pPr>
        <w:pStyle w:val="a3"/>
        <w:rPr>
          <w:lang w:val="en-US"/>
        </w:rPr>
      </w:pPr>
      <w:r w:rsidRPr="002D2660">
        <w:rPr>
          <w:lang w:val="en-US"/>
        </w:rPr>
        <w:t>Saunders; 1980: 394–400.</w:t>
      </w:r>
    </w:p>
  </w:endnote>
  <w:endnote w:id="92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Reinhardt MC. Food allergy: pathogenesis, manifestations, diagnosis, and management. In: Businco L, ed. </w:t>
      </w:r>
      <w:r w:rsidRPr="002D2660">
        <w:rPr>
          <w:i/>
          <w:iCs/>
          <w:sz w:val="20"/>
          <w:szCs w:val="20"/>
          <w:lang w:val="en-US"/>
        </w:rPr>
        <w:t>Advances in Pediatric Allergy</w:t>
      </w:r>
      <w:r w:rsidRPr="002D2660">
        <w:rPr>
          <w:sz w:val="20"/>
          <w:szCs w:val="20"/>
          <w:lang w:val="en-US"/>
        </w:rPr>
        <w:t>.</w:t>
      </w:r>
    </w:p>
    <w:p w:rsidR="008606F3" w:rsidRPr="002D2660" w:rsidRDefault="008606F3" w:rsidP="008606F3">
      <w:pPr>
        <w:pStyle w:val="a3"/>
        <w:rPr>
          <w:lang w:val="en-US"/>
        </w:rPr>
      </w:pPr>
      <w:r w:rsidRPr="002D2660">
        <w:rPr>
          <w:lang w:val="en-US"/>
        </w:rPr>
        <w:t>Amsterdam: Elsevier; 1983:155–194.</w:t>
      </w:r>
    </w:p>
  </w:endnote>
  <w:endnote w:id="93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Black RE. Children who avoid drinking cow milk have low dietary calcium intakes and poor bone health. </w:t>
      </w:r>
      <w:r w:rsidRPr="002D2660">
        <w:rPr>
          <w:i/>
          <w:iCs/>
          <w:sz w:val="20"/>
          <w:szCs w:val="20"/>
          <w:lang w:val="en-US"/>
        </w:rPr>
        <w:t xml:space="preserve">Am J Clin Nutr. </w:t>
      </w:r>
      <w:r w:rsidRPr="002D2660">
        <w:rPr>
          <w:sz w:val="20"/>
          <w:szCs w:val="20"/>
          <w:lang w:val="en-US"/>
        </w:rPr>
        <w:t>2002;76:675–680.</w:t>
      </w:r>
    </w:p>
  </w:endnote>
  <w:endnote w:id="94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Nguyen J, Cazassus F, Atallah A, Baba N, Sibille G, Coriatt D. Kwashiorkor after an exclusion diet for eczema. </w:t>
      </w:r>
      <w:r w:rsidRPr="002D2660">
        <w:rPr>
          <w:i/>
          <w:iCs/>
          <w:sz w:val="20"/>
          <w:szCs w:val="20"/>
          <w:lang w:val="en-US"/>
        </w:rPr>
        <w:t xml:space="preserve">Presse Med. </w:t>
      </w:r>
      <w:r w:rsidRPr="002D2660">
        <w:rPr>
          <w:sz w:val="20"/>
          <w:szCs w:val="20"/>
          <w:lang w:val="en-US"/>
        </w:rPr>
        <w:t>2001;30:1496–1497.</w:t>
      </w:r>
    </w:p>
  </w:endnote>
  <w:endnote w:id="95">
    <w:p w:rsidR="008606F3" w:rsidRPr="002D2660" w:rsidRDefault="008606F3" w:rsidP="008606F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D2660">
        <w:rPr>
          <w:rStyle w:val="a5"/>
          <w:sz w:val="20"/>
          <w:szCs w:val="20"/>
        </w:rPr>
        <w:endnoteRef/>
      </w:r>
      <w:r w:rsidRPr="002D2660">
        <w:rPr>
          <w:sz w:val="20"/>
          <w:szCs w:val="20"/>
          <w:lang w:val="en-US"/>
        </w:rPr>
        <w:t xml:space="preserve"> Vlieg-Boerstra BJ, van der Heide S, Bijleveld CMA, Kukler J, Duiverman EJ, Wolt-Plompen SAA, Dubois AEJ. Dietary assessment in children adhering to a food allergen avoidance diet for allergy prevention. </w:t>
      </w:r>
      <w:r w:rsidRPr="002D2660">
        <w:rPr>
          <w:i/>
          <w:iCs/>
          <w:sz w:val="20"/>
          <w:szCs w:val="20"/>
          <w:lang w:val="en-US"/>
        </w:rPr>
        <w:t xml:space="preserve">Eur J Clin Nutr. </w:t>
      </w:r>
      <w:r w:rsidRPr="002D2660">
        <w:rPr>
          <w:sz w:val="20"/>
          <w:szCs w:val="20"/>
          <w:lang w:val="en-US"/>
        </w:rPr>
        <w:t>2006;60:1384 –1390.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ED" w:rsidRDefault="00AA13ED">
      <w:r>
        <w:separator/>
      </w:r>
    </w:p>
  </w:footnote>
  <w:footnote w:type="continuationSeparator" w:id="0">
    <w:p w:rsidR="00AA13ED" w:rsidRDefault="00AA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F0A"/>
    <w:multiLevelType w:val="hybridMultilevel"/>
    <w:tmpl w:val="11FA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E"/>
    <w:rsid w:val="00020E92"/>
    <w:rsid w:val="000274DD"/>
    <w:rsid w:val="0003341E"/>
    <w:rsid w:val="0003549A"/>
    <w:rsid w:val="00064539"/>
    <w:rsid w:val="000700C9"/>
    <w:rsid w:val="0008214A"/>
    <w:rsid w:val="000926A3"/>
    <w:rsid w:val="000947D9"/>
    <w:rsid w:val="000A1B62"/>
    <w:rsid w:val="000A77CE"/>
    <w:rsid w:val="000B233A"/>
    <w:rsid w:val="000C72B2"/>
    <w:rsid w:val="000D29A3"/>
    <w:rsid w:val="000F0FBE"/>
    <w:rsid w:val="00106078"/>
    <w:rsid w:val="0011585F"/>
    <w:rsid w:val="00144BE0"/>
    <w:rsid w:val="00152165"/>
    <w:rsid w:val="0015239C"/>
    <w:rsid w:val="00161EC9"/>
    <w:rsid w:val="001755A2"/>
    <w:rsid w:val="00183B69"/>
    <w:rsid w:val="001872EC"/>
    <w:rsid w:val="001A1133"/>
    <w:rsid w:val="001A24D5"/>
    <w:rsid w:val="001B658A"/>
    <w:rsid w:val="001D01DB"/>
    <w:rsid w:val="001E1AE0"/>
    <w:rsid w:val="001F7169"/>
    <w:rsid w:val="002051C9"/>
    <w:rsid w:val="002100C3"/>
    <w:rsid w:val="00211D94"/>
    <w:rsid w:val="002475B1"/>
    <w:rsid w:val="00252352"/>
    <w:rsid w:val="002618FE"/>
    <w:rsid w:val="00262590"/>
    <w:rsid w:val="002702CF"/>
    <w:rsid w:val="00282B86"/>
    <w:rsid w:val="0029678F"/>
    <w:rsid w:val="002970AA"/>
    <w:rsid w:val="002A63FB"/>
    <w:rsid w:val="002C2089"/>
    <w:rsid w:val="002D0C7A"/>
    <w:rsid w:val="002D2660"/>
    <w:rsid w:val="002D3297"/>
    <w:rsid w:val="002E5192"/>
    <w:rsid w:val="002F4BC2"/>
    <w:rsid w:val="002F7D18"/>
    <w:rsid w:val="0031297E"/>
    <w:rsid w:val="003539D3"/>
    <w:rsid w:val="003613F2"/>
    <w:rsid w:val="003651A8"/>
    <w:rsid w:val="00365D09"/>
    <w:rsid w:val="00367066"/>
    <w:rsid w:val="00371FC6"/>
    <w:rsid w:val="00382BE3"/>
    <w:rsid w:val="003848DA"/>
    <w:rsid w:val="0038634B"/>
    <w:rsid w:val="00395E81"/>
    <w:rsid w:val="003A1785"/>
    <w:rsid w:val="003A4411"/>
    <w:rsid w:val="003A6967"/>
    <w:rsid w:val="003A7D67"/>
    <w:rsid w:val="003B3881"/>
    <w:rsid w:val="003D36C5"/>
    <w:rsid w:val="003F77F4"/>
    <w:rsid w:val="00404A0F"/>
    <w:rsid w:val="004132D6"/>
    <w:rsid w:val="0042352A"/>
    <w:rsid w:val="0042675A"/>
    <w:rsid w:val="00427FE0"/>
    <w:rsid w:val="00432144"/>
    <w:rsid w:val="00444F99"/>
    <w:rsid w:val="004479E1"/>
    <w:rsid w:val="00454E6A"/>
    <w:rsid w:val="0046232B"/>
    <w:rsid w:val="0046514F"/>
    <w:rsid w:val="00484114"/>
    <w:rsid w:val="00485881"/>
    <w:rsid w:val="00493E57"/>
    <w:rsid w:val="00495799"/>
    <w:rsid w:val="004C7F35"/>
    <w:rsid w:val="004D35C1"/>
    <w:rsid w:val="004D49CA"/>
    <w:rsid w:val="00513B76"/>
    <w:rsid w:val="00520453"/>
    <w:rsid w:val="0052132B"/>
    <w:rsid w:val="00534DE8"/>
    <w:rsid w:val="00551042"/>
    <w:rsid w:val="005548E8"/>
    <w:rsid w:val="00563024"/>
    <w:rsid w:val="00565748"/>
    <w:rsid w:val="00566B71"/>
    <w:rsid w:val="0057404E"/>
    <w:rsid w:val="0057614A"/>
    <w:rsid w:val="00580D78"/>
    <w:rsid w:val="005858A1"/>
    <w:rsid w:val="00586554"/>
    <w:rsid w:val="005A6BA5"/>
    <w:rsid w:val="005B057C"/>
    <w:rsid w:val="005C165B"/>
    <w:rsid w:val="005C21E1"/>
    <w:rsid w:val="005D0316"/>
    <w:rsid w:val="005D631B"/>
    <w:rsid w:val="005E1174"/>
    <w:rsid w:val="005E1EC0"/>
    <w:rsid w:val="005F0EF2"/>
    <w:rsid w:val="005F693D"/>
    <w:rsid w:val="00603F60"/>
    <w:rsid w:val="00611395"/>
    <w:rsid w:val="00612E47"/>
    <w:rsid w:val="00622F5E"/>
    <w:rsid w:val="00637408"/>
    <w:rsid w:val="00655626"/>
    <w:rsid w:val="00662945"/>
    <w:rsid w:val="0066385E"/>
    <w:rsid w:val="00670865"/>
    <w:rsid w:val="00695448"/>
    <w:rsid w:val="006A0789"/>
    <w:rsid w:val="006A45A0"/>
    <w:rsid w:val="006C3D80"/>
    <w:rsid w:val="006C684C"/>
    <w:rsid w:val="006E245D"/>
    <w:rsid w:val="00702583"/>
    <w:rsid w:val="00703A37"/>
    <w:rsid w:val="00712198"/>
    <w:rsid w:val="0071388B"/>
    <w:rsid w:val="00730F49"/>
    <w:rsid w:val="00734971"/>
    <w:rsid w:val="007416E3"/>
    <w:rsid w:val="0074741E"/>
    <w:rsid w:val="007566FA"/>
    <w:rsid w:val="0075729B"/>
    <w:rsid w:val="007674B3"/>
    <w:rsid w:val="00775FA7"/>
    <w:rsid w:val="007846A3"/>
    <w:rsid w:val="0078704D"/>
    <w:rsid w:val="007A3584"/>
    <w:rsid w:val="007D1F0C"/>
    <w:rsid w:val="007D3472"/>
    <w:rsid w:val="007E1A42"/>
    <w:rsid w:val="007F4068"/>
    <w:rsid w:val="008003C4"/>
    <w:rsid w:val="00802E0F"/>
    <w:rsid w:val="008109BD"/>
    <w:rsid w:val="008124B2"/>
    <w:rsid w:val="00812ABD"/>
    <w:rsid w:val="00822567"/>
    <w:rsid w:val="00832EEA"/>
    <w:rsid w:val="008400A1"/>
    <w:rsid w:val="008606F3"/>
    <w:rsid w:val="008624B0"/>
    <w:rsid w:val="008878D2"/>
    <w:rsid w:val="008A4001"/>
    <w:rsid w:val="008C241D"/>
    <w:rsid w:val="008D3E65"/>
    <w:rsid w:val="008E3284"/>
    <w:rsid w:val="008E7391"/>
    <w:rsid w:val="008E73D2"/>
    <w:rsid w:val="008F7DBB"/>
    <w:rsid w:val="00902B9B"/>
    <w:rsid w:val="00905D16"/>
    <w:rsid w:val="00942A11"/>
    <w:rsid w:val="00951742"/>
    <w:rsid w:val="009552E4"/>
    <w:rsid w:val="00964893"/>
    <w:rsid w:val="00966C94"/>
    <w:rsid w:val="00967C4F"/>
    <w:rsid w:val="00974629"/>
    <w:rsid w:val="009749D0"/>
    <w:rsid w:val="00974FAB"/>
    <w:rsid w:val="0098200F"/>
    <w:rsid w:val="00983A3F"/>
    <w:rsid w:val="00984F23"/>
    <w:rsid w:val="00995FFC"/>
    <w:rsid w:val="009A01C4"/>
    <w:rsid w:val="009A1522"/>
    <w:rsid w:val="009A3144"/>
    <w:rsid w:val="009B60A2"/>
    <w:rsid w:val="009C4D7B"/>
    <w:rsid w:val="009E1BB6"/>
    <w:rsid w:val="00A03F88"/>
    <w:rsid w:val="00A04960"/>
    <w:rsid w:val="00A50CE4"/>
    <w:rsid w:val="00A602D5"/>
    <w:rsid w:val="00A834C6"/>
    <w:rsid w:val="00A87B80"/>
    <w:rsid w:val="00A95638"/>
    <w:rsid w:val="00AA13ED"/>
    <w:rsid w:val="00AB240F"/>
    <w:rsid w:val="00AB4994"/>
    <w:rsid w:val="00AC0869"/>
    <w:rsid w:val="00AD17D9"/>
    <w:rsid w:val="00AD3EBE"/>
    <w:rsid w:val="00AF23CE"/>
    <w:rsid w:val="00AF3BCE"/>
    <w:rsid w:val="00AF6220"/>
    <w:rsid w:val="00B0054A"/>
    <w:rsid w:val="00B00CDA"/>
    <w:rsid w:val="00B03360"/>
    <w:rsid w:val="00B0623C"/>
    <w:rsid w:val="00B168D5"/>
    <w:rsid w:val="00B2572B"/>
    <w:rsid w:val="00B34E5A"/>
    <w:rsid w:val="00B362EC"/>
    <w:rsid w:val="00B55DF2"/>
    <w:rsid w:val="00B60DBB"/>
    <w:rsid w:val="00B6611C"/>
    <w:rsid w:val="00B67808"/>
    <w:rsid w:val="00B76744"/>
    <w:rsid w:val="00B76BFE"/>
    <w:rsid w:val="00B96959"/>
    <w:rsid w:val="00BA300C"/>
    <w:rsid w:val="00BA4DFE"/>
    <w:rsid w:val="00BC0132"/>
    <w:rsid w:val="00BC6178"/>
    <w:rsid w:val="00BC6613"/>
    <w:rsid w:val="00BE3AF2"/>
    <w:rsid w:val="00BF28B9"/>
    <w:rsid w:val="00BF711D"/>
    <w:rsid w:val="00C11FB8"/>
    <w:rsid w:val="00C24FFA"/>
    <w:rsid w:val="00C45B2C"/>
    <w:rsid w:val="00C8083B"/>
    <w:rsid w:val="00C81CD2"/>
    <w:rsid w:val="00C8737F"/>
    <w:rsid w:val="00C9127A"/>
    <w:rsid w:val="00C94BFE"/>
    <w:rsid w:val="00CA2912"/>
    <w:rsid w:val="00CA2D27"/>
    <w:rsid w:val="00CA7730"/>
    <w:rsid w:val="00CB0C80"/>
    <w:rsid w:val="00CB4808"/>
    <w:rsid w:val="00CB6A3F"/>
    <w:rsid w:val="00CD4080"/>
    <w:rsid w:val="00CE30FC"/>
    <w:rsid w:val="00CE4DA3"/>
    <w:rsid w:val="00D02E9C"/>
    <w:rsid w:val="00D065E2"/>
    <w:rsid w:val="00D13D4E"/>
    <w:rsid w:val="00D1419E"/>
    <w:rsid w:val="00D23E17"/>
    <w:rsid w:val="00D4025D"/>
    <w:rsid w:val="00D43FA5"/>
    <w:rsid w:val="00D4645D"/>
    <w:rsid w:val="00D648AC"/>
    <w:rsid w:val="00D71745"/>
    <w:rsid w:val="00D767FD"/>
    <w:rsid w:val="00D81779"/>
    <w:rsid w:val="00DA46FC"/>
    <w:rsid w:val="00DA746C"/>
    <w:rsid w:val="00DA754C"/>
    <w:rsid w:val="00DD1D9B"/>
    <w:rsid w:val="00DD305A"/>
    <w:rsid w:val="00DD6368"/>
    <w:rsid w:val="00DD7610"/>
    <w:rsid w:val="00E052EF"/>
    <w:rsid w:val="00E11F2C"/>
    <w:rsid w:val="00E17DAE"/>
    <w:rsid w:val="00E278F5"/>
    <w:rsid w:val="00E43562"/>
    <w:rsid w:val="00E436D4"/>
    <w:rsid w:val="00E636F7"/>
    <w:rsid w:val="00E70EB7"/>
    <w:rsid w:val="00E92749"/>
    <w:rsid w:val="00E9339C"/>
    <w:rsid w:val="00E96049"/>
    <w:rsid w:val="00EA5C82"/>
    <w:rsid w:val="00EA7D0E"/>
    <w:rsid w:val="00EA7DC4"/>
    <w:rsid w:val="00EB4E69"/>
    <w:rsid w:val="00EC423C"/>
    <w:rsid w:val="00ED4CEF"/>
    <w:rsid w:val="00EE0E8D"/>
    <w:rsid w:val="00EE577B"/>
    <w:rsid w:val="00EE6BBB"/>
    <w:rsid w:val="00EE7ABF"/>
    <w:rsid w:val="00EF349C"/>
    <w:rsid w:val="00F06737"/>
    <w:rsid w:val="00F077B2"/>
    <w:rsid w:val="00F134F5"/>
    <w:rsid w:val="00F24BBF"/>
    <w:rsid w:val="00F355A5"/>
    <w:rsid w:val="00F42801"/>
    <w:rsid w:val="00F549F0"/>
    <w:rsid w:val="00F642FF"/>
    <w:rsid w:val="00F64C4C"/>
    <w:rsid w:val="00F73570"/>
    <w:rsid w:val="00F73B5C"/>
    <w:rsid w:val="00F84D0D"/>
    <w:rsid w:val="00F93807"/>
    <w:rsid w:val="00F95541"/>
    <w:rsid w:val="00FA2084"/>
    <w:rsid w:val="00FC131A"/>
    <w:rsid w:val="00FC3076"/>
    <w:rsid w:val="00FD1A53"/>
    <w:rsid w:val="00FE12A5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FFA5E-F368-4C62-85AB-F3C0A81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A1522"/>
    <w:rPr>
      <w:sz w:val="20"/>
      <w:szCs w:val="20"/>
    </w:rPr>
  </w:style>
  <w:style w:type="character" w:styleId="a5">
    <w:name w:val="endnote reference"/>
    <w:uiPriority w:val="99"/>
    <w:semiHidden/>
    <w:rsid w:val="009A152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30F49"/>
  </w:style>
  <w:style w:type="paragraph" w:styleId="a6">
    <w:name w:val="footnote text"/>
    <w:basedOn w:val="a"/>
    <w:link w:val="a7"/>
    <w:uiPriority w:val="99"/>
    <w:unhideWhenUsed/>
    <w:rsid w:val="00730F49"/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730F49"/>
    <w:rPr>
      <w:rFonts w:ascii="Calibri" w:eastAsia="Calibri" w:hAnsi="Calibri"/>
    </w:rPr>
  </w:style>
  <w:style w:type="character" w:styleId="a8">
    <w:name w:val="footnote reference"/>
    <w:uiPriority w:val="99"/>
    <w:unhideWhenUsed/>
    <w:rsid w:val="00730F49"/>
    <w:rPr>
      <w:vertAlign w:val="superscript"/>
    </w:rPr>
  </w:style>
  <w:style w:type="character" w:customStyle="1" w:styleId="a4">
    <w:name w:val="Текст концевой сноски Знак"/>
    <w:link w:val="a3"/>
    <w:uiPriority w:val="99"/>
    <w:rsid w:val="00730F49"/>
    <w:rPr>
      <w:lang w:val="ru-RU" w:eastAsia="ru-RU"/>
    </w:rPr>
  </w:style>
  <w:style w:type="character" w:customStyle="1" w:styleId="hps">
    <w:name w:val="hps"/>
    <w:rsid w:val="00730F49"/>
  </w:style>
  <w:style w:type="character" w:customStyle="1" w:styleId="atn">
    <w:name w:val="atn"/>
    <w:rsid w:val="00730F49"/>
  </w:style>
  <w:style w:type="character" w:customStyle="1" w:styleId="shorttext">
    <w:name w:val="short_text"/>
    <w:rsid w:val="00730F49"/>
  </w:style>
  <w:style w:type="table" w:styleId="a9">
    <w:name w:val="Table Grid"/>
    <w:basedOn w:val="a1"/>
    <w:uiPriority w:val="59"/>
    <w:rsid w:val="00730F4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unhideWhenUsed/>
    <w:rsid w:val="00730F49"/>
    <w:rPr>
      <w:rFonts w:ascii="Tahoma" w:eastAsia="Calibri" w:hAnsi="Tahoma"/>
      <w:sz w:val="16"/>
      <w:szCs w:val="16"/>
      <w:lang w:val="fr-FR"/>
    </w:rPr>
  </w:style>
  <w:style w:type="character" w:customStyle="1" w:styleId="ab">
    <w:name w:val="Текст выноски Знак"/>
    <w:link w:val="aa"/>
    <w:uiPriority w:val="99"/>
    <w:rsid w:val="00730F49"/>
    <w:rPr>
      <w:rFonts w:ascii="Tahoma" w:eastAsia="Calibri" w:hAnsi="Tahoma"/>
      <w:sz w:val="16"/>
      <w:szCs w:val="16"/>
      <w:lang w:val="fr-FR"/>
    </w:rPr>
  </w:style>
  <w:style w:type="paragraph" w:styleId="ac">
    <w:name w:val="Subtitle"/>
    <w:basedOn w:val="a"/>
    <w:next w:val="a"/>
    <w:link w:val="ad"/>
    <w:uiPriority w:val="11"/>
    <w:qFormat/>
    <w:rsid w:val="00730F49"/>
    <w:pPr>
      <w:spacing w:after="60" w:line="276" w:lineRule="auto"/>
      <w:jc w:val="center"/>
      <w:outlineLvl w:val="1"/>
    </w:pPr>
    <w:rPr>
      <w:rFonts w:ascii="Cambria" w:hAnsi="Cambria"/>
      <w:lang w:val="fr-FR" w:eastAsia="en-US"/>
    </w:rPr>
  </w:style>
  <w:style w:type="character" w:customStyle="1" w:styleId="ad">
    <w:name w:val="Подзаголовок Знак"/>
    <w:link w:val="ac"/>
    <w:uiPriority w:val="11"/>
    <w:rsid w:val="00730F49"/>
    <w:rPr>
      <w:rFonts w:ascii="Cambria" w:hAnsi="Cambria"/>
      <w:sz w:val="24"/>
      <w:szCs w:val="24"/>
      <w:lang w:val="fr-FR" w:eastAsia="en-US"/>
    </w:rPr>
  </w:style>
  <w:style w:type="paragraph" w:styleId="ae">
    <w:name w:val="header"/>
    <w:basedOn w:val="a"/>
    <w:link w:val="af"/>
    <w:uiPriority w:val="99"/>
    <w:unhideWhenUsed/>
    <w:rsid w:val="00730F4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f">
    <w:name w:val="Верхний колонтитул Знак"/>
    <w:link w:val="ae"/>
    <w:uiPriority w:val="99"/>
    <w:rsid w:val="00730F49"/>
    <w:rPr>
      <w:rFonts w:ascii="Calibri" w:eastAsia="Calibri" w:hAnsi="Calibri"/>
      <w:sz w:val="22"/>
      <w:szCs w:val="22"/>
      <w:lang w:val="fr-FR" w:eastAsia="en-US"/>
    </w:rPr>
  </w:style>
  <w:style w:type="paragraph" w:styleId="af0">
    <w:name w:val="footer"/>
    <w:basedOn w:val="a"/>
    <w:link w:val="af1"/>
    <w:uiPriority w:val="99"/>
    <w:unhideWhenUsed/>
    <w:rsid w:val="00730F49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f1">
    <w:name w:val="Нижний колонтитул Знак"/>
    <w:link w:val="af0"/>
    <w:uiPriority w:val="99"/>
    <w:rsid w:val="00730F49"/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B579-EB5F-4485-90D5-D53C27C0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11 история развития аллергии на коровье молоко</vt:lpstr>
    </vt:vector>
  </TitlesOfParts>
  <Company>Home</Company>
  <LinksUpToDate>false</LinksUpToDate>
  <CharactersWithSpaces>25367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11 история развития аллергии на коровье молоко</dc:title>
  <dc:subject/>
  <dc:creator>Julia</dc:creator>
  <cp:keywords/>
  <cp:lastModifiedBy>Татьяна Павленко</cp:lastModifiedBy>
  <cp:revision>2</cp:revision>
  <dcterms:created xsi:type="dcterms:W3CDTF">2015-11-23T12:23:00Z</dcterms:created>
  <dcterms:modified xsi:type="dcterms:W3CDTF">2015-11-23T12:23:00Z</dcterms:modified>
</cp:coreProperties>
</file>