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0" w:rsidRPr="00EE08B0" w:rsidRDefault="008422D0" w:rsidP="00EE08B0">
      <w:pPr>
        <w:pStyle w:val="1"/>
        <w:shd w:val="clear" w:color="auto" w:fill="auto"/>
        <w:spacing w:before="0" w:line="360" w:lineRule="auto"/>
        <w:ind w:left="20" w:right="-1155" w:firstLine="340"/>
        <w:rPr>
          <w:sz w:val="28"/>
          <w:szCs w:val="28"/>
        </w:rPr>
      </w:pPr>
      <w:bookmarkStart w:id="0" w:name="_GoBack"/>
      <w:bookmarkEnd w:id="0"/>
      <w:r w:rsidRPr="00EE08B0">
        <w:rPr>
          <w:rStyle w:val="a5"/>
          <w:sz w:val="28"/>
          <w:szCs w:val="28"/>
        </w:rPr>
        <w:t xml:space="preserve"> «ПЕРШИЙ КОМСОМОЛЬСЬКИЙ» КІНОТЕ</w:t>
      </w:r>
      <w:r w:rsidRPr="00EE08B0">
        <w:rPr>
          <w:rStyle w:val="a5"/>
          <w:sz w:val="28"/>
          <w:szCs w:val="28"/>
        </w:rPr>
        <w:softHyphen/>
        <w:t>АТР</w:t>
      </w:r>
      <w:r w:rsidRPr="00EE08B0">
        <w:rPr>
          <w:sz w:val="28"/>
          <w:szCs w:val="28"/>
        </w:rPr>
        <w:t xml:space="preserve"> («Ампир», ім. К. Лібкнехта, 1-й Комсомоль</w:t>
      </w:r>
      <w:r w:rsidRPr="00EE08B0">
        <w:rPr>
          <w:sz w:val="28"/>
          <w:szCs w:val="28"/>
        </w:rPr>
        <w:softHyphen/>
        <w:t>ський, «Слобожанський») — кращий кінотеатр міста у 1913-1960-ті (вул. Сумська, 5/7). По</w:t>
      </w:r>
      <w:r w:rsidRPr="00EE08B0">
        <w:rPr>
          <w:sz w:val="28"/>
          <w:szCs w:val="28"/>
        </w:rPr>
        <w:softHyphen/>
        <w:t>будований на кошти відомого кінофабриканта Д.І. Харитонова. Відкритий 13.05.1913.</w:t>
      </w:r>
    </w:p>
    <w:p w:rsidR="008422D0" w:rsidRPr="00EE08B0" w:rsidRDefault="008422D0" w:rsidP="00EE08B0">
      <w:pPr>
        <w:pStyle w:val="1"/>
        <w:shd w:val="clear" w:color="auto" w:fill="auto"/>
        <w:spacing w:before="0" w:line="360" w:lineRule="auto"/>
        <w:ind w:left="20" w:right="-1155" w:firstLine="340"/>
        <w:rPr>
          <w:sz w:val="28"/>
          <w:szCs w:val="28"/>
        </w:rPr>
      </w:pPr>
      <w:r w:rsidRPr="00EE08B0">
        <w:rPr>
          <w:sz w:val="28"/>
          <w:szCs w:val="28"/>
        </w:rPr>
        <w:t>На час появи «Ампир» був найбільшим</w:t>
      </w:r>
      <w:r w:rsidRPr="00EE08B0">
        <w:rPr>
          <w:rStyle w:val="71"/>
          <w:sz w:val="28"/>
          <w:szCs w:val="28"/>
        </w:rPr>
        <w:t xml:space="preserve"> </w:t>
      </w:r>
      <w:r w:rsidRPr="00EE08B0">
        <w:rPr>
          <w:rStyle w:val="71"/>
          <w:b w:val="0"/>
          <w:sz w:val="28"/>
          <w:szCs w:val="28"/>
        </w:rPr>
        <w:t>Хар</w:t>
      </w:r>
      <w:r w:rsidRPr="00EE08B0">
        <w:rPr>
          <w:rStyle w:val="71"/>
          <w:sz w:val="28"/>
          <w:szCs w:val="28"/>
        </w:rPr>
        <w:softHyphen/>
      </w:r>
      <w:r w:rsidRPr="00EE08B0">
        <w:rPr>
          <w:sz w:val="28"/>
          <w:szCs w:val="28"/>
        </w:rPr>
        <w:t>ків. кінотеатром й одним із кращих у Рос. імпе</w:t>
      </w:r>
      <w:r w:rsidRPr="00EE08B0">
        <w:rPr>
          <w:sz w:val="28"/>
          <w:szCs w:val="28"/>
        </w:rPr>
        <w:softHyphen/>
        <w:t>рії та світі. Прекрасно декорований, мав венти</w:t>
      </w:r>
      <w:r w:rsidRPr="00EE08B0">
        <w:rPr>
          <w:sz w:val="28"/>
          <w:szCs w:val="28"/>
        </w:rPr>
        <w:softHyphen/>
        <w:t>ляцію глядацької зали та усі можливі зручнос</w:t>
      </w:r>
      <w:r w:rsidRPr="00EE08B0">
        <w:rPr>
          <w:sz w:val="28"/>
          <w:szCs w:val="28"/>
        </w:rPr>
        <w:softHyphen/>
        <w:t>ті. Зала вміщувала до 800 глядачів. Замість та</w:t>
      </w:r>
      <w:r w:rsidRPr="00EE08B0">
        <w:rPr>
          <w:sz w:val="28"/>
          <w:szCs w:val="28"/>
        </w:rPr>
        <w:softHyphen/>
        <w:t>пера кінопокази супроводжував симф. оркестр. Програма змінювалась двічі на тиждень. Кі</w:t>
      </w:r>
      <w:r w:rsidRPr="00EE08B0">
        <w:rPr>
          <w:sz w:val="28"/>
          <w:szCs w:val="28"/>
        </w:rPr>
        <w:softHyphen/>
        <w:t>нотеатр мав зимовий сад з буфетом, де щодня відбувалися концерти. Проводились вистави, нар. читання, «дешеві базари», лотереї тощо. Квитки коштували недешево.</w:t>
      </w:r>
    </w:p>
    <w:p w:rsidR="008422D0" w:rsidRPr="00EE08B0" w:rsidRDefault="008422D0" w:rsidP="00EE08B0">
      <w:pPr>
        <w:pStyle w:val="1"/>
        <w:shd w:val="clear" w:color="auto" w:fill="auto"/>
        <w:spacing w:before="0" w:line="360" w:lineRule="auto"/>
        <w:ind w:left="20" w:right="-1155" w:firstLine="340"/>
        <w:rPr>
          <w:sz w:val="28"/>
          <w:szCs w:val="28"/>
        </w:rPr>
      </w:pPr>
      <w:r w:rsidRPr="00EE08B0">
        <w:rPr>
          <w:sz w:val="28"/>
          <w:szCs w:val="28"/>
        </w:rPr>
        <w:t>1920 у фешенебельному кінотеатрі на пра</w:t>
      </w:r>
      <w:r w:rsidRPr="00EE08B0">
        <w:rPr>
          <w:sz w:val="28"/>
          <w:szCs w:val="28"/>
        </w:rPr>
        <w:softHyphen/>
        <w:t>вах з'їзду проходила робота V конференції КП(б)У 1954 розкішне фойє було перебудоване у другий зал, а вхід і фойє перенесли до сусід, будинку (№7). Відвідування становило 7 тис. глядачів на день. У фойє можна було послуха</w:t>
      </w:r>
      <w:r w:rsidRPr="00EE08B0">
        <w:rPr>
          <w:sz w:val="28"/>
          <w:szCs w:val="28"/>
        </w:rPr>
        <w:softHyphen/>
        <w:t>ти естрад, оркестр, концерт артистів філармо</w:t>
      </w:r>
      <w:r w:rsidRPr="00EE08B0">
        <w:rPr>
          <w:sz w:val="28"/>
          <w:szCs w:val="28"/>
        </w:rPr>
        <w:softHyphen/>
        <w:t>нії, почитати свіжі газети та журнали, у бібліо</w:t>
      </w:r>
      <w:r w:rsidRPr="00EE08B0">
        <w:rPr>
          <w:sz w:val="28"/>
          <w:szCs w:val="28"/>
        </w:rPr>
        <w:softHyphen/>
        <w:t>теці кінотеатру — нові книги. Заклад у змаган</w:t>
      </w:r>
      <w:r w:rsidRPr="00EE08B0">
        <w:rPr>
          <w:sz w:val="28"/>
          <w:szCs w:val="28"/>
        </w:rPr>
        <w:softHyphen/>
        <w:t>ні з іншими неодноразово завойовував пере</w:t>
      </w:r>
      <w:r w:rsidRPr="00EE08B0">
        <w:rPr>
          <w:sz w:val="28"/>
          <w:szCs w:val="28"/>
        </w:rPr>
        <w:softHyphen/>
        <w:t>хідний Червоний прапор республіки. У 1970-х у фойє діяв зал кінохроніки, буфет, продаж книг, виставки. На той час проекційна апарату</w:t>
      </w:r>
      <w:r w:rsidRPr="00EE08B0">
        <w:rPr>
          <w:sz w:val="28"/>
          <w:szCs w:val="28"/>
        </w:rPr>
        <w:softHyphen/>
        <w:t>ра застаріла, а сам зал знаходився в поганому стані. Фільми потрапляли до кінотеатру вже після того, як їх продемонстрували в інших кі</w:t>
      </w:r>
      <w:r w:rsidRPr="00EE08B0">
        <w:rPr>
          <w:sz w:val="28"/>
          <w:szCs w:val="28"/>
        </w:rPr>
        <w:softHyphen/>
        <w:t>нозалах міста.</w:t>
      </w:r>
    </w:p>
    <w:p w:rsidR="008422D0" w:rsidRPr="00EE08B0" w:rsidRDefault="008422D0" w:rsidP="00EE08B0">
      <w:pPr>
        <w:pStyle w:val="21"/>
        <w:shd w:val="clear" w:color="auto" w:fill="auto"/>
        <w:spacing w:line="360" w:lineRule="auto"/>
        <w:ind w:left="20" w:right="-1155" w:firstLine="340"/>
        <w:rPr>
          <w:b w:val="0"/>
          <w:sz w:val="28"/>
          <w:szCs w:val="28"/>
          <w:lang w:val="uk-UA"/>
        </w:rPr>
      </w:pPr>
      <w:r w:rsidRPr="00EE08B0">
        <w:rPr>
          <w:b w:val="0"/>
          <w:sz w:val="28"/>
          <w:szCs w:val="28"/>
        </w:rPr>
        <w:t>1992</w:t>
      </w:r>
      <w:r w:rsidRPr="00EE08B0">
        <w:rPr>
          <w:rStyle w:val="23"/>
          <w:sz w:val="28"/>
          <w:szCs w:val="28"/>
        </w:rPr>
        <w:t>укладено договір оренди</w:t>
      </w:r>
      <w:r>
        <w:rPr>
          <w:rStyle w:val="23"/>
          <w:sz w:val="28"/>
          <w:szCs w:val="28"/>
        </w:rPr>
        <w:t xml:space="preserve"> </w:t>
      </w:r>
      <w:r w:rsidRPr="00EE08B0">
        <w:rPr>
          <w:b w:val="0"/>
          <w:sz w:val="28"/>
          <w:szCs w:val="28"/>
        </w:rPr>
        <w:t>з викупом та</w:t>
      </w:r>
      <w:r>
        <w:rPr>
          <w:b w:val="0"/>
          <w:sz w:val="28"/>
          <w:szCs w:val="28"/>
        </w:rPr>
        <w:t xml:space="preserve"> </w:t>
      </w:r>
      <w:r w:rsidRPr="00EE08B0">
        <w:rPr>
          <w:b w:val="0"/>
          <w:sz w:val="28"/>
          <w:szCs w:val="28"/>
        </w:rPr>
        <w:t>змінено назву</w:t>
      </w:r>
      <w:r w:rsidRPr="00EE08B0">
        <w:rPr>
          <w:rStyle w:val="23"/>
          <w:sz w:val="28"/>
          <w:szCs w:val="28"/>
        </w:rPr>
        <w:t xml:space="preserve"> на «Слобожанський».</w:t>
      </w:r>
      <w:r w:rsidRPr="00EE08B0">
        <w:rPr>
          <w:b w:val="0"/>
          <w:sz w:val="28"/>
          <w:szCs w:val="28"/>
        </w:rPr>
        <w:t xml:space="preserve">Щороку </w:t>
      </w:r>
      <w:r w:rsidRPr="00EE08B0">
        <w:rPr>
          <w:rStyle w:val="20"/>
          <w:b w:val="0"/>
          <w:sz w:val="28"/>
          <w:szCs w:val="28"/>
        </w:rPr>
        <w:t>в</w:t>
      </w:r>
      <w:r w:rsidRPr="00EE08B0">
        <w:rPr>
          <w:b w:val="0"/>
          <w:sz w:val="28"/>
          <w:szCs w:val="28"/>
        </w:rPr>
        <w:t xml:space="preserve"> прокаті було менше 10 фільмів. Нижній</w:t>
      </w:r>
      <w:r w:rsidRPr="00EE08B0">
        <w:rPr>
          <w:rStyle w:val="20"/>
          <w:b w:val="0"/>
          <w:sz w:val="28"/>
          <w:szCs w:val="28"/>
        </w:rPr>
        <w:t xml:space="preserve"> зал та фой</w:t>
      </w:r>
      <w:r w:rsidRPr="00EE08B0">
        <w:rPr>
          <w:rStyle w:val="20"/>
          <w:b w:val="0"/>
          <w:sz w:val="28"/>
          <w:szCs w:val="28"/>
          <w:lang w:val="uk-UA"/>
        </w:rPr>
        <w:t xml:space="preserve">є зайняли крамниці, у глядацькій залі діяв кінобар. </w:t>
      </w:r>
      <w:r w:rsidRPr="00EE08B0">
        <w:rPr>
          <w:b w:val="0"/>
          <w:sz w:val="28"/>
          <w:szCs w:val="28"/>
        </w:rPr>
        <w:t xml:space="preserve">Рішенням трудового </w:t>
      </w:r>
      <w:r>
        <w:rPr>
          <w:b w:val="0"/>
          <w:sz w:val="28"/>
          <w:szCs w:val="28"/>
        </w:rPr>
        <w:t xml:space="preserve">коллективу </w:t>
      </w:r>
      <w:r w:rsidRPr="00EE08B0">
        <w:rPr>
          <w:b w:val="0"/>
          <w:sz w:val="28"/>
          <w:szCs w:val="28"/>
        </w:rPr>
        <w:t>повернута назва «1-й Комсомольський»</w:t>
      </w:r>
      <w:r w:rsidRPr="00EE08B0">
        <w:rPr>
          <w:b w:val="0"/>
          <w:sz w:val="28"/>
          <w:szCs w:val="28"/>
          <w:lang w:val="uk-UA"/>
        </w:rPr>
        <w:t>. Про</w:t>
      </w:r>
      <w:r w:rsidRPr="00EE08B0">
        <w:rPr>
          <w:b w:val="0"/>
          <w:sz w:val="28"/>
          <w:szCs w:val="28"/>
        </w:rPr>
        <w:t>даний, тимчасово закритий (2007).</w:t>
      </w:r>
    </w:p>
    <w:p w:rsidR="008422D0" w:rsidRPr="00EE08B0" w:rsidRDefault="008422D0" w:rsidP="00EE08B0">
      <w:pPr>
        <w:pStyle w:val="30"/>
        <w:shd w:val="clear" w:color="auto" w:fill="auto"/>
        <w:spacing w:line="360" w:lineRule="auto"/>
        <w:ind w:left="3120" w:right="-1155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EE08B0">
        <w:rPr>
          <w:b w:val="0"/>
          <w:i w:val="0"/>
          <w:sz w:val="28"/>
          <w:szCs w:val="28"/>
        </w:rPr>
        <w:t>В.Альков</w:t>
      </w:r>
    </w:p>
    <w:p w:rsidR="008422D0" w:rsidRPr="00EE08B0" w:rsidRDefault="008422D0" w:rsidP="00EE08B0">
      <w:pPr>
        <w:pStyle w:val="21"/>
        <w:shd w:val="clear" w:color="auto" w:fill="auto"/>
        <w:spacing w:line="360" w:lineRule="auto"/>
        <w:ind w:right="-1155"/>
        <w:rPr>
          <w:sz w:val="28"/>
          <w:szCs w:val="28"/>
        </w:rPr>
      </w:pPr>
    </w:p>
    <w:sectPr w:rsidR="008422D0" w:rsidRPr="00EE08B0" w:rsidSect="00EE08B0">
      <w:type w:val="continuous"/>
      <w:pgSz w:w="16837" w:h="23810"/>
      <w:pgMar w:top="1265" w:right="2626" w:bottom="3655" w:left="2334" w:header="0" w:footer="3" w:gutter="0"/>
      <w:cols w:space="19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71" w:rsidRDefault="00B12371">
      <w:r>
        <w:separator/>
      </w:r>
    </w:p>
  </w:endnote>
  <w:endnote w:type="continuationSeparator" w:id="0">
    <w:p w:rsidR="00B12371" w:rsidRDefault="00B1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71" w:rsidRDefault="00B12371"/>
  </w:footnote>
  <w:footnote w:type="continuationSeparator" w:id="0">
    <w:p w:rsidR="00B12371" w:rsidRDefault="00B123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46"/>
    <w:rsid w:val="00110E3C"/>
    <w:rsid w:val="0038343E"/>
    <w:rsid w:val="003C7DE9"/>
    <w:rsid w:val="00626946"/>
    <w:rsid w:val="006B5847"/>
    <w:rsid w:val="008422D0"/>
    <w:rsid w:val="008E4ED9"/>
    <w:rsid w:val="00B12371"/>
    <w:rsid w:val="00D03414"/>
    <w:rsid w:val="00DA41FF"/>
    <w:rsid w:val="00E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3414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D03414"/>
    <w:rPr>
      <w:rFonts w:ascii="Times New Roman" w:hAnsi="Times New Roman" w:cs="Times New Roman"/>
      <w:spacing w:val="-10"/>
      <w:sz w:val="19"/>
      <w:szCs w:val="19"/>
    </w:rPr>
  </w:style>
  <w:style w:type="character" w:customStyle="1" w:styleId="20">
    <w:name w:val="Основной текст (2)"/>
    <w:basedOn w:val="2"/>
    <w:uiPriority w:val="99"/>
    <w:rsid w:val="00D03414"/>
    <w:rPr>
      <w:rFonts w:ascii="Times New Roman" w:hAnsi="Times New Roman" w:cs="Times New Roman"/>
      <w:spacing w:val="-10"/>
      <w:sz w:val="19"/>
      <w:szCs w:val="19"/>
    </w:rPr>
  </w:style>
  <w:style w:type="character" w:customStyle="1" w:styleId="22">
    <w:name w:val="Основной текст (2)2"/>
    <w:uiPriority w:val="99"/>
    <w:rsid w:val="00D03414"/>
    <w:rPr>
      <w:rFonts w:ascii="Times New Roman" w:hAnsi="Times New Roman" w:cs="Times New Roman"/>
      <w:strike/>
      <w:spacing w:val="-10"/>
      <w:sz w:val="19"/>
      <w:szCs w:val="19"/>
    </w:rPr>
  </w:style>
  <w:style w:type="character" w:customStyle="1" w:styleId="20pt">
    <w:name w:val="Основной текст (2) + Интервал 0 pt"/>
    <w:uiPriority w:val="99"/>
    <w:rsid w:val="00D03414"/>
    <w:rPr>
      <w:rFonts w:ascii="Times New Roman" w:hAnsi="Times New Roman" w:cs="Times New Roman"/>
      <w:spacing w:val="0"/>
      <w:sz w:val="19"/>
      <w:szCs w:val="19"/>
    </w:rPr>
  </w:style>
  <w:style w:type="character" w:customStyle="1" w:styleId="23">
    <w:name w:val="Основной текст (2) + Не полужирный"/>
    <w:aliases w:val="Интервал 0 pt"/>
    <w:uiPriority w:val="99"/>
    <w:rsid w:val="00D0341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">
    <w:name w:val="Основной текст (3)_"/>
    <w:link w:val="30"/>
    <w:uiPriority w:val="99"/>
    <w:locked/>
    <w:rsid w:val="00D03414"/>
    <w:rPr>
      <w:rFonts w:ascii="Times New Roman" w:hAnsi="Times New Roman" w:cs="Times New Roman"/>
      <w:spacing w:val="0"/>
      <w:sz w:val="17"/>
      <w:szCs w:val="17"/>
    </w:rPr>
  </w:style>
  <w:style w:type="character" w:customStyle="1" w:styleId="a4">
    <w:name w:val="Основной текст_"/>
    <w:link w:val="1"/>
    <w:uiPriority w:val="99"/>
    <w:locked/>
    <w:rsid w:val="00D03414"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ой текст + Полужирный"/>
    <w:aliases w:val="Интервал 0 pt4"/>
    <w:uiPriority w:val="99"/>
    <w:rsid w:val="00D03414"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24">
    <w:name w:val="Основной текст + Полужирный2"/>
    <w:aliases w:val="Интервал 0 pt3"/>
    <w:uiPriority w:val="99"/>
    <w:rsid w:val="00D03414"/>
    <w:rPr>
      <w:rFonts w:ascii="Times New Roman" w:hAnsi="Times New Roman" w:cs="Times New Roman"/>
      <w:b/>
      <w:bCs/>
      <w:spacing w:val="-10"/>
      <w:sz w:val="19"/>
      <w:szCs w:val="19"/>
    </w:rPr>
  </w:style>
  <w:style w:type="character" w:customStyle="1" w:styleId="a6">
    <w:name w:val="Основной текст + Курсив"/>
    <w:aliases w:val="Масштаб 70%"/>
    <w:uiPriority w:val="99"/>
    <w:rsid w:val="00D03414"/>
    <w:rPr>
      <w:rFonts w:ascii="Times New Roman" w:hAnsi="Times New Roman" w:cs="Times New Roman"/>
      <w:i/>
      <w:iCs/>
      <w:spacing w:val="0"/>
      <w:w w:val="70"/>
      <w:sz w:val="19"/>
      <w:szCs w:val="19"/>
    </w:rPr>
  </w:style>
  <w:style w:type="character" w:customStyle="1" w:styleId="Batang">
    <w:name w:val="Основной текст + Batang"/>
    <w:aliases w:val="7,5 pt,Полужирный,Малые прописные,Интервал 0 pt2"/>
    <w:uiPriority w:val="99"/>
    <w:rsid w:val="00D03414"/>
    <w:rPr>
      <w:rFonts w:ascii="Batang" w:eastAsia="Batang" w:hAnsi="Batang" w:cs="Batang"/>
      <w:b/>
      <w:bCs/>
      <w:smallCaps/>
      <w:spacing w:val="-10"/>
      <w:sz w:val="15"/>
      <w:szCs w:val="15"/>
      <w:lang w:val="en-US"/>
    </w:rPr>
  </w:style>
  <w:style w:type="character" w:customStyle="1" w:styleId="4">
    <w:name w:val="Основной текст (4)_"/>
    <w:link w:val="40"/>
    <w:uiPriority w:val="99"/>
    <w:locked/>
    <w:rsid w:val="00D03414"/>
    <w:rPr>
      <w:rFonts w:ascii="Times New Roman" w:hAnsi="Times New Roman" w:cs="Times New Roman"/>
      <w:spacing w:val="-10"/>
      <w:sz w:val="19"/>
      <w:szCs w:val="19"/>
    </w:rPr>
  </w:style>
  <w:style w:type="character" w:customStyle="1" w:styleId="7">
    <w:name w:val="Основной текст + 7"/>
    <w:aliases w:val="5 pt6,Полужирный4"/>
    <w:uiPriority w:val="99"/>
    <w:rsid w:val="00D03414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71">
    <w:name w:val="Основной текст + 71"/>
    <w:aliases w:val="5 pt5,Полужирный3"/>
    <w:uiPriority w:val="99"/>
    <w:rsid w:val="00D03414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8">
    <w:name w:val="Основной текст + 8"/>
    <w:aliases w:val="5 pt4,Малые прописные1,Интервал 0 pt1"/>
    <w:uiPriority w:val="99"/>
    <w:rsid w:val="00D03414"/>
    <w:rPr>
      <w:rFonts w:ascii="Times New Roman" w:hAnsi="Times New Roman" w:cs="Times New Roman"/>
      <w:smallCaps/>
      <w:spacing w:val="-10"/>
      <w:sz w:val="17"/>
      <w:szCs w:val="17"/>
    </w:rPr>
  </w:style>
  <w:style w:type="character" w:customStyle="1" w:styleId="81">
    <w:name w:val="Основной текст + 81"/>
    <w:aliases w:val="5 pt3,Полужирный2,Курсив"/>
    <w:uiPriority w:val="99"/>
    <w:rsid w:val="00D03414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10">
    <w:name w:val="Заголовок №1_"/>
    <w:link w:val="11"/>
    <w:uiPriority w:val="99"/>
    <w:locked/>
    <w:rsid w:val="00D03414"/>
    <w:rPr>
      <w:rFonts w:ascii="Times New Roman" w:hAnsi="Times New Roman" w:cs="Times New Roman"/>
      <w:spacing w:val="0"/>
      <w:sz w:val="19"/>
      <w:szCs w:val="19"/>
    </w:rPr>
  </w:style>
  <w:style w:type="character" w:customStyle="1" w:styleId="18">
    <w:name w:val="Заголовок №1 + 8"/>
    <w:aliases w:val="5 pt2,Полужирный1,Курсив1"/>
    <w:uiPriority w:val="99"/>
    <w:rsid w:val="00D03414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12">
    <w:name w:val="Основной текст + Полужирный1"/>
    <w:uiPriority w:val="99"/>
    <w:rsid w:val="00D0341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Tahoma">
    <w:name w:val="Основной текст (2) + Tahoma"/>
    <w:aliases w:val="8,5 pt1"/>
    <w:uiPriority w:val="99"/>
    <w:rsid w:val="00D03414"/>
    <w:rPr>
      <w:rFonts w:ascii="Tahoma" w:eastAsia="Times New Roman" w:hAnsi="Tahoma" w:cs="Tahoma"/>
      <w:spacing w:val="-10"/>
      <w:w w:val="100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D03414"/>
    <w:pPr>
      <w:shd w:val="clear" w:color="auto" w:fill="FFFFFF"/>
      <w:spacing w:line="214" w:lineRule="exact"/>
      <w:jc w:val="both"/>
    </w:pPr>
    <w:rPr>
      <w:rFonts w:ascii="Times New Roman" w:hAnsi="Times New Roman" w:cs="Times New Roman"/>
      <w:b/>
      <w:bCs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D03414"/>
    <w:pPr>
      <w:shd w:val="clear" w:color="auto" w:fill="FFFFFF"/>
      <w:spacing w:after="180" w:line="214" w:lineRule="exact"/>
    </w:pPr>
    <w:rPr>
      <w:rFonts w:ascii="Times New Roman" w:hAnsi="Times New Roman" w:cs="Times New Roman"/>
      <w:b/>
      <w:bCs/>
      <w:i/>
      <w:iCs/>
      <w:sz w:val="17"/>
      <w:szCs w:val="17"/>
    </w:rPr>
  </w:style>
  <w:style w:type="paragraph" w:customStyle="1" w:styleId="1">
    <w:name w:val="Основной текст1"/>
    <w:basedOn w:val="a"/>
    <w:link w:val="a4"/>
    <w:uiPriority w:val="99"/>
    <w:rsid w:val="00D03414"/>
    <w:pPr>
      <w:shd w:val="clear" w:color="auto" w:fill="FFFFFF"/>
      <w:spacing w:before="180" w:line="214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D03414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b/>
      <w:bCs/>
      <w:spacing w:val="-10"/>
      <w:sz w:val="19"/>
      <w:szCs w:val="19"/>
    </w:rPr>
  </w:style>
  <w:style w:type="paragraph" w:customStyle="1" w:styleId="11">
    <w:name w:val="Заголовок №1"/>
    <w:basedOn w:val="a"/>
    <w:link w:val="10"/>
    <w:uiPriority w:val="99"/>
    <w:rsid w:val="00D03414"/>
    <w:pPr>
      <w:shd w:val="clear" w:color="auto" w:fill="FFFFFF"/>
      <w:spacing w:after="180" w:line="216" w:lineRule="exact"/>
      <w:outlineLvl w:val="0"/>
    </w:pPr>
    <w:rPr>
      <w:rFonts w:ascii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rsid w:val="00383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343E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rsid w:val="00383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343E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2015-11-16T08:20:00Z</dcterms:created>
  <dcterms:modified xsi:type="dcterms:W3CDTF">2015-11-16T08:20:00Z</dcterms:modified>
</cp:coreProperties>
</file>