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A2" w:rsidRPr="00A27BA2" w:rsidRDefault="00A27BA2" w:rsidP="00A27BA2">
      <w:pPr>
        <w:pStyle w:val="20"/>
        <w:shd w:val="clear" w:color="auto" w:fill="auto"/>
        <w:spacing w:after="281" w:line="36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>ХАРАКТЕРИСТИКИ ЦИТОКИНОВОГО ПРОФИЛЯ У ЖЕНЩИН С ХЛАМИДИЙНОЙ ИНФЕКЦИЕЙ И ВОЗДЕЙСТВИЕ НИЗКОИНТЕНСИВНОГО ЛАЗЕРНОГО ИЗЛУЧЕНИЯ НА ЭТИ ПОКАЗАТЕЛИ</w:t>
      </w:r>
    </w:p>
    <w:p w:rsidR="00A27BA2" w:rsidRPr="00A27BA2" w:rsidRDefault="00A27BA2" w:rsidP="00A27BA2">
      <w:pPr>
        <w:pStyle w:val="1"/>
        <w:shd w:val="clear" w:color="auto" w:fill="auto"/>
        <w:spacing w:after="214" w:line="36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Гайворонская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С.И,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Любомудрова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Е.С.</w:t>
      </w:r>
    </w:p>
    <w:p w:rsidR="00A27BA2" w:rsidRPr="00A27BA2" w:rsidRDefault="00A27BA2" w:rsidP="00A27BA2">
      <w:pPr>
        <w:pStyle w:val="1"/>
        <w:shd w:val="clear" w:color="auto" w:fill="auto"/>
        <w:spacing w:after="173" w:line="36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>Харьковский национальный медицинский университет</w:t>
      </w:r>
    </w:p>
    <w:p w:rsidR="00A27BA2" w:rsidRPr="00A27BA2" w:rsidRDefault="00A27BA2" w:rsidP="00A27BA2">
      <w:pPr>
        <w:pStyle w:val="1"/>
        <w:shd w:val="clear" w:color="auto" w:fill="auto"/>
        <w:spacing w:line="360" w:lineRule="auto"/>
        <w:ind w:left="40" w:right="40" w:firstLine="480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>Цитокины и другие факторы иммунного статуса являются важным звеном развития патологических изменений в органах и системах организ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>ма. Определение концентрации цитокинов в крови дает информацию о функциональной активности различных типов иммунокомпетентных кле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ток, о тяжести воспалительного процесса, о его переходе на системный уровень и о прогнозе заболевания. Считается, что при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хламидийной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половых путей женщины возникает сдвиг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цитокинового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профиля, что вызывает комплекс реакций, характерных для воспаления.</w:t>
      </w:r>
    </w:p>
    <w:p w:rsidR="00A27BA2" w:rsidRPr="00A27BA2" w:rsidRDefault="00A27BA2" w:rsidP="00A27BA2">
      <w:pPr>
        <w:pStyle w:val="1"/>
        <w:shd w:val="clear" w:color="auto" w:fill="auto"/>
        <w:spacing w:line="360" w:lineRule="auto"/>
        <w:ind w:left="40" w:right="40" w:firstLine="480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Целью работы явилось сравнение концентрации в сыворотке крови некоторых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провоспалительных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и противовоспалительных цитокинов у па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>циенток с хламидиозом и у здоровых женщин, а также исследование изме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>нения уровня цитокинов под воздействием низкоинтенсивного излучения гелий-неонового лазера Л Г-72.</w:t>
      </w:r>
    </w:p>
    <w:p w:rsidR="00A27BA2" w:rsidRPr="00A27BA2" w:rsidRDefault="00A27BA2" w:rsidP="00A27BA2">
      <w:pPr>
        <w:pStyle w:val="1"/>
        <w:shd w:val="clear" w:color="auto" w:fill="auto"/>
        <w:spacing w:line="360" w:lineRule="auto"/>
        <w:ind w:left="40" w:right="40" w:firstLine="480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>У I группы обследованных больных (30 женщин, страдающих хлами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диозом) до лечения был отмечен сдвиг уровня цитокинов </w:t>
      </w:r>
      <w:r w:rsidRPr="00A27BA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ІЛ-1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α</w:t>
      </w:r>
      <w:r w:rsidRPr="00A27BA2">
        <w:rPr>
          <w:rFonts w:ascii="Times New Roman" w:hAnsi="Times New Roman" w:cs="Times New Roman"/>
          <w:color w:val="000000"/>
          <w:sz w:val="28"/>
          <w:szCs w:val="28"/>
          <w:lang w:val="uk-UA"/>
        </w:rPr>
        <w:t>; ІЛ-1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β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A27BA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>4; ФН</w:t>
      </w:r>
      <w:proofErr w:type="gram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α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, тогда как у </w:t>
      </w:r>
      <w:r w:rsidRPr="00A27BA2">
        <w:rPr>
          <w:rStyle w:val="a4"/>
          <w:rFonts w:ascii="Times New Roman" w:hAnsi="Times New Roman" w:cs="Times New Roman"/>
          <w:b w:val="0"/>
          <w:sz w:val="28"/>
          <w:szCs w:val="28"/>
        </w:rPr>
        <w:t>II</w:t>
      </w:r>
      <w:r w:rsidRPr="00A27BA2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группы пациенток (30 здоровых женщин) изменений в показателях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цитокинового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профиля относительно нормы не обнаружено. При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хламидийной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женского урогенитального тракта баланс цито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кинов нарушается в сторону увеличения содержания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провоспалительного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цитокина ФНО-</w:t>
      </w:r>
      <w:r>
        <w:rPr>
          <w:rFonts w:ascii="Times New Roman" w:hAnsi="Times New Roman" w:cs="Times New Roman"/>
          <w:color w:val="000000"/>
          <w:sz w:val="28"/>
          <w:szCs w:val="28"/>
        </w:rPr>
        <w:t>α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(0,68+0,07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пг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/мл против 47,8±6,75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пг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/мл, </w:t>
      </w:r>
      <w:proofErr w:type="gram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27BA2">
        <w:rPr>
          <w:rFonts w:ascii="Times New Roman" w:hAnsi="Times New Roman" w:cs="Times New Roman"/>
          <w:color w:val="000000"/>
          <w:sz w:val="28"/>
          <w:szCs w:val="28"/>
        </w:rPr>
        <w:t>&lt;0,01) и проти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вовоспалительного </w:t>
      </w:r>
      <w:r w:rsidRPr="00A27B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ІЛ-4 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(198,7+27,8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пг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/мл против 93,7±13,8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пг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>/л, р&lt;0,01).</w:t>
      </w:r>
    </w:p>
    <w:p w:rsidR="00A27BA2" w:rsidRPr="00A27BA2" w:rsidRDefault="00A27BA2" w:rsidP="00A27BA2">
      <w:pPr>
        <w:pStyle w:val="1"/>
        <w:shd w:val="clear" w:color="auto" w:fill="auto"/>
        <w:spacing w:line="360" w:lineRule="auto"/>
        <w:ind w:left="40" w:right="40" w:firstLine="480"/>
        <w:rPr>
          <w:rFonts w:ascii="Times New Roman" w:hAnsi="Times New Roman" w:cs="Times New Roman"/>
          <w:sz w:val="28"/>
          <w:szCs w:val="28"/>
        </w:rPr>
      </w:pPr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Под воздействием излучения гелий-неонового лазера на 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иммуноком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A27BA2">
        <w:rPr>
          <w:rFonts w:ascii="Times New Roman" w:hAnsi="Times New Roman" w:cs="Times New Roman"/>
          <w:color w:val="000000"/>
          <w:sz w:val="28"/>
          <w:szCs w:val="28"/>
        </w:rPr>
        <w:t>етентные</w:t>
      </w:r>
      <w:proofErr w:type="spellEnd"/>
      <w:r w:rsidRPr="00A27BA2">
        <w:rPr>
          <w:rFonts w:ascii="Times New Roman" w:hAnsi="Times New Roman" w:cs="Times New Roman"/>
          <w:color w:val="000000"/>
          <w:sz w:val="28"/>
          <w:szCs w:val="28"/>
        </w:rPr>
        <w:t xml:space="preserve"> органы происходит восстановление показателей </w:t>
      </w:r>
      <w:r w:rsidRPr="00A27B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клеточного и гуморального иммунитета.</w:t>
      </w:r>
    </w:p>
    <w:p w:rsidR="0012314C" w:rsidRPr="00A27BA2" w:rsidRDefault="00A27BA2" w:rsidP="00A27BA2">
      <w:pPr>
        <w:spacing w:line="360" w:lineRule="auto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7BA2">
        <w:rPr>
          <w:rFonts w:ascii="Times New Roman" w:hAnsi="Times New Roman" w:cs="Times New Roman"/>
          <w:sz w:val="28"/>
          <w:szCs w:val="28"/>
        </w:rPr>
        <w:t xml:space="preserve">Применение низкоинтенсивного лазерного излучения в комплексном лечении </w:t>
      </w:r>
      <w:proofErr w:type="spellStart"/>
      <w:r w:rsidRPr="00A27BA2">
        <w:rPr>
          <w:rFonts w:ascii="Times New Roman" w:hAnsi="Times New Roman" w:cs="Times New Roman"/>
          <w:sz w:val="28"/>
          <w:szCs w:val="28"/>
        </w:rPr>
        <w:t>хламидийной</w:t>
      </w:r>
      <w:proofErr w:type="spellEnd"/>
      <w:r w:rsidRPr="00A27BA2">
        <w:rPr>
          <w:rFonts w:ascii="Times New Roman" w:hAnsi="Times New Roman" w:cs="Times New Roman"/>
          <w:sz w:val="28"/>
          <w:szCs w:val="28"/>
        </w:rPr>
        <w:t xml:space="preserve"> инфекции у женщин ускоряет процесс выздоровле</w:t>
      </w:r>
      <w:r w:rsidRPr="00A27BA2">
        <w:rPr>
          <w:rFonts w:ascii="Times New Roman" w:hAnsi="Times New Roman" w:cs="Times New Roman"/>
          <w:sz w:val="28"/>
          <w:szCs w:val="28"/>
        </w:rPr>
        <w:softHyphen/>
        <w:t>ния за счет обеспечения согласованности действия иммунной</w:t>
      </w:r>
      <w:r w:rsidRPr="00A27BA2">
        <w:rPr>
          <w:rFonts w:ascii="Times New Roman" w:hAnsi="Times New Roman" w:cs="Times New Roman"/>
          <w:sz w:val="28"/>
          <w:szCs w:val="28"/>
        </w:rPr>
        <w:t xml:space="preserve"> </w:t>
      </w:r>
      <w:r w:rsidRPr="00A27BA2">
        <w:rPr>
          <w:rFonts w:ascii="Times New Roman" w:hAnsi="Times New Roman" w:cs="Times New Roman"/>
          <w:sz w:val="28"/>
          <w:szCs w:val="28"/>
        </w:rPr>
        <w:t>системы</w:t>
      </w:r>
      <w:r w:rsidRPr="00A27BA2">
        <w:rPr>
          <w:rFonts w:ascii="Times New Roman" w:hAnsi="Times New Roman" w:cs="Times New Roman"/>
          <w:sz w:val="28"/>
          <w:szCs w:val="28"/>
        </w:rPr>
        <w:t>.</w:t>
      </w:r>
    </w:p>
    <w:sectPr w:rsidR="0012314C" w:rsidRPr="00A27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A2"/>
    <w:rsid w:val="0012314C"/>
    <w:rsid w:val="007D4C40"/>
    <w:rsid w:val="00A2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B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27BA2"/>
    <w:rPr>
      <w:rFonts w:ascii="Arial Unicode MS" w:eastAsia="Arial Unicode MS" w:hAnsi="Arial Unicode MS" w:cs="Arial Unicode MS"/>
      <w:spacing w:val="1"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27BA2"/>
    <w:rPr>
      <w:rFonts w:ascii="Arial Unicode MS" w:eastAsia="Arial Unicode MS" w:hAnsi="Arial Unicode MS" w:cs="Arial Unicode MS"/>
      <w:b/>
      <w:bCs/>
      <w:spacing w:val="1"/>
      <w:sz w:val="16"/>
      <w:szCs w:val="16"/>
      <w:shd w:val="clear" w:color="auto" w:fill="FFFFFF"/>
    </w:rPr>
  </w:style>
  <w:style w:type="character" w:customStyle="1" w:styleId="a4">
    <w:name w:val="Основной текст + Полужирный"/>
    <w:basedOn w:val="a3"/>
    <w:rsid w:val="00A27BA2"/>
    <w:rPr>
      <w:rFonts w:ascii="Arial Unicode MS" w:eastAsia="Arial Unicode MS" w:hAnsi="Arial Unicode MS" w:cs="Arial Unicode MS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A27BA2"/>
    <w:pPr>
      <w:shd w:val="clear" w:color="auto" w:fill="FFFFFF"/>
      <w:spacing w:line="206" w:lineRule="exact"/>
      <w:jc w:val="both"/>
    </w:pPr>
    <w:rPr>
      <w:rFonts w:ascii="Arial Unicode MS" w:eastAsia="Arial Unicode MS" w:hAnsi="Arial Unicode MS" w:cs="Arial Unicode MS"/>
      <w:color w:val="auto"/>
      <w:spacing w:val="1"/>
      <w:sz w:val="16"/>
      <w:szCs w:val="16"/>
      <w:lang w:eastAsia="en-US"/>
    </w:rPr>
  </w:style>
  <w:style w:type="paragraph" w:customStyle="1" w:styleId="20">
    <w:name w:val="Основной текст (2)"/>
    <w:basedOn w:val="a"/>
    <w:link w:val="2"/>
    <w:rsid w:val="00A27BA2"/>
    <w:pPr>
      <w:shd w:val="clear" w:color="auto" w:fill="FFFFFF"/>
      <w:spacing w:line="206" w:lineRule="exact"/>
      <w:jc w:val="center"/>
    </w:pPr>
    <w:rPr>
      <w:rFonts w:ascii="Arial Unicode MS" w:eastAsia="Arial Unicode MS" w:hAnsi="Arial Unicode MS" w:cs="Arial Unicode MS"/>
      <w:b/>
      <w:bCs/>
      <w:color w:val="auto"/>
      <w:spacing w:val="1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7B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27BA2"/>
    <w:rPr>
      <w:rFonts w:ascii="Arial Unicode MS" w:eastAsia="Arial Unicode MS" w:hAnsi="Arial Unicode MS" w:cs="Arial Unicode MS"/>
      <w:spacing w:val="1"/>
      <w:sz w:val="16"/>
      <w:szCs w:val="1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27BA2"/>
    <w:rPr>
      <w:rFonts w:ascii="Arial Unicode MS" w:eastAsia="Arial Unicode MS" w:hAnsi="Arial Unicode MS" w:cs="Arial Unicode MS"/>
      <w:b/>
      <w:bCs/>
      <w:spacing w:val="1"/>
      <w:sz w:val="16"/>
      <w:szCs w:val="16"/>
      <w:shd w:val="clear" w:color="auto" w:fill="FFFFFF"/>
    </w:rPr>
  </w:style>
  <w:style w:type="character" w:customStyle="1" w:styleId="a4">
    <w:name w:val="Основной текст + Полужирный"/>
    <w:basedOn w:val="a3"/>
    <w:rsid w:val="00A27BA2"/>
    <w:rPr>
      <w:rFonts w:ascii="Arial Unicode MS" w:eastAsia="Arial Unicode MS" w:hAnsi="Arial Unicode MS" w:cs="Arial Unicode MS"/>
      <w:b/>
      <w:b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A27BA2"/>
    <w:pPr>
      <w:shd w:val="clear" w:color="auto" w:fill="FFFFFF"/>
      <w:spacing w:line="206" w:lineRule="exact"/>
      <w:jc w:val="both"/>
    </w:pPr>
    <w:rPr>
      <w:rFonts w:ascii="Arial Unicode MS" w:eastAsia="Arial Unicode MS" w:hAnsi="Arial Unicode MS" w:cs="Arial Unicode MS"/>
      <w:color w:val="auto"/>
      <w:spacing w:val="1"/>
      <w:sz w:val="16"/>
      <w:szCs w:val="16"/>
      <w:lang w:eastAsia="en-US"/>
    </w:rPr>
  </w:style>
  <w:style w:type="paragraph" w:customStyle="1" w:styleId="20">
    <w:name w:val="Основной текст (2)"/>
    <w:basedOn w:val="a"/>
    <w:link w:val="2"/>
    <w:rsid w:val="00A27BA2"/>
    <w:pPr>
      <w:shd w:val="clear" w:color="auto" w:fill="FFFFFF"/>
      <w:spacing w:line="206" w:lineRule="exact"/>
      <w:jc w:val="center"/>
    </w:pPr>
    <w:rPr>
      <w:rFonts w:ascii="Arial Unicode MS" w:eastAsia="Arial Unicode MS" w:hAnsi="Arial Unicode MS" w:cs="Arial Unicode MS"/>
      <w:b/>
      <w:bCs/>
      <w:color w:val="auto"/>
      <w:spacing w:val="1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1659</Characters>
  <Application>Microsoft Office Word</Application>
  <DocSecurity>0</DocSecurity>
  <Lines>13</Lines>
  <Paragraphs>3</Paragraphs>
  <ScaleCrop>false</ScaleCrop>
  <Company>Krokoz™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2015-11-06T09:23:00Z</dcterms:created>
  <dcterms:modified xsi:type="dcterms:W3CDTF">2015-11-06T09:29:00Z</dcterms:modified>
</cp:coreProperties>
</file>