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C" w:rsidRDefault="00ED002C" w:rsidP="00ED002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Reznik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en-US"/>
        </w:rPr>
        <w:t>Yu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Rakityansky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Rubinskaya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  <w:proofErr w:type="spellStart"/>
      <w:r>
        <w:rPr>
          <w:b/>
          <w:sz w:val="28"/>
          <w:szCs w:val="28"/>
          <w:lang w:val="en-US"/>
        </w:rPr>
        <w:t>Dyakova</w:t>
      </w:r>
      <w:proofErr w:type="spellEnd"/>
    </w:p>
    <w:p w:rsidR="00ED002C" w:rsidRDefault="00ED002C" w:rsidP="00ED002C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ULTRASOUND INDICES OF OVARIAN ENDOMETRIOSIS </w:t>
      </w:r>
    </w:p>
    <w:p w:rsidR="00ED002C" w:rsidRDefault="00ED002C" w:rsidP="00ED002C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Kharkiv</w:t>
      </w:r>
      <w:proofErr w:type="spellEnd"/>
      <w:r>
        <w:rPr>
          <w:b/>
          <w:sz w:val="28"/>
          <w:szCs w:val="28"/>
          <w:lang w:val="en-US"/>
        </w:rPr>
        <w:t xml:space="preserve"> National Medical University</w:t>
      </w:r>
    </w:p>
    <w:p w:rsidR="00ED002C" w:rsidRDefault="00ED002C" w:rsidP="00ED002C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of Obstetrics, Gynecology and Pediatric Gynecology</w:t>
      </w:r>
    </w:p>
    <w:p w:rsidR="00ED002C" w:rsidRDefault="00ED002C" w:rsidP="00ED002C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Scientific supervisors: Doctor of Medical Sciences I. A. </w:t>
      </w:r>
      <w:proofErr w:type="spellStart"/>
      <w:r>
        <w:rPr>
          <w:b/>
          <w:sz w:val="28"/>
          <w:szCs w:val="28"/>
          <w:lang w:val="en-US"/>
        </w:rPr>
        <w:t>Tuchkina</w:t>
      </w:r>
      <w:proofErr w:type="spellEnd"/>
      <w:r>
        <w:rPr>
          <w:b/>
          <w:sz w:val="28"/>
          <w:szCs w:val="28"/>
          <w:lang w:val="en-US"/>
        </w:rPr>
        <w:t xml:space="preserve">, Candidate of Medical Sciences L. A. </w:t>
      </w:r>
      <w:proofErr w:type="spellStart"/>
      <w:r>
        <w:rPr>
          <w:b/>
          <w:sz w:val="28"/>
          <w:szCs w:val="28"/>
          <w:lang w:val="en-US"/>
        </w:rPr>
        <w:t>Vygovskaya</w:t>
      </w:r>
      <w:proofErr w:type="spellEnd"/>
    </w:p>
    <w:p w:rsidR="00ED002C" w:rsidRDefault="00ED002C" w:rsidP="00ED002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ED002C" w:rsidRDefault="00ED002C" w:rsidP="00ED002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Relevance.</w:t>
      </w:r>
      <w:proofErr w:type="gramEnd"/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Endometriosis is a disease accompanied by the growth of </w:t>
      </w:r>
      <w:proofErr w:type="spellStart"/>
      <w:r>
        <w:rPr>
          <w:sz w:val="28"/>
          <w:szCs w:val="28"/>
          <w:lang w:val="en-US"/>
        </w:rPr>
        <w:t>endometrioid</w:t>
      </w:r>
      <w:proofErr w:type="spellEnd"/>
      <w:r>
        <w:rPr>
          <w:sz w:val="28"/>
          <w:szCs w:val="28"/>
          <w:lang w:val="en-US"/>
        </w:rPr>
        <w:t xml:space="preserve"> tissue outside the uterus, associated with chronic inflammatory response (L.V. </w:t>
      </w:r>
      <w:proofErr w:type="spellStart"/>
      <w:r>
        <w:rPr>
          <w:sz w:val="28"/>
          <w:szCs w:val="28"/>
          <w:lang w:val="en-US"/>
        </w:rPr>
        <w:t>Adamyan</w:t>
      </w:r>
      <w:proofErr w:type="spellEnd"/>
      <w:r>
        <w:rPr>
          <w:sz w:val="28"/>
          <w:szCs w:val="28"/>
          <w:lang w:val="en-US"/>
        </w:rPr>
        <w:t xml:space="preserve">, 2011; M.N. </w:t>
      </w:r>
      <w:proofErr w:type="spellStart"/>
      <w:r>
        <w:rPr>
          <w:sz w:val="28"/>
          <w:szCs w:val="28"/>
          <w:lang w:val="en-US"/>
        </w:rPr>
        <w:t>Bulanov</w:t>
      </w:r>
      <w:proofErr w:type="spellEnd"/>
      <w:r>
        <w:rPr>
          <w:sz w:val="28"/>
          <w:szCs w:val="28"/>
          <w:lang w:val="en-US"/>
        </w:rPr>
        <w:t>, 2010), mainly affecting women of reproductive age, regardless of affiliation to a particular ethnic or social group. The incidence of endometriosis is observed around the world with a negative trend to "rejuvenation" of the disease. Abnormal condition of ovaries among all sites of disease localization ranks second in incidence after endometriosis of uterine body.</w:t>
      </w:r>
    </w:p>
    <w:p w:rsidR="00ED002C" w:rsidRDefault="00ED002C" w:rsidP="00ED002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The purpose of the study.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To determine </w:t>
      </w:r>
      <w:proofErr w:type="spellStart"/>
      <w:r>
        <w:rPr>
          <w:sz w:val="28"/>
          <w:szCs w:val="28"/>
          <w:lang w:val="en-US"/>
        </w:rPr>
        <w:t>sonographic</w:t>
      </w:r>
      <w:proofErr w:type="spellEnd"/>
      <w:r>
        <w:rPr>
          <w:sz w:val="28"/>
          <w:szCs w:val="28"/>
          <w:lang w:val="en-US"/>
        </w:rPr>
        <w:t xml:space="preserve"> signs of ovarian endometriosis in patients of reproductive age.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ED002C" w:rsidRDefault="00ED002C" w:rsidP="00ED002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Materials and methods.</w:t>
      </w:r>
      <w:proofErr w:type="gramEnd"/>
      <w:r>
        <w:rPr>
          <w:sz w:val="28"/>
          <w:szCs w:val="28"/>
          <w:lang w:val="en-US"/>
        </w:rPr>
        <w:t xml:space="preserve"> The research involved comprehensive examination of 125 patients aged from 18 to 25 with varying degrees of </w:t>
      </w:r>
      <w:proofErr w:type="spellStart"/>
      <w:r>
        <w:rPr>
          <w:sz w:val="28"/>
          <w:szCs w:val="28"/>
          <w:lang w:val="en-US"/>
        </w:rPr>
        <w:t>endometrioid</w:t>
      </w:r>
      <w:proofErr w:type="spellEnd"/>
      <w:r>
        <w:rPr>
          <w:sz w:val="28"/>
          <w:szCs w:val="28"/>
          <w:lang w:val="en-US"/>
        </w:rPr>
        <w:t xml:space="preserve"> ovarian lesions severity. All women underwent complete clinical and laboratory examination, including </w:t>
      </w:r>
      <w:proofErr w:type="spellStart"/>
      <w:r>
        <w:rPr>
          <w:sz w:val="28"/>
          <w:szCs w:val="28"/>
          <w:lang w:val="en-US"/>
        </w:rPr>
        <w:t>transabdominal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transvaginal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sonography</w:t>
      </w:r>
      <w:proofErr w:type="spellEnd"/>
      <w:r>
        <w:rPr>
          <w:sz w:val="28"/>
          <w:szCs w:val="28"/>
          <w:lang w:val="en-US"/>
        </w:rPr>
        <w:t xml:space="preserve"> of pelvic organs using ultrasound scanner </w:t>
      </w:r>
      <w:proofErr w:type="spellStart"/>
      <w:r>
        <w:rPr>
          <w:sz w:val="28"/>
          <w:szCs w:val="28"/>
          <w:lang w:val="en-US"/>
        </w:rPr>
        <w:t>Medison</w:t>
      </w:r>
      <w:proofErr w:type="spellEnd"/>
      <w:r>
        <w:rPr>
          <w:sz w:val="28"/>
          <w:szCs w:val="28"/>
          <w:lang w:val="en-US"/>
        </w:rPr>
        <w:t xml:space="preserve"> 6000 CMT (South Korea). Results of the study were processed using computer software application package “</w:t>
      </w:r>
      <w:proofErr w:type="spellStart"/>
      <w:r>
        <w:rPr>
          <w:sz w:val="28"/>
          <w:szCs w:val="28"/>
          <w:lang w:val="en-US"/>
        </w:rPr>
        <w:t>Statistica</w:t>
      </w:r>
      <w:proofErr w:type="spellEnd"/>
      <w:r>
        <w:rPr>
          <w:sz w:val="28"/>
          <w:szCs w:val="28"/>
          <w:lang w:val="en-US"/>
        </w:rPr>
        <w:t xml:space="preserve"> for Windows v. 7.0 ". </w:t>
      </w:r>
    </w:p>
    <w:p w:rsidR="00ED002C" w:rsidRDefault="00ED002C" w:rsidP="00ED002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Results and discussion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Ultrasound examination of pelvic organs showed the following </w:t>
      </w:r>
      <w:proofErr w:type="spellStart"/>
      <w:r>
        <w:rPr>
          <w:sz w:val="28"/>
          <w:szCs w:val="28"/>
          <w:lang w:val="en-US"/>
        </w:rPr>
        <w:t>sonographic</w:t>
      </w:r>
      <w:proofErr w:type="spellEnd"/>
      <w:r>
        <w:rPr>
          <w:sz w:val="28"/>
          <w:szCs w:val="28"/>
          <w:lang w:val="en-US"/>
        </w:rPr>
        <w:t xml:space="preserve"> parameters: dorsal echo enhancement symptom (38%), unilateral ovarian lesion (24%), bilateral lesion (39%), cyst margin duplication (62%), cyst contents in the form of homogeneous echogenic matter (99%), vascularization along cyst circumference (34%), vascularization in the area of ovarian hilum (66%), highly echogenic parietal inclusion (94%), pain during </w:t>
      </w:r>
      <w:proofErr w:type="spellStart"/>
      <w:r>
        <w:rPr>
          <w:sz w:val="28"/>
          <w:szCs w:val="28"/>
          <w:lang w:val="en-US"/>
        </w:rPr>
        <w:t>transvaginal</w:t>
      </w:r>
      <w:proofErr w:type="spellEnd"/>
      <w:r>
        <w:rPr>
          <w:sz w:val="28"/>
          <w:szCs w:val="28"/>
          <w:lang w:val="en-US"/>
        </w:rPr>
        <w:t xml:space="preserve"> examination (89%), absence of regression over time (100%).</w:t>
      </w:r>
    </w:p>
    <w:p w:rsidR="00ED002C" w:rsidRDefault="00ED002C" w:rsidP="00ED002C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lastRenderedPageBreak/>
        <w:t>Conclusion.</w:t>
      </w:r>
      <w:proofErr w:type="gramEnd"/>
      <w:r>
        <w:rPr>
          <w:sz w:val="28"/>
          <w:szCs w:val="28"/>
          <w:lang w:val="en-US"/>
        </w:rPr>
        <w:t xml:space="preserve"> The study allowed the authors to establish ultrasound indices of </w:t>
      </w:r>
      <w:proofErr w:type="spellStart"/>
      <w:r>
        <w:rPr>
          <w:sz w:val="28"/>
          <w:szCs w:val="28"/>
          <w:lang w:val="en-US"/>
        </w:rPr>
        <w:t>endometrioid</w:t>
      </w:r>
      <w:proofErr w:type="spellEnd"/>
      <w:r>
        <w:rPr>
          <w:sz w:val="28"/>
          <w:szCs w:val="28"/>
          <w:lang w:val="en-US"/>
        </w:rPr>
        <w:t xml:space="preserve"> ovarian lesions, such as homogeneous echogenic matter, highly echogenic parietal inclusion, pain during </w:t>
      </w:r>
      <w:proofErr w:type="spellStart"/>
      <w:r>
        <w:rPr>
          <w:sz w:val="28"/>
          <w:szCs w:val="28"/>
          <w:lang w:val="en-US"/>
        </w:rPr>
        <w:t>transvaginal</w:t>
      </w:r>
      <w:proofErr w:type="spellEnd"/>
      <w:r>
        <w:rPr>
          <w:sz w:val="28"/>
          <w:szCs w:val="28"/>
          <w:lang w:val="en-US"/>
        </w:rPr>
        <w:t xml:space="preserve"> examination, absence of regression over time. </w:t>
      </w:r>
    </w:p>
    <w:p w:rsidR="00F66E30" w:rsidRPr="00ED002C" w:rsidRDefault="00F66E30">
      <w:pPr>
        <w:rPr>
          <w:lang w:val="en-US"/>
        </w:rPr>
      </w:pPr>
      <w:bookmarkStart w:id="0" w:name="_GoBack"/>
      <w:bookmarkEnd w:id="0"/>
    </w:p>
    <w:sectPr w:rsidR="00F66E30" w:rsidRPr="00ED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C"/>
    <w:rsid w:val="00335D4E"/>
    <w:rsid w:val="00D75042"/>
    <w:rsid w:val="00ED002C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Amigo</cp:lastModifiedBy>
  <cp:revision>1</cp:revision>
  <dcterms:created xsi:type="dcterms:W3CDTF">2015-11-05T10:57:00Z</dcterms:created>
  <dcterms:modified xsi:type="dcterms:W3CDTF">2015-11-05T10:58:00Z</dcterms:modified>
</cp:coreProperties>
</file>