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54" w:rsidRDefault="00971E54" w:rsidP="00971E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Тысячка Г.М., Семенченко Л.А., </w:t>
      </w:r>
      <w:proofErr w:type="spellStart"/>
      <w:r>
        <w:rPr>
          <w:b/>
          <w:sz w:val="28"/>
          <w:szCs w:val="28"/>
        </w:rPr>
        <w:t>МирончукЕ.И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Соляник</w:t>
      </w:r>
      <w:proofErr w:type="spellEnd"/>
      <w:r>
        <w:rPr>
          <w:b/>
          <w:sz w:val="28"/>
          <w:szCs w:val="28"/>
        </w:rPr>
        <w:t xml:space="preserve"> В.Ю.</w:t>
      </w:r>
    </w:p>
    <w:p w:rsidR="00971E54" w:rsidRDefault="00971E54" w:rsidP="00971E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ЭНДОТЕЛИАЛЬНОЙ ДИСФУНКЦИИ ПРИ ВОСПАЛИТЕЛЬНЫХ ЗАБОЛЕВАНИЯХ У ДЕТЕЙ И ПОДРОСТКОВ В ГИНЕКОЛОГИЧЕСКОЙ ПРАКТИКЕ</w:t>
      </w:r>
    </w:p>
    <w:p w:rsidR="00971E54" w:rsidRDefault="00971E54" w:rsidP="00971E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университет,</w:t>
      </w:r>
    </w:p>
    <w:p w:rsidR="00971E54" w:rsidRDefault="00971E54" w:rsidP="00971E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акушерства, гинекологии та детской гинекологии</w:t>
      </w:r>
    </w:p>
    <w:p w:rsidR="00971E54" w:rsidRDefault="00971E54" w:rsidP="00971E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д. мед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Тучкина</w:t>
      </w:r>
      <w:proofErr w:type="spellEnd"/>
      <w:r>
        <w:rPr>
          <w:b/>
          <w:sz w:val="28"/>
          <w:szCs w:val="28"/>
        </w:rPr>
        <w:t xml:space="preserve"> И.А.</w:t>
      </w:r>
    </w:p>
    <w:p w:rsidR="00971E54" w:rsidRDefault="00971E54" w:rsidP="00971E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С каждым годом все больше усилий направлено на решения вопросов детской и подростковой гинекологии. Основными задачами являются профилактика, раннее выявление и своевременное лечение патологии половой системы, что необходимо для сохранения и укрепления репродуктивного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будущих матерей. Среди гинекологических заболеваний, наиболее часто встречающихся в детском и подростковом возрасте, отмечают воспалительные процессы.</w:t>
      </w:r>
    </w:p>
    <w:p w:rsidR="00971E54" w:rsidRDefault="00971E54" w:rsidP="00971E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Определить эндотелиальную дисфункцию в процессе возникновения и течения воспалительных заболеваний половой системы у детей и подростков. </w:t>
      </w:r>
    </w:p>
    <w:p w:rsidR="00971E54" w:rsidRDefault="00971E54" w:rsidP="00971E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методы. </w:t>
      </w:r>
      <w:r>
        <w:rPr>
          <w:sz w:val="28"/>
          <w:szCs w:val="28"/>
        </w:rPr>
        <w:t>Основным методом, положенным в основу работы для определения уровня эндотелина-1 у детей и подростков с воспалительными гинекологическими заболеваниями, является метод ИФА. В ходе исследования были обследованы 43 девочки в возрасте 11-17 лет, которые составили основную и контрольную группы. В основную группу вошли 8 девочек в возрасте 11-14 лет (І группа) и 15 девочек 15-17 лет (ІІ группа), госпитализированные для обследования и лечения по поводу воспалительных заболеваний половой системы. Контрольную группу составили 20 девочек, не имеющих гинекологических заболеваний. У всех пациенток в динамике изучался соматический и гинекологический статусы.</w:t>
      </w:r>
    </w:p>
    <w:p w:rsidR="00971E54" w:rsidRDefault="00971E54" w:rsidP="00971E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исследования.</w:t>
      </w:r>
      <w:r>
        <w:rPr>
          <w:sz w:val="28"/>
          <w:szCs w:val="28"/>
        </w:rPr>
        <w:t xml:space="preserve"> Во время работы изучался уровень эндотелина-1 для оценки состояния эндотелия при запуске патогенетических механизмов воспалительных заболеваний половой системы у детей и </w:t>
      </w:r>
      <w:r>
        <w:rPr>
          <w:sz w:val="28"/>
          <w:szCs w:val="28"/>
        </w:rPr>
        <w:lastRenderedPageBreak/>
        <w:t xml:space="preserve">подростков. У большинства больных было выявлено значительное повышение уровня эндотелина-1 (57,4±20,8; 57,02±8,8 в І и ІІ группах соответственно и 16,4±3,6 </w:t>
      </w:r>
      <w:proofErr w:type="spellStart"/>
      <w:r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>/мл в контрольной группе - (р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>,2</w:t>
      </w:r>
      <w:r>
        <w:rPr>
          <w:sz w:val="28"/>
          <w:szCs w:val="28"/>
        </w:rPr>
        <w:t>&lt; 0,05)), что является признаком эндотелиальной дисфункции.</w:t>
      </w:r>
    </w:p>
    <w:p w:rsidR="00971E54" w:rsidRDefault="00971E54" w:rsidP="00971E54">
      <w:pPr>
        <w:spacing w:line="360" w:lineRule="auto"/>
        <w:ind w:firstLine="708"/>
        <w:jc w:val="both"/>
        <w:rPr>
          <w:sz w:val="36"/>
          <w:szCs w:val="28"/>
        </w:rPr>
      </w:pPr>
      <w:r>
        <w:rPr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Клиническое течение воспалительных заболеваний у детей и подростков сопровождается повышением уровня эндотелина-1 в 3 раза, что свидетельствует о наличии эндотелиальной дисфункции. </w:t>
      </w:r>
    </w:p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54"/>
    <w:rsid w:val="00335D4E"/>
    <w:rsid w:val="00971E54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2015-11-05T10:47:00Z</dcterms:created>
  <dcterms:modified xsi:type="dcterms:W3CDTF">2015-11-05T10:47:00Z</dcterms:modified>
</cp:coreProperties>
</file>