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43" w:rsidRPr="001831B9" w:rsidRDefault="00BF4F43" w:rsidP="00BF4F4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УДК </w:t>
      </w:r>
      <w:r w:rsidRPr="00BF4F4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579.841.11+579.842.11</w:t>
      </w:r>
      <w:r w:rsidRPr="00BF4F4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:616-002-092.9-053:612.017.1</w:t>
      </w:r>
    </w:p>
    <w:p w:rsidR="00BF4F43" w:rsidRPr="0039510F" w:rsidRDefault="00BF4F43" w:rsidP="00BF4F4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 И. Коваленко</w:t>
      </w:r>
      <w:r w:rsidRPr="0039510F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В. В. Минухин., Е. М. </w:t>
      </w:r>
      <w:r w:rsidRPr="0039510F">
        <w:rPr>
          <w:rFonts w:ascii="Times New Roman" w:hAnsi="Times New Roman"/>
          <w:b/>
          <w:sz w:val="28"/>
          <w:szCs w:val="28"/>
        </w:rPr>
        <w:t>Климова</w:t>
      </w:r>
      <w:r>
        <w:rPr>
          <w:rFonts w:ascii="Times New Roman" w:hAnsi="Times New Roman"/>
          <w:b/>
          <w:sz w:val="28"/>
          <w:szCs w:val="28"/>
          <w:vertAlign w:val="superscript"/>
        </w:rPr>
        <w:t>*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4F43" w:rsidRDefault="00BF4F43" w:rsidP="00BF4F4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ИММУНОРЕЗИСТЕНТНОСТЬ </w:t>
      </w:r>
      <w:r w:rsidRPr="00837F88">
        <w:rPr>
          <w:rFonts w:ascii="Times New Roman" w:hAnsi="Times New Roman"/>
          <w:b/>
          <w:sz w:val="28"/>
          <w:szCs w:val="28"/>
        </w:rPr>
        <w:t xml:space="preserve"> ЭКСПЕРИМЕНТАЛЬНЫХ ЖИВОТНЫХ </w:t>
      </w:r>
      <w:r>
        <w:rPr>
          <w:rFonts w:ascii="Times New Roman" w:hAnsi="Times New Roman"/>
          <w:b/>
          <w:sz w:val="28"/>
          <w:szCs w:val="28"/>
        </w:rPr>
        <w:t xml:space="preserve">РАЗНОГО ВОЗРАСТА НА МОДЕЛИ ГЕНЕРАЛИЗОВАННОГО ВОСПАЛИТЕЛЬНОГО ПРОЦЕССА. </w:t>
      </w:r>
    </w:p>
    <w:p w:rsidR="00BF4F43" w:rsidRDefault="00BF4F43" w:rsidP="00BF4F43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4C86">
        <w:rPr>
          <w:rFonts w:ascii="Times New Roman" w:hAnsi="Times New Roman"/>
          <w:b/>
          <w:sz w:val="28"/>
          <w:szCs w:val="28"/>
          <w:lang w:val="uk-UA"/>
        </w:rPr>
        <w:t xml:space="preserve">Харьковский национальний медицинский университет </w:t>
      </w:r>
    </w:p>
    <w:p w:rsidR="00BF4F43" w:rsidRPr="00DC4C86" w:rsidRDefault="00BF4F43" w:rsidP="00BF4F43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4C86">
        <w:rPr>
          <w:rFonts w:ascii="Times New Roman" w:hAnsi="Times New Roman"/>
          <w:b/>
          <w:sz w:val="28"/>
          <w:szCs w:val="28"/>
          <w:lang w:val="uk-UA"/>
        </w:rPr>
        <w:t>(г. Харьков)</w:t>
      </w:r>
    </w:p>
    <w:p w:rsidR="00BF4F43" w:rsidRPr="00DC4C86" w:rsidRDefault="00BF4F43" w:rsidP="00BF4F43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4C86">
        <w:rPr>
          <w:rFonts w:ascii="Times New Roman" w:hAnsi="Times New Roman"/>
          <w:b/>
          <w:sz w:val="28"/>
          <w:szCs w:val="28"/>
          <w:vertAlign w:val="superscript"/>
          <w:lang w:val="uk-UA"/>
        </w:rPr>
        <w:t>*</w:t>
      </w:r>
      <w:r w:rsidRPr="00DC4C86">
        <w:rPr>
          <w:rFonts w:ascii="Times New Roman" w:hAnsi="Times New Roman"/>
          <w:b/>
          <w:sz w:val="28"/>
          <w:szCs w:val="28"/>
          <w:lang w:val="uk-UA"/>
        </w:rPr>
        <w:t>Государственное учреждение Институт общей и  неотложной хирургии НАМН Украины (г. Харьков)</w:t>
      </w:r>
    </w:p>
    <w:p w:rsidR="00BF4F43" w:rsidRPr="00C7077F" w:rsidRDefault="00BF4F43" w:rsidP="00BF4F4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Данное исследование является фрагментом плановой научной работы кафедры микробиологии, вирусологии и иммунологии Харьковского национального медицинского университета «Экспериментальное микробиологическое обоснование противомикробной терапии гнойно-воспалительных заболеваний» (номер государственной регистрации темы 0114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>003390).</w:t>
      </w:r>
    </w:p>
    <w:p w:rsidR="00BF4F43" w:rsidRPr="002B230B" w:rsidRDefault="00BF4F43" w:rsidP="00BF4F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81055">
        <w:rPr>
          <w:rFonts w:ascii="Times New Roman" w:hAnsi="Times New Roman"/>
          <w:b/>
          <w:sz w:val="28"/>
          <w:szCs w:val="28"/>
        </w:rPr>
        <w:t>Вступление.</w:t>
      </w:r>
      <w:r w:rsidRPr="002B2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Научные интерес представляет пока недостаточно исследованная реакция первичных врождённых факторов иммунитета у экспериментальных животных различного возраста, так как в процессе онтогенеза взрослые особи претерпевают постоянные контакты с антигенами различной природы, в том числе и инфекционными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755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EB755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4F43" w:rsidRPr="00EB3C98" w:rsidRDefault="00BF4F43" w:rsidP="00BF4F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3C98">
        <w:rPr>
          <w:rFonts w:ascii="Times New Roman" w:hAnsi="Times New Roman"/>
          <w:sz w:val="28"/>
          <w:szCs w:val="28"/>
        </w:rPr>
        <w:t>В последнее десятилетие достижения в теоретической и практической геронтологии позволило осуществить целенаправленную регуляцию возрастных изменений</w:t>
      </w:r>
      <w:r w:rsidRPr="0039510F">
        <w:rPr>
          <w:rFonts w:ascii="Times New Roman" w:hAnsi="Times New Roman"/>
          <w:sz w:val="28"/>
          <w:szCs w:val="28"/>
        </w:rPr>
        <w:t xml:space="preserve"> </w:t>
      </w:r>
      <w:r w:rsidRPr="00EB7558">
        <w:rPr>
          <w:rFonts w:ascii="Times New Roman" w:hAnsi="Times New Roman"/>
          <w:sz w:val="28"/>
          <w:szCs w:val="28"/>
        </w:rPr>
        <w:t>[</w:t>
      </w:r>
      <w:r w:rsidRPr="003951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6</w:t>
      </w:r>
      <w:r w:rsidRPr="00EB7558">
        <w:rPr>
          <w:rFonts w:ascii="Times New Roman" w:hAnsi="Times New Roman"/>
          <w:sz w:val="28"/>
          <w:szCs w:val="28"/>
        </w:rPr>
        <w:t>]</w:t>
      </w:r>
      <w:r w:rsidRPr="00EB3C98">
        <w:rPr>
          <w:rFonts w:ascii="Times New Roman" w:hAnsi="Times New Roman"/>
          <w:sz w:val="28"/>
          <w:szCs w:val="28"/>
        </w:rPr>
        <w:t xml:space="preserve">. Исходя из этого, одной из приоритетных задач современной геронтологии является профилактика ускорения старения и возрастной патологии, направленная на увеличение </w:t>
      </w:r>
      <w:r w:rsidRPr="00EB3C98">
        <w:rPr>
          <w:rFonts w:ascii="Times New Roman" w:hAnsi="Times New Roman"/>
          <w:sz w:val="28"/>
          <w:szCs w:val="28"/>
        </w:rPr>
        <w:lastRenderedPageBreak/>
        <w:t>средней продолжительности жизни, сохранение активного долголетия и достижение видового предела жизни 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5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5, 9</w:t>
      </w:r>
      <w:r w:rsidRPr="00EB7558">
        <w:rPr>
          <w:rFonts w:ascii="Times New Roman" w:hAnsi="Times New Roman"/>
          <w:sz w:val="28"/>
          <w:szCs w:val="28"/>
        </w:rPr>
        <w:t>]</w:t>
      </w:r>
      <w:r w:rsidRPr="00EB3C98">
        <w:rPr>
          <w:rFonts w:ascii="Times New Roman" w:hAnsi="Times New Roman"/>
          <w:sz w:val="28"/>
          <w:szCs w:val="28"/>
        </w:rPr>
        <w:t>.</w:t>
      </w:r>
    </w:p>
    <w:p w:rsidR="00BF4F43" w:rsidRPr="00EB3C98" w:rsidRDefault="00BF4F43" w:rsidP="00BF4F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C98">
        <w:rPr>
          <w:rFonts w:ascii="Times New Roman" w:hAnsi="Times New Roman"/>
          <w:sz w:val="28"/>
          <w:szCs w:val="28"/>
        </w:rPr>
        <w:t>Животные разного возраста в ответ на действие инфекции по-разному изменяют интенсивность и направленность метаболических реакций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5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</w:t>
      </w:r>
      <w:r w:rsidRPr="00EB7558">
        <w:rPr>
          <w:rFonts w:ascii="Times New Roman" w:hAnsi="Times New Roman"/>
          <w:sz w:val="28"/>
          <w:szCs w:val="28"/>
        </w:rPr>
        <w:t>]</w:t>
      </w:r>
      <w:r w:rsidRPr="00EB3C98">
        <w:rPr>
          <w:rFonts w:ascii="Times New Roman" w:hAnsi="Times New Roman"/>
          <w:sz w:val="28"/>
          <w:szCs w:val="28"/>
        </w:rPr>
        <w:t>. Однако к настоящему времени не ясны причины этих различий. Возможно, что ответ на данный вопрос поможет не только понять молекулярные механизмы формирования адаптивных приспособлений, но прояснить причины старения организмов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5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4, 7</w:t>
      </w:r>
      <w:r w:rsidRPr="00EB7558">
        <w:rPr>
          <w:rFonts w:ascii="Times New Roman" w:hAnsi="Times New Roman"/>
          <w:sz w:val="28"/>
          <w:szCs w:val="28"/>
        </w:rPr>
        <w:t>]</w:t>
      </w:r>
      <w:r w:rsidRPr="00EB3C98">
        <w:rPr>
          <w:rFonts w:ascii="Times New Roman" w:hAnsi="Times New Roman"/>
          <w:sz w:val="28"/>
          <w:szCs w:val="28"/>
        </w:rPr>
        <w:t>.</w:t>
      </w:r>
    </w:p>
    <w:p w:rsidR="00BF4F43" w:rsidRPr="0079103B" w:rsidRDefault="00BF4F43" w:rsidP="00BF4F43">
      <w:pPr>
        <w:spacing w:after="0" w:line="360" w:lineRule="auto"/>
        <w:ind w:firstLine="573"/>
        <w:jc w:val="both"/>
        <w:rPr>
          <w:rFonts w:ascii="Times New Roman" w:hAnsi="Times New Roman"/>
          <w:sz w:val="28"/>
          <w:szCs w:val="28"/>
        </w:rPr>
      </w:pPr>
      <w:r w:rsidRPr="00837F88"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данного исследования было  изучение возрастных особенностей иммунной реакц</w:t>
      </w:r>
      <w:proofErr w:type="gramStart"/>
      <w:r>
        <w:rPr>
          <w:rFonts w:ascii="Times New Roman" w:hAnsi="Times New Roman"/>
          <w:sz w:val="28"/>
          <w:szCs w:val="28"/>
        </w:rPr>
        <w:t>ии у э</w:t>
      </w:r>
      <w:proofErr w:type="gramEnd"/>
      <w:r>
        <w:rPr>
          <w:rFonts w:ascii="Times New Roman" w:hAnsi="Times New Roman"/>
          <w:sz w:val="28"/>
          <w:szCs w:val="28"/>
        </w:rPr>
        <w:t xml:space="preserve">кспериментальных животных разного возраста,  на модели воспалительного процесса, индуцированного бактериальными взвесями </w:t>
      </w:r>
      <w:r w:rsidRPr="00B002F2">
        <w:rPr>
          <w:rFonts w:ascii="Times New Roman" w:hAnsi="Times New Roman"/>
          <w:i/>
          <w:sz w:val="28"/>
          <w:szCs w:val="28"/>
          <w:lang w:val="en-US"/>
        </w:rPr>
        <w:t>P</w:t>
      </w:r>
      <w:r w:rsidRPr="00B002F2">
        <w:rPr>
          <w:rFonts w:ascii="Times New Roman" w:hAnsi="Times New Roman"/>
          <w:i/>
          <w:sz w:val="28"/>
          <w:szCs w:val="28"/>
          <w:lang w:val="uk-UA"/>
        </w:rPr>
        <w:t>.</w:t>
      </w:r>
      <w:r w:rsidRPr="00B002F2">
        <w:rPr>
          <w:rFonts w:ascii="Times New Roman" w:hAnsi="Times New Roman"/>
          <w:i/>
          <w:sz w:val="28"/>
          <w:szCs w:val="28"/>
          <w:lang w:val="en-US"/>
        </w:rPr>
        <w:t>aeruginosa</w:t>
      </w:r>
      <w:r>
        <w:rPr>
          <w:rFonts w:ascii="Times New Roman" w:hAnsi="Times New Roman"/>
          <w:sz w:val="28"/>
          <w:szCs w:val="28"/>
        </w:rPr>
        <w:t xml:space="preserve">   и </w:t>
      </w:r>
      <w:r w:rsidRPr="00B002F2">
        <w:rPr>
          <w:rFonts w:ascii="Times New Roman" w:hAnsi="Times New Roman"/>
          <w:i/>
          <w:sz w:val="28"/>
          <w:szCs w:val="28"/>
          <w:lang w:val="en-US"/>
        </w:rPr>
        <w:t>E</w:t>
      </w:r>
      <w:r w:rsidRPr="00B002F2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  <w:lang w:val="uk-UA"/>
        </w:rPr>
        <w:t>с</w:t>
      </w:r>
      <w:r w:rsidRPr="00B002F2">
        <w:rPr>
          <w:rFonts w:ascii="Times New Roman" w:hAnsi="Times New Roman"/>
          <w:i/>
          <w:sz w:val="28"/>
          <w:szCs w:val="28"/>
          <w:lang w:val="uk-UA"/>
        </w:rPr>
        <w:t>о</w:t>
      </w:r>
      <w:r w:rsidRPr="00B002F2">
        <w:rPr>
          <w:rFonts w:ascii="Times New Roman" w:hAnsi="Times New Roman"/>
          <w:i/>
          <w:sz w:val="28"/>
          <w:szCs w:val="28"/>
          <w:lang w:val="en-US"/>
        </w:rPr>
        <w:t>li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F4F43" w:rsidRDefault="00BF4F43" w:rsidP="00BF4F4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7F88">
        <w:rPr>
          <w:rFonts w:ascii="Times New Roman" w:hAnsi="Times New Roman"/>
          <w:b/>
          <w:sz w:val="28"/>
          <w:szCs w:val="28"/>
        </w:rPr>
        <w:t>Материалы и методы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F7B92">
        <w:rPr>
          <w:rFonts w:ascii="Times New Roman" w:hAnsi="Times New Roman"/>
          <w:sz w:val="28"/>
          <w:szCs w:val="28"/>
          <w:lang w:val="uk-UA"/>
        </w:rPr>
        <w:t>Материалом для эксперимента служили   белые крысы-самцы 3-х месячного возраста («молодые») массой 100 -140гр. (</w:t>
      </w:r>
      <w:r w:rsidRPr="007F7B92">
        <w:rPr>
          <w:rFonts w:ascii="Times New Roman" w:hAnsi="Times New Roman"/>
          <w:sz w:val="28"/>
          <w:szCs w:val="28"/>
          <w:lang w:val="en-US"/>
        </w:rPr>
        <w:t>n</w:t>
      </w:r>
      <w:r w:rsidRPr="007F7B92">
        <w:rPr>
          <w:rFonts w:ascii="Times New Roman" w:hAnsi="Times New Roman"/>
          <w:sz w:val="28"/>
          <w:szCs w:val="28"/>
        </w:rPr>
        <w:t>=40)</w:t>
      </w:r>
      <w:r w:rsidRPr="007F7B92">
        <w:rPr>
          <w:rFonts w:ascii="Times New Roman" w:hAnsi="Times New Roman"/>
          <w:sz w:val="28"/>
          <w:szCs w:val="28"/>
          <w:lang w:val="uk-UA"/>
        </w:rPr>
        <w:t xml:space="preserve"> и 22-х месячные («старые») с массой тела 200 -240 гр.</w:t>
      </w:r>
      <w:r w:rsidRPr="007F7B92">
        <w:rPr>
          <w:rFonts w:ascii="Times New Roman" w:hAnsi="Times New Roman"/>
          <w:sz w:val="28"/>
          <w:szCs w:val="28"/>
        </w:rPr>
        <w:t>(</w:t>
      </w:r>
      <w:r w:rsidRPr="007F7B92">
        <w:rPr>
          <w:rFonts w:ascii="Times New Roman" w:hAnsi="Times New Roman"/>
          <w:sz w:val="28"/>
          <w:szCs w:val="28"/>
          <w:lang w:val="en-US"/>
        </w:rPr>
        <w:t>n</w:t>
      </w:r>
      <w:r w:rsidRPr="007F7B92">
        <w:rPr>
          <w:rFonts w:ascii="Times New Roman" w:hAnsi="Times New Roman"/>
          <w:sz w:val="28"/>
          <w:szCs w:val="28"/>
        </w:rPr>
        <w:t>=40).</w:t>
      </w:r>
      <w:r>
        <w:rPr>
          <w:rFonts w:ascii="Times New Roman" w:hAnsi="Times New Roman"/>
          <w:sz w:val="28"/>
          <w:szCs w:val="28"/>
          <w:lang w:val="uk-UA"/>
        </w:rPr>
        <w:t xml:space="preserve"> Первая </w:t>
      </w:r>
      <w:r w:rsidRPr="007F7B92">
        <w:rPr>
          <w:rFonts w:ascii="Times New Roman" w:hAnsi="Times New Roman"/>
          <w:sz w:val="28"/>
          <w:szCs w:val="28"/>
          <w:lang w:val="en-US"/>
        </w:rPr>
        <w:t>n</w:t>
      </w:r>
      <w:r w:rsidRPr="007F7B92">
        <w:rPr>
          <w:rFonts w:ascii="Times New Roman" w:hAnsi="Times New Roman"/>
          <w:sz w:val="28"/>
          <w:szCs w:val="28"/>
        </w:rPr>
        <w:t>=10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B92">
        <w:rPr>
          <w:rFonts w:ascii="Times New Roman" w:hAnsi="Times New Roman"/>
          <w:sz w:val="28"/>
          <w:szCs w:val="28"/>
          <w:lang w:val="uk-UA"/>
        </w:rPr>
        <w:t xml:space="preserve">(3-х месячные самцы, животным этой группы внутрибрюшинно вводили 1,5 мл стерильного физиологического раствора) и вторая </w:t>
      </w:r>
      <w:r w:rsidRPr="007F7B92">
        <w:rPr>
          <w:rFonts w:ascii="Times New Roman" w:hAnsi="Times New Roman"/>
          <w:sz w:val="28"/>
          <w:szCs w:val="28"/>
          <w:lang w:val="en-US"/>
        </w:rPr>
        <w:t>n</w:t>
      </w:r>
      <w:r w:rsidRPr="007F7B92">
        <w:rPr>
          <w:rFonts w:ascii="Times New Roman" w:hAnsi="Times New Roman"/>
          <w:sz w:val="28"/>
          <w:szCs w:val="28"/>
        </w:rPr>
        <w:t>=10</w:t>
      </w:r>
      <w:r w:rsidRPr="007F7B92">
        <w:rPr>
          <w:rFonts w:ascii="Times New Roman" w:hAnsi="Times New Roman"/>
          <w:sz w:val="28"/>
          <w:szCs w:val="28"/>
          <w:lang w:val="uk-UA"/>
        </w:rPr>
        <w:t xml:space="preserve"> (22-х месячные животные, которым внутрибрюшинно вводили 1,5 мл стерильного физиологического раствора) группы крыс служили контролем. Третьей</w:t>
      </w:r>
      <w:r w:rsidRPr="007F7B92">
        <w:rPr>
          <w:rFonts w:ascii="Times New Roman" w:hAnsi="Times New Roman"/>
          <w:sz w:val="28"/>
          <w:szCs w:val="28"/>
        </w:rPr>
        <w:t xml:space="preserve"> </w:t>
      </w:r>
      <w:r w:rsidRPr="007F7B92">
        <w:rPr>
          <w:rFonts w:ascii="Times New Roman" w:hAnsi="Times New Roman"/>
          <w:sz w:val="28"/>
          <w:szCs w:val="28"/>
          <w:lang w:val="en-US"/>
        </w:rPr>
        <w:t>n</w:t>
      </w:r>
      <w:r w:rsidRPr="007F7B92">
        <w:rPr>
          <w:rFonts w:ascii="Times New Roman" w:hAnsi="Times New Roman"/>
          <w:sz w:val="28"/>
          <w:szCs w:val="28"/>
        </w:rPr>
        <w:t>=15</w:t>
      </w:r>
      <w:r w:rsidRPr="007F7B92">
        <w:rPr>
          <w:rFonts w:ascii="Times New Roman" w:hAnsi="Times New Roman"/>
          <w:sz w:val="28"/>
          <w:szCs w:val="28"/>
          <w:lang w:val="uk-UA"/>
        </w:rPr>
        <w:t xml:space="preserve"> и четвёртой</w:t>
      </w:r>
      <w:r w:rsidRPr="007F7B92">
        <w:rPr>
          <w:rFonts w:ascii="Times New Roman" w:hAnsi="Times New Roman"/>
          <w:sz w:val="28"/>
          <w:szCs w:val="28"/>
        </w:rPr>
        <w:t xml:space="preserve"> </w:t>
      </w:r>
      <w:r w:rsidRPr="007F7B92">
        <w:rPr>
          <w:rFonts w:ascii="Times New Roman" w:hAnsi="Times New Roman"/>
          <w:sz w:val="28"/>
          <w:szCs w:val="28"/>
          <w:lang w:val="en-US"/>
        </w:rPr>
        <w:t>n</w:t>
      </w:r>
      <w:r w:rsidRPr="007F7B92">
        <w:rPr>
          <w:rFonts w:ascii="Times New Roman" w:hAnsi="Times New Roman"/>
          <w:sz w:val="28"/>
          <w:szCs w:val="28"/>
        </w:rPr>
        <w:t>=15</w:t>
      </w:r>
      <w:r w:rsidRPr="007F7B92">
        <w:rPr>
          <w:rFonts w:ascii="Times New Roman" w:hAnsi="Times New Roman"/>
          <w:sz w:val="28"/>
          <w:szCs w:val="28"/>
          <w:lang w:val="uk-UA"/>
        </w:rPr>
        <w:t xml:space="preserve"> группе животных вводили внутрибрюшинно суточную агаровую культуру </w:t>
      </w:r>
      <w:r w:rsidRPr="007F7B92">
        <w:rPr>
          <w:rFonts w:ascii="Times New Roman" w:hAnsi="Times New Roman"/>
          <w:i/>
          <w:sz w:val="28"/>
          <w:szCs w:val="28"/>
          <w:lang w:val="en-US"/>
        </w:rPr>
        <w:t>Pseudomonas</w:t>
      </w:r>
      <w:r w:rsidRPr="007F7B9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7F7B92">
        <w:rPr>
          <w:rFonts w:ascii="Times New Roman" w:hAnsi="Times New Roman"/>
          <w:i/>
          <w:sz w:val="28"/>
          <w:szCs w:val="28"/>
          <w:lang w:val="en-US"/>
        </w:rPr>
        <w:t>aeruginosa</w:t>
      </w:r>
      <w:r w:rsidRPr="007F7B92">
        <w:rPr>
          <w:rFonts w:ascii="Times New Roman" w:hAnsi="Times New Roman"/>
          <w:sz w:val="28"/>
          <w:szCs w:val="28"/>
        </w:rPr>
        <w:t xml:space="preserve"> № 27835</w:t>
      </w:r>
      <w:r w:rsidRPr="007F7B92">
        <w:rPr>
          <w:rFonts w:ascii="Times New Roman" w:hAnsi="Times New Roman"/>
          <w:sz w:val="28"/>
          <w:szCs w:val="28"/>
          <w:lang w:val="uk-UA"/>
        </w:rPr>
        <w:t xml:space="preserve"> АТСС (вводили 1,5 мл взвеси бактерий, которая содержала 10</w:t>
      </w:r>
      <w:r w:rsidRPr="007F7B92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9 </w:t>
      </w:r>
      <w:r w:rsidRPr="007F7B92">
        <w:rPr>
          <w:rFonts w:ascii="Times New Roman" w:hAnsi="Times New Roman"/>
          <w:sz w:val="28"/>
          <w:szCs w:val="28"/>
          <w:lang w:val="uk-UA"/>
        </w:rPr>
        <w:t>КОЕ/мл). Пятой</w:t>
      </w:r>
      <w:r w:rsidRPr="007F7B92">
        <w:rPr>
          <w:rFonts w:ascii="Times New Roman" w:hAnsi="Times New Roman"/>
          <w:sz w:val="28"/>
          <w:szCs w:val="28"/>
        </w:rPr>
        <w:t xml:space="preserve"> </w:t>
      </w:r>
      <w:r w:rsidRPr="007F7B92">
        <w:rPr>
          <w:rFonts w:ascii="Times New Roman" w:hAnsi="Times New Roman"/>
          <w:sz w:val="28"/>
          <w:szCs w:val="28"/>
          <w:lang w:val="en-US"/>
        </w:rPr>
        <w:t>n</w:t>
      </w:r>
      <w:r w:rsidRPr="007F7B92">
        <w:rPr>
          <w:rFonts w:ascii="Times New Roman" w:hAnsi="Times New Roman"/>
          <w:sz w:val="28"/>
          <w:szCs w:val="28"/>
        </w:rPr>
        <w:t>=15</w:t>
      </w:r>
      <w:r w:rsidRPr="007F7B92">
        <w:rPr>
          <w:rFonts w:ascii="Times New Roman" w:hAnsi="Times New Roman"/>
          <w:sz w:val="28"/>
          <w:szCs w:val="28"/>
          <w:lang w:val="uk-UA"/>
        </w:rPr>
        <w:t xml:space="preserve"> и шестой </w:t>
      </w:r>
      <w:r w:rsidRPr="007F7B92">
        <w:rPr>
          <w:rFonts w:ascii="Times New Roman" w:hAnsi="Times New Roman"/>
          <w:sz w:val="28"/>
          <w:szCs w:val="28"/>
          <w:lang w:val="en-US"/>
        </w:rPr>
        <w:t>n</w:t>
      </w:r>
      <w:r w:rsidRPr="007F7B92">
        <w:rPr>
          <w:rFonts w:ascii="Times New Roman" w:hAnsi="Times New Roman"/>
          <w:sz w:val="28"/>
          <w:szCs w:val="28"/>
        </w:rPr>
        <w:t>=15</w:t>
      </w:r>
      <w:r w:rsidRPr="007F7B92">
        <w:rPr>
          <w:rFonts w:ascii="Times New Roman" w:hAnsi="Times New Roman"/>
          <w:sz w:val="28"/>
          <w:szCs w:val="28"/>
          <w:lang w:val="uk-UA"/>
        </w:rPr>
        <w:t xml:space="preserve"> группе животных вводили внутрибрюшинно суточную агаровую культуру  </w:t>
      </w:r>
      <w:r w:rsidRPr="007F7B92">
        <w:rPr>
          <w:rFonts w:ascii="Times New Roman" w:hAnsi="Times New Roman"/>
          <w:i/>
          <w:sz w:val="28"/>
          <w:szCs w:val="28"/>
          <w:lang w:val="en-US"/>
        </w:rPr>
        <w:t>Escherichia</w:t>
      </w:r>
      <w:r w:rsidRPr="007F7B92">
        <w:rPr>
          <w:rFonts w:ascii="Times New Roman" w:hAnsi="Times New Roman"/>
          <w:i/>
          <w:sz w:val="28"/>
          <w:szCs w:val="28"/>
        </w:rPr>
        <w:t xml:space="preserve"> </w:t>
      </w:r>
      <w:r w:rsidRPr="007F7B92">
        <w:rPr>
          <w:rFonts w:ascii="Times New Roman" w:hAnsi="Times New Roman"/>
          <w:i/>
          <w:sz w:val="28"/>
          <w:szCs w:val="28"/>
          <w:lang w:val="uk-UA"/>
        </w:rPr>
        <w:t>со</w:t>
      </w:r>
      <w:r w:rsidRPr="007F7B92">
        <w:rPr>
          <w:rFonts w:ascii="Times New Roman" w:hAnsi="Times New Roman"/>
          <w:i/>
          <w:sz w:val="28"/>
          <w:szCs w:val="28"/>
          <w:lang w:val="en-US"/>
        </w:rPr>
        <w:t>li</w:t>
      </w:r>
      <w:r w:rsidRPr="007F7B92">
        <w:rPr>
          <w:rFonts w:ascii="Times New Roman" w:hAnsi="Times New Roman"/>
          <w:sz w:val="28"/>
          <w:szCs w:val="28"/>
        </w:rPr>
        <w:t xml:space="preserve"> № 25592</w:t>
      </w:r>
      <w:r w:rsidRPr="007F7B92">
        <w:rPr>
          <w:rFonts w:ascii="Times New Roman" w:hAnsi="Times New Roman"/>
          <w:sz w:val="28"/>
          <w:szCs w:val="28"/>
          <w:lang w:val="uk-UA"/>
        </w:rPr>
        <w:t xml:space="preserve"> АТСС (вводили 1,5 мл взвеси бактерий, которая содержала 10</w:t>
      </w:r>
      <w:r w:rsidRPr="007F7B92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9 </w:t>
      </w:r>
      <w:r w:rsidRPr="007F7B92">
        <w:rPr>
          <w:rFonts w:ascii="Times New Roman" w:hAnsi="Times New Roman"/>
          <w:sz w:val="28"/>
          <w:szCs w:val="28"/>
          <w:lang w:val="uk-UA"/>
        </w:rPr>
        <w:t xml:space="preserve">КОЕ/мл). </w:t>
      </w:r>
    </w:p>
    <w:p w:rsidR="00BF4F43" w:rsidRDefault="00BF4F43" w:rsidP="00BF4F4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7B92">
        <w:rPr>
          <w:rFonts w:ascii="Times New Roman" w:hAnsi="Times New Roman"/>
          <w:sz w:val="28"/>
          <w:szCs w:val="28"/>
          <w:lang w:val="uk-UA"/>
        </w:rPr>
        <w:t>Инфицированных животных выводили из эксперимента путём декапитации на 3 день -</w:t>
      </w:r>
      <w:r w:rsidRPr="007F7B92">
        <w:rPr>
          <w:rFonts w:ascii="Times New Roman" w:hAnsi="Times New Roman"/>
          <w:sz w:val="28"/>
          <w:szCs w:val="28"/>
        </w:rPr>
        <w:t xml:space="preserve"> </w:t>
      </w:r>
      <w:r w:rsidRPr="007F7B92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=28</w:t>
      </w:r>
      <w:r w:rsidRPr="007F7B92">
        <w:rPr>
          <w:rFonts w:ascii="Times New Roman" w:hAnsi="Times New Roman"/>
          <w:sz w:val="28"/>
          <w:szCs w:val="28"/>
          <w:lang w:val="uk-UA"/>
        </w:rPr>
        <w:t>, 5</w:t>
      </w:r>
      <w:r w:rsidRPr="007F7B92">
        <w:rPr>
          <w:rFonts w:ascii="Times New Roman" w:hAnsi="Times New Roman"/>
          <w:sz w:val="28"/>
          <w:szCs w:val="28"/>
        </w:rPr>
        <w:t xml:space="preserve"> день - </w:t>
      </w:r>
      <w:r w:rsidRPr="007F7B92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=26</w:t>
      </w:r>
      <w:r>
        <w:rPr>
          <w:rFonts w:ascii="Times New Roman" w:hAnsi="Times New Roman"/>
          <w:sz w:val="28"/>
          <w:szCs w:val="28"/>
          <w:lang w:val="uk-UA"/>
        </w:rPr>
        <w:t xml:space="preserve"> и</w:t>
      </w:r>
      <w:r w:rsidRPr="007F7B92">
        <w:rPr>
          <w:rFonts w:ascii="Times New Roman" w:hAnsi="Times New Roman"/>
          <w:sz w:val="28"/>
          <w:szCs w:val="28"/>
          <w:lang w:val="uk-UA"/>
        </w:rPr>
        <w:t xml:space="preserve"> 7 день - </w:t>
      </w:r>
      <w:r w:rsidRPr="007F7B92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=26 эксперимента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12C3C">
        <w:rPr>
          <w:rFonts w:ascii="Times New Roman" w:hAnsi="Times New Roman"/>
          <w:sz w:val="28"/>
          <w:szCs w:val="28"/>
          <w:lang w:val="uk-UA"/>
        </w:rPr>
        <w:lastRenderedPageBreak/>
        <w:t>У экспериментальных животных забирали кров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212C3C">
        <w:rPr>
          <w:rFonts w:ascii="Times New Roman" w:hAnsi="Times New Roman"/>
          <w:sz w:val="28"/>
          <w:szCs w:val="28"/>
          <w:lang w:val="uk-UA"/>
        </w:rPr>
        <w:t xml:space="preserve">. В процессе данного эксперимента в крови </w:t>
      </w:r>
      <w:r>
        <w:rPr>
          <w:rFonts w:ascii="Times New Roman" w:hAnsi="Times New Roman"/>
          <w:sz w:val="28"/>
          <w:szCs w:val="28"/>
          <w:lang w:val="uk-UA"/>
        </w:rPr>
        <w:t>изучали фагоцитарн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  <w:lang w:val="uk-UA"/>
        </w:rPr>
        <w:t>е функции</w:t>
      </w:r>
      <w:r w:rsidRPr="00212C3C">
        <w:rPr>
          <w:rFonts w:ascii="Times New Roman" w:hAnsi="Times New Roman"/>
          <w:sz w:val="28"/>
          <w:szCs w:val="28"/>
          <w:lang w:val="uk-UA"/>
        </w:rPr>
        <w:t xml:space="preserve"> нейтрофильных гранулоцитов, фагоцитарную активность нейтрофилов</w:t>
      </w:r>
      <w:r>
        <w:rPr>
          <w:rFonts w:ascii="Times New Roman" w:hAnsi="Times New Roman"/>
          <w:sz w:val="28"/>
          <w:szCs w:val="28"/>
          <w:lang w:val="uk-UA"/>
        </w:rPr>
        <w:t>, образовывали определение общей</w:t>
      </w:r>
      <w:r w:rsidRPr="00212C3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окислительно - восстановительной</w:t>
      </w:r>
      <w:r w:rsidRPr="00212C3C">
        <w:rPr>
          <w:rFonts w:ascii="Times New Roman" w:hAnsi="Times New Roman"/>
          <w:sz w:val="28"/>
          <w:szCs w:val="28"/>
          <w:lang w:val="uk-UA"/>
        </w:rPr>
        <w:t xml:space="preserve"> акт</w:t>
      </w:r>
      <w:r>
        <w:rPr>
          <w:rFonts w:ascii="Times New Roman" w:hAnsi="Times New Roman"/>
          <w:sz w:val="28"/>
          <w:szCs w:val="28"/>
          <w:lang w:val="uk-UA"/>
        </w:rPr>
        <w:t>ивности</w:t>
      </w:r>
      <w:r w:rsidRPr="00212C3C">
        <w:rPr>
          <w:rFonts w:ascii="Times New Roman" w:hAnsi="Times New Roman"/>
          <w:sz w:val="28"/>
          <w:szCs w:val="28"/>
          <w:lang w:val="uk-UA"/>
        </w:rPr>
        <w:t xml:space="preserve"> гранулоцитарных нейтрофилов в тесте восстановления нитросинего тетразолия (НСТ-тест)</w:t>
      </w:r>
      <w:r>
        <w:rPr>
          <w:rFonts w:ascii="Times New Roman" w:hAnsi="Times New Roman"/>
          <w:sz w:val="28"/>
          <w:szCs w:val="28"/>
          <w:lang w:val="uk-UA"/>
        </w:rPr>
        <w:t xml:space="preserve"> с помощью световой микроскопии.</w:t>
      </w:r>
      <w:r w:rsidRPr="0095378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F4F43" w:rsidRDefault="00BF4F43" w:rsidP="00BF4F4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 же </w:t>
      </w:r>
      <w:r w:rsidRPr="00212C3C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 xml:space="preserve">сыворотке </w:t>
      </w:r>
      <w:r w:rsidRPr="00212C3C">
        <w:rPr>
          <w:rFonts w:ascii="Times New Roman" w:hAnsi="Times New Roman"/>
          <w:sz w:val="28"/>
          <w:szCs w:val="28"/>
          <w:lang w:val="uk-UA"/>
        </w:rPr>
        <w:t xml:space="preserve">крови </w:t>
      </w:r>
      <w:r>
        <w:rPr>
          <w:rFonts w:ascii="Times New Roman" w:hAnsi="Times New Roman"/>
          <w:sz w:val="28"/>
          <w:szCs w:val="28"/>
          <w:lang w:val="uk-UA"/>
        </w:rPr>
        <w:t>изучали</w:t>
      </w:r>
      <w:r w:rsidRPr="00212C3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изменения концентрации С 3 фрагмента комплемента </w:t>
      </w:r>
      <w:r w:rsidRPr="00EB755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8</w:t>
      </w:r>
      <w:r w:rsidRPr="00EB755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с помоцью фотометрического метода и  интенсивность образования циркулирующих иммунных комплексов</w:t>
      </w:r>
      <w:r w:rsidRPr="00212C3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CC619E">
        <w:rPr>
          <w:rFonts w:ascii="Times New Roman" w:hAnsi="Times New Roman"/>
          <w:sz w:val="28"/>
          <w:szCs w:val="28"/>
          <w:lang w:val="uk-UA"/>
        </w:rPr>
        <w:t>используя прибор спектрофотометр, длинна волны 450 нм</w:t>
      </w:r>
      <w:r>
        <w:rPr>
          <w:rFonts w:ascii="Times New Roman" w:hAnsi="Times New Roman"/>
          <w:sz w:val="28"/>
          <w:szCs w:val="28"/>
          <w:lang w:val="uk-UA"/>
        </w:rPr>
        <w:t>),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212C3C">
        <w:rPr>
          <w:rFonts w:ascii="Times New Roman" w:hAnsi="Times New Roman"/>
          <w:sz w:val="28"/>
          <w:szCs w:val="28"/>
          <w:lang w:val="uk-UA"/>
        </w:rPr>
        <w:t xml:space="preserve">контрольных животных и после </w:t>
      </w:r>
      <w:r>
        <w:rPr>
          <w:rFonts w:ascii="Times New Roman" w:hAnsi="Times New Roman"/>
          <w:sz w:val="28"/>
          <w:szCs w:val="28"/>
          <w:lang w:val="uk-UA"/>
        </w:rPr>
        <w:t>действия антигенов, индуцирующих воспалительный процесс.</w:t>
      </w:r>
    </w:p>
    <w:p w:rsidR="00BF4F43" w:rsidRDefault="00BF4F43" w:rsidP="00BF4F4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7F88">
        <w:rPr>
          <w:rFonts w:ascii="Times New Roman" w:hAnsi="Times New Roman"/>
          <w:b/>
          <w:sz w:val="28"/>
          <w:szCs w:val="28"/>
          <w:lang w:val="uk-UA"/>
        </w:rPr>
        <w:t>Результаты и их обсуждение.</w:t>
      </w:r>
      <w:r>
        <w:rPr>
          <w:rFonts w:ascii="Times New Roman" w:hAnsi="Times New Roman"/>
          <w:sz w:val="28"/>
          <w:szCs w:val="28"/>
          <w:lang w:val="uk-UA"/>
        </w:rPr>
        <w:t xml:space="preserve"> При исследовании первичного врождённого клеточного иммунитета </w:t>
      </w:r>
      <w:r>
        <w:rPr>
          <w:rFonts w:ascii="Times New Roman" w:hAnsi="Times New Roman"/>
          <w:sz w:val="28"/>
          <w:szCs w:val="28"/>
        </w:rPr>
        <w:t>наблюдали  снижение индекса завершённости фагоцитоза (ИЗФ)  у молодых и у старых  животных инфицированных</w:t>
      </w:r>
      <w:r w:rsidRPr="00E83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бактериальной взвесью </w:t>
      </w:r>
      <w:r w:rsidRPr="00B002F2">
        <w:rPr>
          <w:rFonts w:ascii="Times New Roman" w:hAnsi="Times New Roman"/>
          <w:i/>
          <w:sz w:val="28"/>
          <w:szCs w:val="28"/>
          <w:lang w:val="en-US"/>
        </w:rPr>
        <w:t>P</w:t>
      </w:r>
      <w:r w:rsidRPr="00B002F2">
        <w:rPr>
          <w:rFonts w:ascii="Times New Roman" w:hAnsi="Times New Roman"/>
          <w:i/>
          <w:sz w:val="28"/>
          <w:szCs w:val="28"/>
          <w:lang w:val="uk-UA"/>
        </w:rPr>
        <w:t>.</w:t>
      </w:r>
      <w:r w:rsidRPr="00B002F2">
        <w:rPr>
          <w:rFonts w:ascii="Times New Roman" w:hAnsi="Times New Roman"/>
          <w:i/>
          <w:sz w:val="28"/>
          <w:szCs w:val="28"/>
          <w:lang w:val="en-US"/>
        </w:rPr>
        <w:t>aeruginosa</w:t>
      </w:r>
      <w:r>
        <w:rPr>
          <w:rFonts w:ascii="Times New Roman" w:hAnsi="Times New Roman"/>
          <w:sz w:val="28"/>
          <w:szCs w:val="28"/>
        </w:rPr>
        <w:t xml:space="preserve">  к 5 суткам, причём снижение ИЗФ было  более выраженно у молодых животных. Таким образом, молодые животные оказались более чувствительны к </w:t>
      </w:r>
      <w:r w:rsidRPr="00B002F2">
        <w:rPr>
          <w:rFonts w:ascii="Times New Roman" w:hAnsi="Times New Roman"/>
          <w:i/>
          <w:sz w:val="28"/>
          <w:szCs w:val="28"/>
          <w:lang w:val="en-US"/>
        </w:rPr>
        <w:t>P</w:t>
      </w:r>
      <w:r w:rsidRPr="00B002F2">
        <w:rPr>
          <w:rFonts w:ascii="Times New Roman" w:hAnsi="Times New Roman"/>
          <w:i/>
          <w:sz w:val="28"/>
          <w:szCs w:val="28"/>
          <w:lang w:val="uk-UA"/>
        </w:rPr>
        <w:t>.</w:t>
      </w:r>
      <w:r w:rsidRPr="00B002F2">
        <w:rPr>
          <w:rFonts w:ascii="Times New Roman" w:hAnsi="Times New Roman"/>
          <w:i/>
          <w:sz w:val="28"/>
          <w:szCs w:val="28"/>
          <w:lang w:val="en-US"/>
        </w:rPr>
        <w:t>aeruginosa</w:t>
      </w:r>
      <w:r>
        <w:rPr>
          <w:rFonts w:ascii="Times New Roman" w:hAnsi="Times New Roman"/>
          <w:sz w:val="28"/>
          <w:szCs w:val="28"/>
        </w:rPr>
        <w:t>.</w:t>
      </w:r>
      <w:r w:rsidRPr="00B00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молодых животных  на 7 сутки выявили некоторую стабилизацию фагоцитарного числа (ФЧ), а у старых животных и ФЧ и ИЗФ были снижены и составляли,  ФЧ - 1,82±0,01 при контроле 3,61±0,03 и ИЗФ - 0,83±0,02 при  контрольных значениях  1,14±0,02.</w:t>
      </w:r>
      <w:r w:rsidRPr="00B002F2">
        <w:rPr>
          <w:rFonts w:ascii="Times New Roman" w:hAnsi="Times New Roman"/>
          <w:sz w:val="28"/>
          <w:szCs w:val="28"/>
        </w:rPr>
        <w:t xml:space="preserve"> </w:t>
      </w:r>
    </w:p>
    <w:p w:rsidR="00BF4F43" w:rsidRDefault="00BF4F43" w:rsidP="00BF4F4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молодых  животных, инфицированных  бактериальной взвесью     </w:t>
      </w:r>
      <w:r w:rsidRPr="00B002F2">
        <w:rPr>
          <w:rFonts w:ascii="Times New Roman" w:hAnsi="Times New Roman"/>
          <w:i/>
          <w:sz w:val="28"/>
          <w:szCs w:val="28"/>
          <w:lang w:val="en-US"/>
        </w:rPr>
        <w:t>E</w:t>
      </w:r>
      <w:r w:rsidRPr="00B002F2">
        <w:rPr>
          <w:rFonts w:ascii="Times New Roman" w:hAnsi="Times New Roman"/>
          <w:i/>
          <w:sz w:val="28"/>
          <w:szCs w:val="28"/>
        </w:rPr>
        <w:t xml:space="preserve">. </w:t>
      </w:r>
      <w:r w:rsidRPr="00B002F2">
        <w:rPr>
          <w:rFonts w:ascii="Times New Roman" w:hAnsi="Times New Roman"/>
          <w:i/>
          <w:sz w:val="28"/>
          <w:szCs w:val="28"/>
          <w:lang w:val="uk-UA"/>
        </w:rPr>
        <w:t>со</w:t>
      </w:r>
      <w:proofErr w:type="gramStart"/>
      <w:r w:rsidRPr="00B002F2">
        <w:rPr>
          <w:rFonts w:ascii="Times New Roman" w:hAnsi="Times New Roman"/>
          <w:i/>
          <w:sz w:val="28"/>
          <w:szCs w:val="28"/>
          <w:lang w:val="en-US"/>
        </w:rPr>
        <w:t>li</w:t>
      </w:r>
      <w:proofErr w:type="gramEnd"/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 7 суткам </w:t>
      </w:r>
      <w:r w:rsidRPr="00C56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снизился  показатель ИЗФ, по сравнению со  старыми животными и контрольным значением, и составил 0,97±0,01 при контроле 1,45±0,06.</w:t>
      </w:r>
      <w:r w:rsidRPr="008B78FD">
        <w:rPr>
          <w:rFonts w:ascii="Times New Roman" w:hAnsi="Times New Roman"/>
          <w:sz w:val="28"/>
          <w:szCs w:val="28"/>
        </w:rPr>
        <w:t xml:space="preserve"> </w:t>
      </w:r>
    </w:p>
    <w:p w:rsidR="00BF4F43" w:rsidRDefault="00BF4F43" w:rsidP="00BF4F43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ходе эксперимента выявили, что интенсивность ферментативной активности у молодых контрольных животных в 1,5 раза превышало показатели индекса стимуляции (ИС) такового у старых контрольных животных. При введении взвеси </w:t>
      </w:r>
      <w:r w:rsidRPr="007C659C">
        <w:rPr>
          <w:rFonts w:ascii="Times New Roman" w:hAnsi="Times New Roman"/>
          <w:i/>
          <w:sz w:val="28"/>
          <w:szCs w:val="28"/>
          <w:lang w:val="en-US"/>
        </w:rPr>
        <w:t>P</w:t>
      </w:r>
      <w:r w:rsidRPr="007C659C">
        <w:rPr>
          <w:rFonts w:ascii="Times New Roman" w:hAnsi="Times New Roman"/>
          <w:i/>
          <w:sz w:val="28"/>
          <w:szCs w:val="28"/>
          <w:lang w:val="uk-UA"/>
        </w:rPr>
        <w:t>.</w:t>
      </w:r>
      <w:r w:rsidRPr="007C659C">
        <w:rPr>
          <w:rFonts w:ascii="Times New Roman" w:hAnsi="Times New Roman"/>
          <w:i/>
          <w:sz w:val="28"/>
          <w:szCs w:val="28"/>
          <w:lang w:val="en-US"/>
        </w:rPr>
        <w:t>aeruginosa</w:t>
      </w:r>
      <w:r>
        <w:rPr>
          <w:rFonts w:ascii="Times New Roman" w:hAnsi="Times New Roman"/>
          <w:sz w:val="28"/>
          <w:szCs w:val="28"/>
        </w:rPr>
        <w:t xml:space="preserve"> на 3 сутки эксперимента у молодых животных увеличился показатель спонтанного теста по сравнению с контролем и старшей группой. У старшей группы выявили увеличение стимулированного теста.</w:t>
      </w:r>
      <w:r w:rsidRPr="004E67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молодых показатель ИС снижается на всех этапах эксперимента, что свидетельствует о неудовлетворительном состоянии бактерицидной системы клеток.</w:t>
      </w:r>
    </w:p>
    <w:p w:rsidR="00BF4F43" w:rsidRDefault="00BF4F43" w:rsidP="00BF4F43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 старых животных после введения взвеси </w:t>
      </w:r>
      <w:r w:rsidRPr="007C659C">
        <w:rPr>
          <w:rFonts w:ascii="Times New Roman" w:hAnsi="Times New Roman"/>
          <w:i/>
          <w:sz w:val="28"/>
          <w:szCs w:val="28"/>
          <w:lang w:val="en-US"/>
        </w:rPr>
        <w:t>P</w:t>
      </w:r>
      <w:r w:rsidRPr="007C659C">
        <w:rPr>
          <w:rFonts w:ascii="Times New Roman" w:hAnsi="Times New Roman"/>
          <w:i/>
          <w:sz w:val="28"/>
          <w:szCs w:val="28"/>
          <w:lang w:val="uk-UA"/>
        </w:rPr>
        <w:t>.</w:t>
      </w:r>
      <w:r w:rsidRPr="007C659C">
        <w:rPr>
          <w:rFonts w:ascii="Times New Roman" w:hAnsi="Times New Roman"/>
          <w:i/>
          <w:sz w:val="28"/>
          <w:szCs w:val="28"/>
          <w:lang w:val="en-US"/>
        </w:rPr>
        <w:t>aeruginosa</w:t>
      </w:r>
      <w:r>
        <w:rPr>
          <w:rFonts w:ascii="Times New Roman" w:hAnsi="Times New Roman"/>
          <w:sz w:val="28"/>
          <w:szCs w:val="28"/>
        </w:rPr>
        <w:t xml:space="preserve"> ИС в      НСТ-тесте во все сроки эксперимента был немного  увеличен, особенно  на раннем этапе эксперимента (3 сутки) и составил 2,13±0,09 при 1,80±0,06 в контроле, что свидетельствует о наличии функционального резерва иммунокомпетентных клеток.</w:t>
      </w:r>
    </w:p>
    <w:p w:rsidR="00BF4F43" w:rsidRDefault="00BF4F43" w:rsidP="00BF4F43">
      <w:pPr>
        <w:spacing w:before="24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введения бактериальной взвеси </w:t>
      </w:r>
      <w:r w:rsidRPr="00B002F2">
        <w:rPr>
          <w:rFonts w:ascii="Times New Roman" w:hAnsi="Times New Roman"/>
          <w:i/>
          <w:sz w:val="28"/>
          <w:szCs w:val="28"/>
          <w:lang w:val="en-US"/>
        </w:rPr>
        <w:t>E</w:t>
      </w:r>
      <w:r w:rsidRPr="00B002F2">
        <w:rPr>
          <w:rFonts w:ascii="Times New Roman" w:hAnsi="Times New Roman"/>
          <w:i/>
          <w:sz w:val="28"/>
          <w:szCs w:val="28"/>
        </w:rPr>
        <w:t xml:space="preserve">. </w:t>
      </w:r>
      <w:r w:rsidRPr="00B002F2">
        <w:rPr>
          <w:rFonts w:ascii="Times New Roman" w:hAnsi="Times New Roman"/>
          <w:i/>
          <w:sz w:val="28"/>
          <w:szCs w:val="28"/>
          <w:lang w:val="uk-UA"/>
        </w:rPr>
        <w:t>со</w:t>
      </w:r>
      <w:r w:rsidRPr="00B002F2">
        <w:rPr>
          <w:rFonts w:ascii="Times New Roman" w:hAnsi="Times New Roman"/>
          <w:i/>
          <w:sz w:val="28"/>
          <w:szCs w:val="28"/>
          <w:lang w:val="en-US"/>
        </w:rPr>
        <w:t>li</w:t>
      </w:r>
      <w:r>
        <w:rPr>
          <w:rFonts w:ascii="Times New Roman" w:hAnsi="Times New Roman"/>
          <w:sz w:val="28"/>
          <w:szCs w:val="28"/>
        </w:rPr>
        <w:t xml:space="preserve"> к 5 суткам эксперимента у 22-х месячных старых животных наблюдали выраженное снижение ИС, по сравнению с 3-х месячными молодыми животными, 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составил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1,29</w:t>
      </w:r>
      <w:r>
        <w:rPr>
          <w:rFonts w:ascii="Times New Roman" w:hAnsi="Times New Roman"/>
          <w:sz w:val="28"/>
          <w:szCs w:val="28"/>
        </w:rPr>
        <w:t xml:space="preserve">±0,04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2,22</w:t>
      </w:r>
      <w:r>
        <w:rPr>
          <w:rFonts w:ascii="Times New Roman" w:hAnsi="Times New Roman"/>
          <w:sz w:val="28"/>
          <w:szCs w:val="28"/>
        </w:rPr>
        <w:t>±0,08 % у молодых животных, что свидетельствует о возрастных отличиях показателей, зависящих от стадии воспалительного процесса.</w:t>
      </w:r>
    </w:p>
    <w:p w:rsidR="00BF4F43" w:rsidRPr="002B230B" w:rsidRDefault="00BF4F43" w:rsidP="00BF4F4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При исследовании первичного врождённого гуморального звена иммунитета выявили, что</w:t>
      </w:r>
      <w:r w:rsidRPr="007C659C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</w:rPr>
        <w:t>к</w:t>
      </w:r>
      <w:r w:rsidRPr="00766707">
        <w:rPr>
          <w:rStyle w:val="hps"/>
          <w:rFonts w:ascii="Times New Roman" w:hAnsi="Times New Roman"/>
          <w:sz w:val="28"/>
          <w:szCs w:val="28"/>
        </w:rPr>
        <w:t>онцентрация</w:t>
      </w:r>
      <w:proofErr w:type="gramStart"/>
      <w:r w:rsidRPr="00766707">
        <w:rPr>
          <w:rFonts w:ascii="Times New Roman" w:hAnsi="Times New Roman"/>
          <w:sz w:val="28"/>
          <w:szCs w:val="28"/>
        </w:rPr>
        <w:t xml:space="preserve"> </w:t>
      </w:r>
      <w:r w:rsidRPr="00766707">
        <w:rPr>
          <w:rStyle w:val="hps"/>
          <w:rFonts w:ascii="Times New Roman" w:hAnsi="Times New Roman"/>
          <w:sz w:val="28"/>
          <w:szCs w:val="28"/>
        </w:rPr>
        <w:t>С</w:t>
      </w:r>
      <w:proofErr w:type="gramEnd"/>
      <w:r w:rsidRPr="00766707">
        <w:rPr>
          <w:rFonts w:ascii="Times New Roman" w:hAnsi="Times New Roman"/>
          <w:sz w:val="28"/>
          <w:szCs w:val="28"/>
        </w:rPr>
        <w:t xml:space="preserve"> </w:t>
      </w:r>
      <w:r w:rsidRPr="00766707">
        <w:rPr>
          <w:rStyle w:val="hps"/>
          <w:rFonts w:ascii="Times New Roman" w:hAnsi="Times New Roman"/>
          <w:sz w:val="28"/>
          <w:szCs w:val="28"/>
        </w:rPr>
        <w:t>3</w:t>
      </w:r>
      <w:r w:rsidRPr="00766707">
        <w:rPr>
          <w:rFonts w:ascii="Times New Roman" w:hAnsi="Times New Roman"/>
          <w:sz w:val="28"/>
          <w:szCs w:val="28"/>
        </w:rPr>
        <w:t xml:space="preserve"> </w:t>
      </w:r>
      <w:r w:rsidRPr="00766707">
        <w:rPr>
          <w:rStyle w:val="hps"/>
          <w:rFonts w:ascii="Times New Roman" w:hAnsi="Times New Roman"/>
          <w:sz w:val="28"/>
          <w:szCs w:val="28"/>
        </w:rPr>
        <w:t>фрагмента</w:t>
      </w:r>
      <w:r w:rsidRPr="00766707">
        <w:rPr>
          <w:rFonts w:ascii="Times New Roman" w:hAnsi="Times New Roman"/>
          <w:sz w:val="28"/>
          <w:szCs w:val="28"/>
        </w:rPr>
        <w:t xml:space="preserve"> </w:t>
      </w:r>
      <w:r w:rsidRPr="00766707">
        <w:rPr>
          <w:rStyle w:val="hps"/>
          <w:rFonts w:ascii="Times New Roman" w:hAnsi="Times New Roman"/>
          <w:sz w:val="28"/>
          <w:szCs w:val="28"/>
        </w:rPr>
        <w:t>комплемента</w:t>
      </w:r>
      <w:r w:rsidRPr="00766707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</w:rPr>
        <w:t>была увелич</w:t>
      </w:r>
      <w:r w:rsidRPr="00766707">
        <w:rPr>
          <w:rStyle w:val="hps"/>
          <w:rFonts w:ascii="Times New Roman" w:hAnsi="Times New Roman"/>
          <w:sz w:val="28"/>
          <w:szCs w:val="28"/>
        </w:rPr>
        <w:t>ена на</w:t>
      </w:r>
      <w:r w:rsidRPr="00766707">
        <w:rPr>
          <w:rFonts w:ascii="Times New Roman" w:hAnsi="Times New Roman"/>
          <w:sz w:val="28"/>
          <w:szCs w:val="28"/>
        </w:rPr>
        <w:t xml:space="preserve"> </w:t>
      </w:r>
      <w:r w:rsidRPr="00766707">
        <w:rPr>
          <w:rStyle w:val="hps"/>
          <w:rFonts w:ascii="Times New Roman" w:hAnsi="Times New Roman"/>
          <w:sz w:val="28"/>
          <w:szCs w:val="28"/>
        </w:rPr>
        <w:t>протяжении</w:t>
      </w:r>
      <w:r w:rsidRPr="00766707">
        <w:rPr>
          <w:rFonts w:ascii="Times New Roman" w:hAnsi="Times New Roman"/>
          <w:sz w:val="28"/>
          <w:szCs w:val="28"/>
        </w:rPr>
        <w:t xml:space="preserve"> </w:t>
      </w:r>
      <w:r w:rsidRPr="00766707">
        <w:rPr>
          <w:rStyle w:val="hps"/>
          <w:rFonts w:ascii="Times New Roman" w:hAnsi="Times New Roman"/>
          <w:sz w:val="28"/>
          <w:szCs w:val="28"/>
        </w:rPr>
        <w:t>всего</w:t>
      </w:r>
      <w:r w:rsidRPr="00766707">
        <w:rPr>
          <w:rFonts w:ascii="Times New Roman" w:hAnsi="Times New Roman"/>
          <w:sz w:val="28"/>
          <w:szCs w:val="28"/>
        </w:rPr>
        <w:t xml:space="preserve"> </w:t>
      </w:r>
      <w:r w:rsidRPr="00766707">
        <w:rPr>
          <w:rStyle w:val="hps"/>
          <w:rFonts w:ascii="Times New Roman" w:hAnsi="Times New Roman"/>
          <w:sz w:val="28"/>
          <w:szCs w:val="28"/>
        </w:rPr>
        <w:t>эксперимента</w:t>
      </w:r>
      <w:r w:rsidRPr="00766707">
        <w:rPr>
          <w:rFonts w:ascii="Times New Roman" w:hAnsi="Times New Roman"/>
          <w:sz w:val="28"/>
          <w:szCs w:val="28"/>
        </w:rPr>
        <w:t xml:space="preserve"> </w:t>
      </w:r>
      <w:r w:rsidRPr="00766707">
        <w:rPr>
          <w:rStyle w:val="hps"/>
          <w:rFonts w:ascii="Times New Roman" w:hAnsi="Times New Roman"/>
          <w:sz w:val="28"/>
          <w:szCs w:val="28"/>
        </w:rPr>
        <w:t>(3-7</w:t>
      </w:r>
      <w:r w:rsidRPr="00766707">
        <w:rPr>
          <w:rFonts w:ascii="Times New Roman" w:hAnsi="Times New Roman"/>
          <w:sz w:val="28"/>
          <w:szCs w:val="28"/>
        </w:rPr>
        <w:t xml:space="preserve"> </w:t>
      </w:r>
      <w:r w:rsidRPr="00766707">
        <w:rPr>
          <w:rStyle w:val="hps"/>
          <w:rFonts w:ascii="Times New Roman" w:hAnsi="Times New Roman"/>
          <w:sz w:val="28"/>
          <w:szCs w:val="28"/>
        </w:rPr>
        <w:t>сутки)</w:t>
      </w:r>
      <w:r w:rsidRPr="00766707">
        <w:rPr>
          <w:rFonts w:ascii="Times New Roman" w:hAnsi="Times New Roman"/>
          <w:sz w:val="28"/>
          <w:szCs w:val="28"/>
        </w:rPr>
        <w:t xml:space="preserve"> </w:t>
      </w:r>
      <w:r w:rsidRPr="00766707">
        <w:rPr>
          <w:rStyle w:val="hps"/>
          <w:rFonts w:ascii="Times New Roman" w:hAnsi="Times New Roman"/>
          <w:sz w:val="28"/>
          <w:szCs w:val="28"/>
        </w:rPr>
        <w:t>у старых животных</w:t>
      </w:r>
      <w:r>
        <w:rPr>
          <w:rStyle w:val="hps"/>
          <w:rFonts w:ascii="Times New Roman" w:hAnsi="Times New Roman"/>
          <w:sz w:val="28"/>
          <w:szCs w:val="28"/>
        </w:rPr>
        <w:t xml:space="preserve">. Максимальное увеличение данного показателя выявили на 3 сутки эксперимента у старых животных после индукции взвесью </w:t>
      </w:r>
      <w:r w:rsidRPr="00B002F2">
        <w:rPr>
          <w:rFonts w:ascii="Times New Roman" w:hAnsi="Times New Roman"/>
          <w:i/>
          <w:sz w:val="28"/>
          <w:szCs w:val="28"/>
          <w:lang w:val="en-US"/>
        </w:rPr>
        <w:t>E</w:t>
      </w:r>
      <w:r w:rsidRPr="00B002F2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  <w:lang w:val="uk-UA"/>
        </w:rPr>
        <w:t>с</w:t>
      </w:r>
      <w:r w:rsidRPr="00B002F2">
        <w:rPr>
          <w:rFonts w:ascii="Times New Roman" w:hAnsi="Times New Roman"/>
          <w:i/>
          <w:sz w:val="28"/>
          <w:szCs w:val="28"/>
          <w:lang w:val="uk-UA"/>
        </w:rPr>
        <w:t>о</w:t>
      </w:r>
      <w:r w:rsidRPr="00B002F2">
        <w:rPr>
          <w:rFonts w:ascii="Times New Roman" w:hAnsi="Times New Roman"/>
          <w:i/>
          <w:sz w:val="28"/>
          <w:szCs w:val="28"/>
          <w:lang w:val="en-US"/>
        </w:rPr>
        <w:t>li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которое составило </w:t>
      </w:r>
      <w:r w:rsidRPr="00197196">
        <w:rPr>
          <w:rStyle w:val="hps"/>
          <w:rFonts w:ascii="Times New Roman" w:hAnsi="Times New Roman"/>
          <w:sz w:val="28"/>
          <w:szCs w:val="28"/>
        </w:rPr>
        <w:t>0</w:t>
      </w:r>
      <w:r>
        <w:rPr>
          <w:rStyle w:val="hps"/>
          <w:rFonts w:ascii="Times New Roman" w:hAnsi="Times New Roman"/>
          <w:sz w:val="28"/>
          <w:szCs w:val="28"/>
        </w:rPr>
        <w:t>,64</w:t>
      </w:r>
      <w:r w:rsidRPr="00766707">
        <w:rPr>
          <w:rFonts w:ascii="Times New Roman" w:hAnsi="Times New Roman"/>
          <w:sz w:val="28"/>
          <w:szCs w:val="28"/>
        </w:rPr>
        <w:t xml:space="preserve"> </w:t>
      </w:r>
      <w:r w:rsidRPr="00766707">
        <w:rPr>
          <w:rStyle w:val="hps"/>
          <w:rFonts w:ascii="Times New Roman" w:hAnsi="Times New Roman"/>
          <w:sz w:val="28"/>
          <w:szCs w:val="28"/>
        </w:rPr>
        <w:t>±</w:t>
      </w:r>
      <w:r w:rsidRPr="00766707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</w:rPr>
        <w:t>0,1</w:t>
      </w:r>
      <w:r w:rsidRPr="00766707">
        <w:rPr>
          <w:rFonts w:ascii="Times New Roman" w:hAnsi="Times New Roman"/>
          <w:sz w:val="28"/>
          <w:szCs w:val="28"/>
        </w:rPr>
        <w:t xml:space="preserve">% </w:t>
      </w:r>
      <w:r w:rsidRPr="00766707">
        <w:rPr>
          <w:rStyle w:val="hps"/>
          <w:rFonts w:ascii="Times New Roman" w:hAnsi="Times New Roman"/>
          <w:sz w:val="28"/>
          <w:szCs w:val="28"/>
        </w:rPr>
        <w:t>при контроле</w:t>
      </w:r>
      <w:r w:rsidRPr="00766707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</w:rPr>
        <w:t>0,45</w:t>
      </w:r>
      <w:r w:rsidRPr="00766707">
        <w:rPr>
          <w:rFonts w:ascii="Times New Roman" w:hAnsi="Times New Roman"/>
          <w:sz w:val="28"/>
          <w:szCs w:val="28"/>
        </w:rPr>
        <w:t xml:space="preserve"> </w:t>
      </w:r>
      <w:r w:rsidRPr="00766707">
        <w:rPr>
          <w:rStyle w:val="hps"/>
          <w:rFonts w:ascii="Times New Roman" w:hAnsi="Times New Roman"/>
          <w:sz w:val="28"/>
          <w:szCs w:val="28"/>
        </w:rPr>
        <w:t>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</w:rPr>
        <w:t>0,2</w:t>
      </w:r>
      <w:r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</w:rPr>
        <w:t>У</w:t>
      </w:r>
      <w:r w:rsidRPr="00766707">
        <w:rPr>
          <w:rFonts w:ascii="Times New Roman" w:hAnsi="Times New Roman"/>
          <w:sz w:val="28"/>
          <w:szCs w:val="28"/>
        </w:rPr>
        <w:t xml:space="preserve"> </w:t>
      </w:r>
      <w:r w:rsidRPr="00766707">
        <w:rPr>
          <w:rStyle w:val="hps"/>
          <w:rFonts w:ascii="Times New Roman" w:hAnsi="Times New Roman"/>
          <w:sz w:val="28"/>
          <w:szCs w:val="28"/>
        </w:rPr>
        <w:t>м</w:t>
      </w:r>
      <w:r>
        <w:rPr>
          <w:rStyle w:val="hps"/>
          <w:rFonts w:ascii="Times New Roman" w:hAnsi="Times New Roman"/>
          <w:sz w:val="28"/>
          <w:szCs w:val="28"/>
        </w:rPr>
        <w:t>олоды</w:t>
      </w:r>
      <w:r w:rsidRPr="00766707">
        <w:rPr>
          <w:rStyle w:val="hps"/>
          <w:rFonts w:ascii="Times New Roman" w:hAnsi="Times New Roman"/>
          <w:sz w:val="28"/>
          <w:szCs w:val="28"/>
        </w:rPr>
        <w:t>х</w:t>
      </w:r>
      <w:r w:rsidRPr="00766707">
        <w:rPr>
          <w:rFonts w:ascii="Times New Roman" w:hAnsi="Times New Roman"/>
          <w:sz w:val="28"/>
          <w:szCs w:val="28"/>
        </w:rPr>
        <w:t xml:space="preserve"> </w:t>
      </w:r>
      <w:r w:rsidRPr="00766707">
        <w:rPr>
          <w:rStyle w:val="hps"/>
          <w:rFonts w:ascii="Times New Roman" w:hAnsi="Times New Roman"/>
          <w:sz w:val="28"/>
          <w:szCs w:val="28"/>
        </w:rPr>
        <w:t>животных</w:t>
      </w:r>
      <w:r w:rsidRPr="00766707">
        <w:rPr>
          <w:rFonts w:ascii="Times New Roman" w:hAnsi="Times New Roman"/>
          <w:sz w:val="28"/>
          <w:szCs w:val="28"/>
        </w:rPr>
        <w:t xml:space="preserve"> </w:t>
      </w:r>
      <w:r w:rsidRPr="00766707">
        <w:rPr>
          <w:rStyle w:val="hps"/>
          <w:rFonts w:ascii="Times New Roman" w:hAnsi="Times New Roman"/>
          <w:sz w:val="28"/>
          <w:szCs w:val="28"/>
        </w:rPr>
        <w:t>концентрация</w:t>
      </w:r>
      <w:proofErr w:type="gramStart"/>
      <w:r w:rsidRPr="00766707">
        <w:rPr>
          <w:rFonts w:ascii="Times New Roman" w:hAnsi="Times New Roman"/>
          <w:sz w:val="28"/>
          <w:szCs w:val="28"/>
        </w:rPr>
        <w:t xml:space="preserve"> </w:t>
      </w:r>
      <w:r w:rsidRPr="00766707">
        <w:rPr>
          <w:rStyle w:val="hps"/>
          <w:rFonts w:ascii="Times New Roman" w:hAnsi="Times New Roman"/>
          <w:sz w:val="28"/>
          <w:szCs w:val="28"/>
        </w:rPr>
        <w:t>С</w:t>
      </w:r>
      <w:proofErr w:type="gramEnd"/>
      <w:r w:rsidRPr="00766707">
        <w:rPr>
          <w:rFonts w:ascii="Times New Roman" w:hAnsi="Times New Roman"/>
          <w:sz w:val="28"/>
          <w:szCs w:val="28"/>
        </w:rPr>
        <w:t xml:space="preserve"> </w:t>
      </w:r>
      <w:r w:rsidRPr="00766707">
        <w:rPr>
          <w:rStyle w:val="hps"/>
          <w:rFonts w:ascii="Times New Roman" w:hAnsi="Times New Roman"/>
          <w:sz w:val="28"/>
          <w:szCs w:val="28"/>
        </w:rPr>
        <w:t>3</w:t>
      </w:r>
      <w:r w:rsidRPr="00766707">
        <w:rPr>
          <w:rFonts w:ascii="Times New Roman" w:hAnsi="Times New Roman"/>
          <w:sz w:val="28"/>
          <w:szCs w:val="28"/>
        </w:rPr>
        <w:t xml:space="preserve"> </w:t>
      </w:r>
      <w:r w:rsidRPr="00766707">
        <w:rPr>
          <w:rStyle w:val="hps"/>
          <w:rFonts w:ascii="Times New Roman" w:hAnsi="Times New Roman"/>
          <w:sz w:val="28"/>
          <w:szCs w:val="28"/>
        </w:rPr>
        <w:t>фрагмента</w:t>
      </w:r>
      <w:r w:rsidRPr="00766707">
        <w:rPr>
          <w:rFonts w:ascii="Times New Roman" w:hAnsi="Times New Roman"/>
          <w:sz w:val="28"/>
          <w:szCs w:val="28"/>
        </w:rPr>
        <w:t xml:space="preserve"> </w:t>
      </w:r>
      <w:r w:rsidRPr="00766707">
        <w:rPr>
          <w:rStyle w:val="hps"/>
          <w:rFonts w:ascii="Times New Roman" w:hAnsi="Times New Roman"/>
          <w:sz w:val="28"/>
          <w:szCs w:val="28"/>
        </w:rPr>
        <w:t>комплемента</w:t>
      </w:r>
      <w:r w:rsidRPr="00766707">
        <w:rPr>
          <w:rFonts w:ascii="Times New Roman" w:hAnsi="Times New Roman"/>
          <w:sz w:val="28"/>
          <w:szCs w:val="28"/>
        </w:rPr>
        <w:t xml:space="preserve"> </w:t>
      </w:r>
      <w:r w:rsidRPr="00766707">
        <w:rPr>
          <w:rStyle w:val="hps"/>
          <w:rFonts w:ascii="Times New Roman" w:hAnsi="Times New Roman"/>
          <w:sz w:val="28"/>
          <w:szCs w:val="28"/>
        </w:rPr>
        <w:t>в</w:t>
      </w:r>
      <w:r w:rsidRPr="00766707">
        <w:rPr>
          <w:rFonts w:ascii="Times New Roman" w:hAnsi="Times New Roman"/>
          <w:sz w:val="28"/>
          <w:szCs w:val="28"/>
        </w:rPr>
        <w:t xml:space="preserve"> </w:t>
      </w:r>
      <w:r w:rsidRPr="00766707">
        <w:rPr>
          <w:rStyle w:val="hps"/>
          <w:rFonts w:ascii="Times New Roman" w:hAnsi="Times New Roman"/>
          <w:sz w:val="28"/>
          <w:szCs w:val="28"/>
        </w:rPr>
        <w:t>сыворотке</w:t>
      </w:r>
      <w:r w:rsidRPr="00766707">
        <w:rPr>
          <w:rFonts w:ascii="Times New Roman" w:hAnsi="Times New Roman"/>
          <w:sz w:val="28"/>
          <w:szCs w:val="28"/>
        </w:rPr>
        <w:t xml:space="preserve"> </w:t>
      </w:r>
      <w:r w:rsidRPr="00766707">
        <w:rPr>
          <w:rStyle w:val="hps"/>
          <w:rFonts w:ascii="Times New Roman" w:hAnsi="Times New Roman"/>
          <w:sz w:val="28"/>
          <w:szCs w:val="28"/>
        </w:rPr>
        <w:t>крови</w:t>
      </w:r>
      <w:r w:rsidRPr="00766707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</w:rPr>
        <w:t>была максимально снижена  на 5 сутки эксперимента</w:t>
      </w:r>
      <w:r w:rsidRPr="00766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66707">
        <w:rPr>
          <w:rStyle w:val="hps"/>
          <w:rFonts w:ascii="Times New Roman" w:hAnsi="Times New Roman"/>
          <w:sz w:val="28"/>
          <w:szCs w:val="28"/>
        </w:rPr>
        <w:t>составляла</w:t>
      </w:r>
      <w:r w:rsidRPr="00766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Style w:val="hps"/>
          <w:rFonts w:ascii="Times New Roman" w:hAnsi="Times New Roman"/>
          <w:sz w:val="28"/>
          <w:szCs w:val="28"/>
        </w:rPr>
        <w:lastRenderedPageBreak/>
        <w:t>0,48</w:t>
      </w:r>
      <w:r w:rsidRPr="00766707">
        <w:rPr>
          <w:rFonts w:ascii="Times New Roman" w:hAnsi="Times New Roman"/>
          <w:sz w:val="28"/>
          <w:szCs w:val="28"/>
        </w:rPr>
        <w:t xml:space="preserve"> </w:t>
      </w:r>
      <w:r w:rsidRPr="00766707">
        <w:rPr>
          <w:rStyle w:val="hps"/>
          <w:rFonts w:ascii="Times New Roman" w:hAnsi="Times New Roman"/>
          <w:sz w:val="28"/>
          <w:szCs w:val="28"/>
        </w:rPr>
        <w:t>±</w:t>
      </w:r>
      <w:r w:rsidRPr="00766707">
        <w:rPr>
          <w:rFonts w:ascii="Times New Roman" w:hAnsi="Times New Roman"/>
          <w:sz w:val="28"/>
          <w:szCs w:val="28"/>
        </w:rPr>
        <w:t xml:space="preserve"> </w:t>
      </w:r>
      <w:r w:rsidRPr="00766707">
        <w:rPr>
          <w:rStyle w:val="hps"/>
          <w:rFonts w:ascii="Times New Roman" w:hAnsi="Times New Roman"/>
          <w:sz w:val="28"/>
          <w:szCs w:val="28"/>
        </w:rPr>
        <w:t>0,2</w:t>
      </w:r>
      <w:r w:rsidRPr="00766707">
        <w:rPr>
          <w:rFonts w:ascii="Times New Roman" w:hAnsi="Times New Roman"/>
          <w:sz w:val="28"/>
          <w:szCs w:val="28"/>
        </w:rPr>
        <w:t xml:space="preserve">% </w:t>
      </w:r>
      <w:r w:rsidRPr="00766707">
        <w:rPr>
          <w:rStyle w:val="hps"/>
          <w:rFonts w:ascii="Times New Roman" w:hAnsi="Times New Roman"/>
          <w:sz w:val="28"/>
          <w:szCs w:val="28"/>
        </w:rPr>
        <w:t>при контроле</w:t>
      </w:r>
      <w:r w:rsidRPr="00766707">
        <w:rPr>
          <w:rFonts w:ascii="Times New Roman" w:hAnsi="Times New Roman"/>
          <w:sz w:val="28"/>
          <w:szCs w:val="28"/>
        </w:rPr>
        <w:t xml:space="preserve"> </w:t>
      </w:r>
      <w:r w:rsidRPr="00766707">
        <w:rPr>
          <w:rStyle w:val="hps"/>
          <w:rFonts w:ascii="Times New Roman" w:hAnsi="Times New Roman"/>
          <w:sz w:val="28"/>
          <w:szCs w:val="28"/>
        </w:rPr>
        <w:t>0,65</w:t>
      </w:r>
      <w:r w:rsidRPr="00766707">
        <w:rPr>
          <w:rFonts w:ascii="Times New Roman" w:hAnsi="Times New Roman"/>
          <w:sz w:val="28"/>
          <w:szCs w:val="28"/>
        </w:rPr>
        <w:t xml:space="preserve"> </w:t>
      </w:r>
      <w:r w:rsidRPr="00766707">
        <w:rPr>
          <w:rStyle w:val="hps"/>
          <w:rFonts w:ascii="Times New Roman" w:hAnsi="Times New Roman"/>
          <w:sz w:val="28"/>
          <w:szCs w:val="28"/>
        </w:rPr>
        <w:t>±</w:t>
      </w:r>
      <w:r w:rsidRPr="00766707">
        <w:rPr>
          <w:rFonts w:ascii="Times New Roman" w:hAnsi="Times New Roman"/>
          <w:sz w:val="28"/>
          <w:szCs w:val="28"/>
        </w:rPr>
        <w:t xml:space="preserve"> </w:t>
      </w:r>
      <w:r w:rsidRPr="00766707">
        <w:rPr>
          <w:rStyle w:val="hps"/>
          <w:rFonts w:ascii="Times New Roman" w:hAnsi="Times New Roman"/>
          <w:sz w:val="28"/>
          <w:szCs w:val="28"/>
        </w:rPr>
        <w:t>0,1</w:t>
      </w:r>
      <w:r>
        <w:rPr>
          <w:rFonts w:ascii="Times New Roman" w:hAnsi="Times New Roman"/>
          <w:sz w:val="28"/>
          <w:szCs w:val="28"/>
        </w:rPr>
        <w:t>% после действия взвеси</w:t>
      </w:r>
      <w:r w:rsidRPr="007C659C">
        <w:rPr>
          <w:rFonts w:ascii="Times New Roman" w:hAnsi="Times New Roman"/>
          <w:i/>
          <w:sz w:val="28"/>
          <w:szCs w:val="28"/>
        </w:rPr>
        <w:t xml:space="preserve"> </w:t>
      </w:r>
      <w:r w:rsidRPr="007C659C">
        <w:rPr>
          <w:rFonts w:ascii="Times New Roman" w:hAnsi="Times New Roman"/>
          <w:i/>
          <w:sz w:val="28"/>
          <w:szCs w:val="28"/>
          <w:lang w:val="en-US"/>
        </w:rPr>
        <w:t>P</w:t>
      </w:r>
      <w:r w:rsidRPr="007C659C">
        <w:rPr>
          <w:rFonts w:ascii="Times New Roman" w:hAnsi="Times New Roman"/>
          <w:i/>
          <w:sz w:val="28"/>
          <w:szCs w:val="28"/>
          <w:lang w:val="uk-UA"/>
        </w:rPr>
        <w:t>.</w:t>
      </w:r>
      <w:r w:rsidRPr="007C659C">
        <w:rPr>
          <w:rFonts w:ascii="Times New Roman" w:hAnsi="Times New Roman"/>
          <w:i/>
          <w:sz w:val="28"/>
          <w:szCs w:val="28"/>
          <w:lang w:val="en-US"/>
        </w:rPr>
        <w:t>aeruginosa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196">
        <w:rPr>
          <w:rFonts w:ascii="Times New Roman" w:hAnsi="Times New Roman"/>
          <w:sz w:val="28"/>
          <w:szCs w:val="28"/>
        </w:rPr>
        <w:t xml:space="preserve">и </w:t>
      </w:r>
      <w:r w:rsidRPr="00766707">
        <w:rPr>
          <w:rStyle w:val="hps"/>
          <w:rFonts w:ascii="Times New Roman" w:hAnsi="Times New Roman"/>
          <w:sz w:val="28"/>
          <w:szCs w:val="28"/>
        </w:rPr>
        <w:t>0,42</w:t>
      </w:r>
      <w:r w:rsidRPr="00766707">
        <w:rPr>
          <w:rFonts w:ascii="Times New Roman" w:hAnsi="Times New Roman"/>
          <w:sz w:val="28"/>
          <w:szCs w:val="28"/>
        </w:rPr>
        <w:t xml:space="preserve"> </w:t>
      </w:r>
      <w:r w:rsidRPr="00766707">
        <w:rPr>
          <w:rStyle w:val="hps"/>
          <w:rFonts w:ascii="Times New Roman" w:hAnsi="Times New Roman"/>
          <w:sz w:val="28"/>
          <w:szCs w:val="28"/>
        </w:rPr>
        <w:t>±</w:t>
      </w:r>
      <w:r w:rsidRPr="00766707">
        <w:rPr>
          <w:rFonts w:ascii="Times New Roman" w:hAnsi="Times New Roman"/>
          <w:sz w:val="28"/>
          <w:szCs w:val="28"/>
        </w:rPr>
        <w:t xml:space="preserve"> </w:t>
      </w:r>
      <w:r w:rsidRPr="00766707">
        <w:rPr>
          <w:rStyle w:val="hps"/>
          <w:rFonts w:ascii="Times New Roman" w:hAnsi="Times New Roman"/>
          <w:sz w:val="28"/>
          <w:szCs w:val="28"/>
        </w:rPr>
        <w:t>0,2</w:t>
      </w:r>
      <w:r w:rsidRPr="00766707">
        <w:rPr>
          <w:rFonts w:ascii="Times New Roman" w:hAnsi="Times New Roman"/>
          <w:sz w:val="28"/>
          <w:szCs w:val="28"/>
        </w:rPr>
        <w:t xml:space="preserve">% </w:t>
      </w:r>
      <w:r w:rsidRPr="00766707">
        <w:rPr>
          <w:rStyle w:val="hps"/>
          <w:rFonts w:ascii="Times New Roman" w:hAnsi="Times New Roman"/>
          <w:sz w:val="28"/>
          <w:szCs w:val="28"/>
        </w:rPr>
        <w:t xml:space="preserve">при </w:t>
      </w:r>
      <w:proofErr w:type="gramStart"/>
      <w:r w:rsidRPr="00766707">
        <w:rPr>
          <w:rStyle w:val="hps"/>
          <w:rFonts w:ascii="Times New Roman" w:hAnsi="Times New Roman"/>
          <w:sz w:val="28"/>
          <w:szCs w:val="28"/>
        </w:rPr>
        <w:t>контроле</w:t>
      </w:r>
      <w:proofErr w:type="gramEnd"/>
      <w:r w:rsidRPr="00766707">
        <w:rPr>
          <w:rFonts w:ascii="Times New Roman" w:hAnsi="Times New Roman"/>
          <w:sz w:val="28"/>
          <w:szCs w:val="28"/>
        </w:rPr>
        <w:t xml:space="preserve"> </w:t>
      </w:r>
      <w:r w:rsidRPr="00766707">
        <w:rPr>
          <w:rStyle w:val="hps"/>
          <w:rFonts w:ascii="Times New Roman" w:hAnsi="Times New Roman"/>
          <w:sz w:val="28"/>
          <w:szCs w:val="28"/>
        </w:rPr>
        <w:t>0,65</w:t>
      </w:r>
      <w:r w:rsidRPr="00766707">
        <w:rPr>
          <w:rFonts w:ascii="Times New Roman" w:hAnsi="Times New Roman"/>
          <w:sz w:val="28"/>
          <w:szCs w:val="28"/>
        </w:rPr>
        <w:t xml:space="preserve"> </w:t>
      </w:r>
      <w:r w:rsidRPr="00766707">
        <w:rPr>
          <w:rStyle w:val="hps"/>
          <w:rFonts w:ascii="Times New Roman" w:hAnsi="Times New Roman"/>
          <w:sz w:val="28"/>
          <w:szCs w:val="28"/>
        </w:rPr>
        <w:t>±</w:t>
      </w:r>
      <w:r w:rsidRPr="00766707">
        <w:rPr>
          <w:rFonts w:ascii="Times New Roman" w:hAnsi="Times New Roman"/>
          <w:sz w:val="28"/>
          <w:szCs w:val="28"/>
        </w:rPr>
        <w:t xml:space="preserve"> </w:t>
      </w:r>
      <w:r w:rsidRPr="00766707">
        <w:rPr>
          <w:rStyle w:val="hps"/>
          <w:rFonts w:ascii="Times New Roman" w:hAnsi="Times New Roman"/>
          <w:sz w:val="28"/>
          <w:szCs w:val="28"/>
        </w:rPr>
        <w:t>0,1</w:t>
      </w:r>
      <w:r>
        <w:rPr>
          <w:rFonts w:ascii="Times New Roman" w:hAnsi="Times New Roman"/>
          <w:sz w:val="28"/>
          <w:szCs w:val="28"/>
        </w:rPr>
        <w:t>% после действия бактериальной взвеси</w:t>
      </w:r>
      <w:r w:rsidRPr="007C659C">
        <w:rPr>
          <w:rFonts w:ascii="Times New Roman" w:hAnsi="Times New Roman"/>
          <w:i/>
          <w:sz w:val="28"/>
          <w:szCs w:val="28"/>
        </w:rPr>
        <w:t xml:space="preserve"> </w:t>
      </w:r>
      <w:r w:rsidRPr="00B002F2">
        <w:rPr>
          <w:rFonts w:ascii="Times New Roman" w:hAnsi="Times New Roman"/>
          <w:i/>
          <w:sz w:val="28"/>
          <w:szCs w:val="28"/>
          <w:lang w:val="en-US"/>
        </w:rPr>
        <w:t>E</w:t>
      </w:r>
      <w:r w:rsidRPr="00B002F2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  <w:lang w:val="uk-UA"/>
        </w:rPr>
        <w:t>с</w:t>
      </w:r>
      <w:r w:rsidRPr="00B002F2">
        <w:rPr>
          <w:rFonts w:ascii="Times New Roman" w:hAnsi="Times New Roman"/>
          <w:i/>
          <w:sz w:val="28"/>
          <w:szCs w:val="28"/>
          <w:lang w:val="uk-UA"/>
        </w:rPr>
        <w:t>о</w:t>
      </w:r>
      <w:r w:rsidRPr="00B002F2">
        <w:rPr>
          <w:rFonts w:ascii="Times New Roman" w:hAnsi="Times New Roman"/>
          <w:i/>
          <w:sz w:val="28"/>
          <w:szCs w:val="28"/>
          <w:lang w:val="en-US"/>
        </w:rPr>
        <w:t>li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C86">
        <w:rPr>
          <w:rFonts w:ascii="Times New Roman" w:hAnsi="Times New Roman"/>
          <w:b/>
          <w:sz w:val="28"/>
          <w:szCs w:val="28"/>
        </w:rPr>
        <w:t>(табл. 1)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4F43" w:rsidRDefault="00BF4F43" w:rsidP="00BF4F43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Таблица. 1</w:t>
      </w:r>
    </w:p>
    <w:p w:rsidR="00BF4F43" w:rsidRDefault="00BF4F43" w:rsidP="00BF4F4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Интенсивность образования С 3 фрагмента комплемента </w:t>
      </w:r>
      <w:r w:rsidRPr="00862AB9">
        <w:rPr>
          <w:rFonts w:ascii="Times New Roman" w:hAnsi="Times New Roman"/>
          <w:b/>
          <w:sz w:val="28"/>
          <w:szCs w:val="28"/>
          <w:lang w:val="uk-UA"/>
        </w:rPr>
        <w:t xml:space="preserve">у  животных разного возраста  с моделью воспаления, индуцированного  введением бактериальных взвесей </w:t>
      </w:r>
      <w:r w:rsidRPr="00862AB9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862AB9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Pr="00862AB9">
        <w:rPr>
          <w:rFonts w:ascii="Times New Roman" w:hAnsi="Times New Roman"/>
          <w:b/>
          <w:i/>
          <w:sz w:val="28"/>
          <w:szCs w:val="28"/>
          <w:lang w:val="en-US"/>
        </w:rPr>
        <w:t>aeruginosa</w:t>
      </w:r>
      <w:r w:rsidRPr="00862AB9">
        <w:rPr>
          <w:rFonts w:ascii="Times New Roman" w:hAnsi="Times New Roman"/>
          <w:b/>
          <w:sz w:val="28"/>
          <w:szCs w:val="28"/>
        </w:rPr>
        <w:t xml:space="preserve"> и </w:t>
      </w:r>
      <w:r w:rsidRPr="00862A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62AB9">
        <w:rPr>
          <w:rFonts w:ascii="Times New Roman" w:hAnsi="Times New Roman"/>
          <w:b/>
          <w:i/>
          <w:sz w:val="28"/>
          <w:szCs w:val="28"/>
          <w:lang w:val="uk-UA"/>
        </w:rPr>
        <w:t>Е.со</w:t>
      </w:r>
      <w:r w:rsidRPr="00862AB9">
        <w:rPr>
          <w:rFonts w:ascii="Times New Roman" w:hAnsi="Times New Roman"/>
          <w:b/>
          <w:i/>
          <w:sz w:val="28"/>
          <w:szCs w:val="28"/>
          <w:lang w:val="en-US"/>
        </w:rPr>
        <w:t>li</w:t>
      </w:r>
      <w:r w:rsidRPr="00862AB9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075"/>
        <w:gridCol w:w="3076"/>
      </w:tblGrid>
      <w:tr w:rsidR="00BF4F43" w:rsidTr="00AE3B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Возрастные группы экспериментальных животных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Бактериальная взвесь</w:t>
            </w:r>
          </w:p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9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7C659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  <w:r w:rsidRPr="007C659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aeruginosa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Бактериальная взвесь</w:t>
            </w:r>
          </w:p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2F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B002F2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</w:t>
            </w:r>
            <w:r w:rsidRPr="00B002F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</w:t>
            </w:r>
            <w:r w:rsidRPr="00B002F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li</w:t>
            </w:r>
          </w:p>
        </w:tc>
      </w:tr>
      <w:tr w:rsidR="00BF4F43" w:rsidTr="00AE3B8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</w:tr>
      <w:tr w:rsidR="00BF4F43" w:rsidTr="00AE3B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 xml:space="preserve">3 мес. </w:t>
            </w:r>
            <w:r w:rsidRPr="00D372F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372F9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0,49±0,2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0,55±0,2</w:t>
            </w:r>
          </w:p>
        </w:tc>
      </w:tr>
      <w:tr w:rsidR="00BF4F43" w:rsidTr="00AE3B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 xml:space="preserve">22 мес.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372F9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0,51±0,1*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0,64±0,1*</w:t>
            </w:r>
          </w:p>
        </w:tc>
      </w:tr>
      <w:tr w:rsidR="00BF4F43" w:rsidTr="00AE3B8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</w:tr>
      <w:tr w:rsidR="00BF4F43" w:rsidTr="00AE3B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 xml:space="preserve">3 мес. </w:t>
            </w:r>
            <w:r w:rsidRPr="00D372F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372F9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0,48±0,2*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0,42±0,2*</w:t>
            </w:r>
          </w:p>
        </w:tc>
      </w:tr>
      <w:tr w:rsidR="00BF4F43" w:rsidTr="00AE3B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 xml:space="preserve">22 мес.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372F9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0,49±0,1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0,51±0,1</w:t>
            </w:r>
          </w:p>
        </w:tc>
      </w:tr>
      <w:tr w:rsidR="00BF4F43" w:rsidTr="00AE3B8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7 день</w:t>
            </w:r>
          </w:p>
        </w:tc>
      </w:tr>
      <w:tr w:rsidR="00BF4F43" w:rsidTr="00AE3B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 xml:space="preserve">3 мес. </w:t>
            </w:r>
            <w:r w:rsidRPr="00D372F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372F9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0,49±0,2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0,50±0,2</w:t>
            </w:r>
          </w:p>
        </w:tc>
      </w:tr>
      <w:tr w:rsidR="00BF4F43" w:rsidTr="00AE3B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 xml:space="preserve">22 мес.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n=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0,46±0,1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0,52±0,1</w:t>
            </w:r>
          </w:p>
        </w:tc>
      </w:tr>
      <w:tr w:rsidR="00BF4F43" w:rsidTr="00AE3B8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</w:tr>
      <w:tr w:rsidR="00BF4F43" w:rsidTr="00AE3B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 xml:space="preserve">3 мес. </w:t>
            </w:r>
            <w:r w:rsidRPr="00D372F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372F9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0,65±0,1</w:t>
            </w:r>
          </w:p>
        </w:tc>
      </w:tr>
      <w:tr w:rsidR="00BF4F43" w:rsidTr="00AE3B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 xml:space="preserve">22 мес.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n=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0,45±0,2</w:t>
            </w:r>
          </w:p>
        </w:tc>
      </w:tr>
    </w:tbl>
    <w:p w:rsidR="00BF4F43" w:rsidRPr="005A03FA" w:rsidRDefault="00BF4F43" w:rsidP="00BF4F4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Примечание:* - достоверность различия с контролем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≤ 0,05</w:t>
      </w:r>
    </w:p>
    <w:p w:rsidR="00BF4F43" w:rsidRPr="002B230B" w:rsidRDefault="00BF4F43" w:rsidP="00BF4F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6C03FC">
        <w:rPr>
          <w:rFonts w:ascii="Times New Roman" w:hAnsi="Times New Roman"/>
          <w:sz w:val="28"/>
          <w:szCs w:val="28"/>
        </w:rPr>
        <w:t>Содержание циркулирующих иммунных комплексов (ЦИК) в контр</w:t>
      </w:r>
      <w:r>
        <w:rPr>
          <w:rFonts w:ascii="Times New Roman" w:hAnsi="Times New Roman"/>
          <w:sz w:val="28"/>
          <w:szCs w:val="28"/>
        </w:rPr>
        <w:t>ольной группе у молодых</w:t>
      </w:r>
      <w:r w:rsidRPr="006C03FC">
        <w:rPr>
          <w:rFonts w:ascii="Times New Roman" w:hAnsi="Times New Roman"/>
          <w:sz w:val="28"/>
          <w:szCs w:val="28"/>
        </w:rPr>
        <w:t xml:space="preserve"> животных со</w:t>
      </w:r>
      <w:r>
        <w:rPr>
          <w:rFonts w:ascii="Times New Roman" w:hAnsi="Times New Roman"/>
          <w:sz w:val="28"/>
          <w:szCs w:val="28"/>
        </w:rPr>
        <w:t xml:space="preserve">ответствовал норме, а у </w:t>
      </w:r>
      <w:r w:rsidRPr="006C03FC">
        <w:rPr>
          <w:rFonts w:ascii="Times New Roman" w:hAnsi="Times New Roman"/>
          <w:sz w:val="28"/>
          <w:szCs w:val="28"/>
        </w:rPr>
        <w:t xml:space="preserve"> животных старшего возраста (22-х мес.) была в 2 раза ниже и составила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C03FC">
        <w:rPr>
          <w:rFonts w:ascii="Times New Roman" w:hAnsi="Times New Roman"/>
          <w:sz w:val="28"/>
          <w:szCs w:val="28"/>
        </w:rPr>
        <w:lastRenderedPageBreak/>
        <w:t xml:space="preserve">25.0± 6,0 усл. ед. После введения </w:t>
      </w:r>
      <w:r>
        <w:rPr>
          <w:rFonts w:ascii="Times New Roman" w:hAnsi="Times New Roman"/>
          <w:sz w:val="28"/>
          <w:szCs w:val="28"/>
        </w:rPr>
        <w:t xml:space="preserve">бактериальных взвесей </w:t>
      </w:r>
      <w:r w:rsidRPr="006C03FC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C03FC">
        <w:rPr>
          <w:rFonts w:ascii="Times New Roman" w:hAnsi="Times New Roman"/>
          <w:i/>
          <w:sz w:val="28"/>
          <w:szCs w:val="28"/>
          <w:lang w:val="uk-UA"/>
        </w:rPr>
        <w:t>.</w:t>
      </w:r>
      <w:r w:rsidRPr="006C03FC">
        <w:rPr>
          <w:rFonts w:ascii="Times New Roman" w:hAnsi="Times New Roman"/>
          <w:i/>
          <w:sz w:val="28"/>
          <w:szCs w:val="28"/>
          <w:lang w:val="en-US"/>
        </w:rPr>
        <w:t>aeruginosa</w:t>
      </w:r>
      <w:r w:rsidRPr="006C03FC">
        <w:rPr>
          <w:rFonts w:ascii="Times New Roman" w:hAnsi="Times New Roman"/>
          <w:sz w:val="28"/>
          <w:szCs w:val="28"/>
        </w:rPr>
        <w:t xml:space="preserve"> и </w:t>
      </w:r>
      <w:r w:rsidRPr="006C03FC">
        <w:rPr>
          <w:rFonts w:ascii="Times New Roman" w:hAnsi="Times New Roman"/>
          <w:i/>
          <w:sz w:val="28"/>
          <w:szCs w:val="28"/>
          <w:lang w:val="en-US"/>
        </w:rPr>
        <w:t>E</w:t>
      </w:r>
      <w:r w:rsidRPr="006C03FC">
        <w:rPr>
          <w:rFonts w:ascii="Times New Roman" w:hAnsi="Times New Roman"/>
          <w:i/>
          <w:sz w:val="28"/>
          <w:szCs w:val="28"/>
        </w:rPr>
        <w:t>.</w:t>
      </w:r>
      <w:r w:rsidRPr="006C03FC">
        <w:rPr>
          <w:rFonts w:ascii="Times New Roman" w:hAnsi="Times New Roman"/>
          <w:i/>
          <w:sz w:val="28"/>
          <w:szCs w:val="28"/>
          <w:lang w:val="en-US"/>
        </w:rPr>
        <w:t>coli</w:t>
      </w:r>
      <w:r w:rsidRPr="006C03FC">
        <w:rPr>
          <w:rFonts w:ascii="Times New Roman" w:hAnsi="Times New Roman"/>
          <w:sz w:val="28"/>
          <w:szCs w:val="28"/>
        </w:rPr>
        <w:t xml:space="preserve"> на 3 сутки эксперимента интенсивность образования ЦИК была  выше в обеих возрастных группах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C86">
        <w:rPr>
          <w:rFonts w:ascii="Times New Roman" w:hAnsi="Times New Roman"/>
          <w:b/>
          <w:sz w:val="28"/>
          <w:szCs w:val="28"/>
        </w:rPr>
        <w:t>(табл. 2)</w:t>
      </w:r>
      <w:r w:rsidRPr="006C03F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F4F43" w:rsidRDefault="00BF4F43" w:rsidP="00BF4F43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Таблица. 2</w:t>
      </w:r>
    </w:p>
    <w:p w:rsidR="00BF4F43" w:rsidRPr="00862AB9" w:rsidRDefault="00BF4F43" w:rsidP="00BF4F4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62AB9">
        <w:rPr>
          <w:rFonts w:ascii="Times New Roman" w:hAnsi="Times New Roman"/>
          <w:b/>
          <w:sz w:val="28"/>
          <w:szCs w:val="28"/>
        </w:rPr>
        <w:t>Концентрация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62AB9">
        <w:rPr>
          <w:rFonts w:ascii="Times New Roman" w:hAnsi="Times New Roman"/>
          <w:b/>
          <w:sz w:val="28"/>
          <w:szCs w:val="28"/>
          <w:lang w:val="uk-UA"/>
        </w:rPr>
        <w:t xml:space="preserve"> ЦИК у  животных разного возраста  с моделью воспаления, индуцированного  введением бактериальных взвесей </w:t>
      </w:r>
      <w:r w:rsidRPr="00862AB9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862AB9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Pr="00862AB9">
        <w:rPr>
          <w:rFonts w:ascii="Times New Roman" w:hAnsi="Times New Roman"/>
          <w:b/>
          <w:i/>
          <w:sz w:val="28"/>
          <w:szCs w:val="28"/>
          <w:lang w:val="en-US"/>
        </w:rPr>
        <w:t>aeruginosa</w:t>
      </w:r>
      <w:r w:rsidRPr="00862AB9">
        <w:rPr>
          <w:rFonts w:ascii="Times New Roman" w:hAnsi="Times New Roman"/>
          <w:b/>
          <w:sz w:val="28"/>
          <w:szCs w:val="28"/>
        </w:rPr>
        <w:t xml:space="preserve"> и </w:t>
      </w:r>
      <w:r w:rsidRPr="00862A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62AB9">
        <w:rPr>
          <w:rFonts w:ascii="Times New Roman" w:hAnsi="Times New Roman"/>
          <w:b/>
          <w:i/>
          <w:sz w:val="28"/>
          <w:szCs w:val="28"/>
          <w:lang w:val="uk-UA"/>
        </w:rPr>
        <w:t>Е.со</w:t>
      </w:r>
      <w:proofErr w:type="gramStart"/>
      <w:r w:rsidRPr="00862AB9">
        <w:rPr>
          <w:rFonts w:ascii="Times New Roman" w:hAnsi="Times New Roman"/>
          <w:b/>
          <w:i/>
          <w:sz w:val="28"/>
          <w:szCs w:val="28"/>
          <w:lang w:val="en-US"/>
        </w:rPr>
        <w:t>li</w:t>
      </w:r>
      <w:proofErr w:type="gramEnd"/>
      <w:r w:rsidRPr="00862AB9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075"/>
        <w:gridCol w:w="3076"/>
      </w:tblGrid>
      <w:tr w:rsidR="00BF4F43" w:rsidTr="00AE3B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Возрастные группы экспериментальных животных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Бактериальная взвесь</w:t>
            </w:r>
          </w:p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59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7C659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  <w:r w:rsidRPr="007C659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aeruginosa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Бактериальная взвесь</w:t>
            </w:r>
          </w:p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2F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B002F2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</w:t>
            </w:r>
            <w:r w:rsidRPr="00B002F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</w:t>
            </w:r>
            <w:r w:rsidRPr="00B002F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li</w:t>
            </w:r>
          </w:p>
        </w:tc>
      </w:tr>
      <w:tr w:rsidR="00BF4F43" w:rsidTr="00AE3B8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</w:tr>
      <w:tr w:rsidR="00BF4F43" w:rsidTr="00AE3B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 xml:space="preserve">3 мес. </w:t>
            </w:r>
            <w:r w:rsidRPr="00D372F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372F9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130,0±12,0*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161,0±13,0*</w:t>
            </w:r>
          </w:p>
        </w:tc>
      </w:tr>
      <w:tr w:rsidR="00BF4F43" w:rsidTr="00AE3B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 xml:space="preserve">22 мес.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n=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125,0±12,0*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138,0±12,0*</w:t>
            </w:r>
          </w:p>
        </w:tc>
      </w:tr>
      <w:tr w:rsidR="00BF4F43" w:rsidTr="00AE3B8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</w:tr>
      <w:tr w:rsidR="00BF4F43" w:rsidTr="00AE3B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 xml:space="preserve">3 мес. </w:t>
            </w:r>
            <w:r w:rsidRPr="00D372F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372F9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120,0±12,0*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167,0±13,0*</w:t>
            </w:r>
          </w:p>
        </w:tc>
      </w:tr>
      <w:tr w:rsidR="00BF4F43" w:rsidTr="00AE3B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 xml:space="preserve">22 мес. </w:t>
            </w:r>
            <w:r w:rsidRPr="00D372F9">
              <w:rPr>
                <w:rFonts w:ascii="Times New Roman" w:hAnsi="Times New Roman"/>
                <w:sz w:val="28"/>
                <w:szCs w:val="28"/>
                <w:lang w:val="en-US"/>
              </w:rPr>
              <w:t>n=8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146,0±13,0*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179,0±14,0*</w:t>
            </w:r>
          </w:p>
        </w:tc>
      </w:tr>
      <w:tr w:rsidR="00BF4F43" w:rsidTr="00AE3B8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7 день</w:t>
            </w:r>
          </w:p>
        </w:tc>
      </w:tr>
      <w:tr w:rsidR="00BF4F43" w:rsidTr="00AE3B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 xml:space="preserve">3 мес. </w:t>
            </w:r>
            <w:r w:rsidRPr="00D372F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372F9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115,0±12,0*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140,0±12,0*</w:t>
            </w:r>
          </w:p>
        </w:tc>
      </w:tr>
      <w:tr w:rsidR="00BF4F43" w:rsidTr="00AE3B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 xml:space="preserve">22 мес.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n=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94,0±9,0*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105,0±10,0*</w:t>
            </w:r>
          </w:p>
        </w:tc>
      </w:tr>
      <w:tr w:rsidR="00BF4F43" w:rsidTr="00AE3B8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</w:tr>
      <w:tr w:rsidR="00BF4F43" w:rsidTr="00AE3B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 xml:space="preserve">3 мес. </w:t>
            </w:r>
            <w:r w:rsidRPr="00D372F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372F9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51,0±7,0</w:t>
            </w:r>
          </w:p>
        </w:tc>
      </w:tr>
      <w:tr w:rsidR="00BF4F43" w:rsidTr="00AE3B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 xml:space="preserve">22 мес.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n=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3" w:rsidRPr="00D372F9" w:rsidRDefault="00BF4F43" w:rsidP="00AE3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2F9">
              <w:rPr>
                <w:rFonts w:ascii="Times New Roman" w:hAnsi="Times New Roman"/>
                <w:sz w:val="28"/>
                <w:szCs w:val="28"/>
              </w:rPr>
              <w:t>25,0±6,0</w:t>
            </w:r>
          </w:p>
        </w:tc>
      </w:tr>
    </w:tbl>
    <w:p w:rsidR="00BF4F43" w:rsidRPr="005A03FA" w:rsidRDefault="00BF4F43" w:rsidP="00BF4F4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Примечание:* - достоверность различия с контролем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≤ 0,05</w:t>
      </w:r>
    </w:p>
    <w:p w:rsidR="00BF4F43" w:rsidRDefault="00BF4F43" w:rsidP="00BF4F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3FC">
        <w:rPr>
          <w:rFonts w:ascii="Times New Roman" w:hAnsi="Times New Roman"/>
          <w:sz w:val="28"/>
          <w:szCs w:val="28"/>
        </w:rPr>
        <w:t xml:space="preserve">К 5 суткам интенсивность образования ЦИК была высокой в обеих группах по сравнению с контролем, а у старых животных достоверно более высокой, чем у молодых. К 7 суткам в период реконвалесценции у </w:t>
      </w:r>
      <w:r w:rsidRPr="006C03FC">
        <w:rPr>
          <w:rFonts w:ascii="Times New Roman" w:hAnsi="Times New Roman"/>
          <w:sz w:val="28"/>
          <w:szCs w:val="28"/>
        </w:rPr>
        <w:lastRenderedPageBreak/>
        <w:t xml:space="preserve">молодых и старых животных концентрация </w:t>
      </w:r>
      <w:r>
        <w:rPr>
          <w:rFonts w:ascii="Times New Roman" w:hAnsi="Times New Roman"/>
          <w:sz w:val="28"/>
          <w:szCs w:val="28"/>
        </w:rPr>
        <w:t xml:space="preserve">ЦИК </w:t>
      </w:r>
      <w:r w:rsidRPr="006C03FC">
        <w:rPr>
          <w:rFonts w:ascii="Times New Roman" w:hAnsi="Times New Roman"/>
          <w:sz w:val="28"/>
          <w:szCs w:val="28"/>
        </w:rPr>
        <w:t>достоверно снижалась по сравнению с первыми сроками исследования, однако у молодых животных связывание</w:t>
      </w:r>
      <w:r>
        <w:rPr>
          <w:rFonts w:ascii="Times New Roman" w:hAnsi="Times New Roman"/>
          <w:sz w:val="28"/>
          <w:szCs w:val="28"/>
        </w:rPr>
        <w:t xml:space="preserve"> микроорганизмов </w:t>
      </w:r>
      <w:r w:rsidRPr="006C03FC">
        <w:rPr>
          <w:rFonts w:ascii="Times New Roman" w:hAnsi="Times New Roman"/>
          <w:sz w:val="28"/>
          <w:szCs w:val="28"/>
        </w:rPr>
        <w:t xml:space="preserve"> иммуноглобулинами происходило более интенсивно, чем у старых животных, что свидетельствует о более</w:t>
      </w:r>
      <w:r>
        <w:rPr>
          <w:rFonts w:ascii="Times New Roman" w:hAnsi="Times New Roman"/>
          <w:sz w:val="28"/>
          <w:szCs w:val="28"/>
        </w:rPr>
        <w:t xml:space="preserve"> высокой иммунной реактивности.</w:t>
      </w:r>
    </w:p>
    <w:p w:rsidR="00BF4F43" w:rsidRDefault="00BF4F43" w:rsidP="00BF4F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4F43" w:rsidRPr="00837F88" w:rsidRDefault="00BF4F43" w:rsidP="00BF4F43">
      <w:pPr>
        <w:spacing w:before="24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37F88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F4F43" w:rsidRDefault="00BF4F43" w:rsidP="00BF4F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659C">
        <w:rPr>
          <w:rFonts w:ascii="Times New Roman" w:hAnsi="Times New Roman"/>
          <w:sz w:val="28"/>
          <w:szCs w:val="28"/>
          <w:lang w:val="uk-UA"/>
        </w:rPr>
        <w:t xml:space="preserve">На разных этапах индукции воспалительного процесса у молодых и старых животных выявили изменения </w:t>
      </w:r>
      <w:r>
        <w:rPr>
          <w:rFonts w:ascii="Times New Roman" w:hAnsi="Times New Roman"/>
          <w:sz w:val="28"/>
          <w:szCs w:val="28"/>
          <w:lang w:val="uk-UA"/>
        </w:rPr>
        <w:t xml:space="preserve"> фагоцитарной </w:t>
      </w:r>
      <w:r w:rsidRPr="007C659C">
        <w:rPr>
          <w:rFonts w:ascii="Times New Roman" w:hAnsi="Times New Roman"/>
          <w:sz w:val="28"/>
          <w:szCs w:val="28"/>
          <w:lang w:val="uk-UA"/>
        </w:rPr>
        <w:t>активности ферментов гранулоцит</w:t>
      </w:r>
      <w:r>
        <w:rPr>
          <w:rFonts w:ascii="Times New Roman" w:hAnsi="Times New Roman"/>
          <w:sz w:val="28"/>
          <w:szCs w:val="28"/>
          <w:lang w:val="uk-UA"/>
        </w:rPr>
        <w:t>арных нейтрофилов, зависящие</w:t>
      </w:r>
      <w:r w:rsidRPr="007C659C">
        <w:rPr>
          <w:rFonts w:ascii="Times New Roman" w:hAnsi="Times New Roman"/>
          <w:sz w:val="28"/>
          <w:szCs w:val="28"/>
          <w:lang w:val="uk-UA"/>
        </w:rPr>
        <w:t xml:space="preserve"> от возраста э</w:t>
      </w:r>
      <w:r>
        <w:rPr>
          <w:rFonts w:ascii="Times New Roman" w:hAnsi="Times New Roman"/>
          <w:sz w:val="28"/>
          <w:szCs w:val="28"/>
          <w:lang w:val="uk-UA"/>
        </w:rPr>
        <w:t>кспериментальных животных</w:t>
      </w:r>
      <w:r w:rsidRPr="007C65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F4F43" w:rsidRDefault="00BF4F43" w:rsidP="00BF4F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И</w:t>
      </w:r>
      <w:r w:rsidRPr="00197196">
        <w:rPr>
          <w:rFonts w:ascii="Times New Roman" w:hAnsi="Times New Roman"/>
          <w:sz w:val="28"/>
          <w:szCs w:val="28"/>
          <w:lang w:val="uk-UA"/>
        </w:rPr>
        <w:t>зменение концентрации С 3 фрагмента комплемента в сыворотке крови был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197196">
        <w:rPr>
          <w:rFonts w:ascii="Times New Roman" w:hAnsi="Times New Roman"/>
          <w:sz w:val="28"/>
          <w:szCs w:val="28"/>
          <w:lang w:val="uk-UA"/>
        </w:rPr>
        <w:t xml:space="preserve"> более выражен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197196">
        <w:rPr>
          <w:rFonts w:ascii="Times New Roman" w:hAnsi="Times New Roman"/>
          <w:sz w:val="28"/>
          <w:szCs w:val="28"/>
          <w:lang w:val="uk-UA"/>
        </w:rPr>
        <w:t xml:space="preserve"> у стар</w:t>
      </w:r>
      <w:r>
        <w:rPr>
          <w:rFonts w:ascii="Times New Roman" w:hAnsi="Times New Roman"/>
          <w:sz w:val="28"/>
          <w:szCs w:val="28"/>
          <w:lang w:val="uk-UA"/>
        </w:rPr>
        <w:t>ых экспериментальных животных, у молоды</w:t>
      </w:r>
      <w:r w:rsidRPr="00197196">
        <w:rPr>
          <w:rFonts w:ascii="Times New Roman" w:hAnsi="Times New Roman"/>
          <w:sz w:val="28"/>
          <w:szCs w:val="28"/>
          <w:lang w:val="uk-UA"/>
        </w:rPr>
        <w:t>х же животных этот показатель был снижен очевидно за счет потребления этого гуморального фактора в элиминации антигена.</w:t>
      </w:r>
    </w:p>
    <w:p w:rsidR="00BF4F43" w:rsidRDefault="00BF4F43" w:rsidP="00BF4F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03FC">
        <w:rPr>
          <w:rFonts w:ascii="Times New Roman" w:hAnsi="Times New Roman"/>
          <w:sz w:val="28"/>
          <w:szCs w:val="28"/>
        </w:rPr>
        <w:t xml:space="preserve">После действия инфекционных </w:t>
      </w:r>
      <w:r>
        <w:rPr>
          <w:rFonts w:ascii="Times New Roman" w:hAnsi="Times New Roman"/>
          <w:sz w:val="28"/>
          <w:szCs w:val="28"/>
        </w:rPr>
        <w:t xml:space="preserve">бактериальных взвесей </w:t>
      </w:r>
      <w:r w:rsidRPr="006C03FC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C03FC">
        <w:rPr>
          <w:rFonts w:ascii="Times New Roman" w:hAnsi="Times New Roman"/>
          <w:i/>
          <w:sz w:val="28"/>
          <w:szCs w:val="28"/>
          <w:lang w:val="uk-UA"/>
        </w:rPr>
        <w:t>.</w:t>
      </w:r>
      <w:r w:rsidRPr="006C03FC">
        <w:rPr>
          <w:rFonts w:ascii="Times New Roman" w:hAnsi="Times New Roman"/>
          <w:i/>
          <w:sz w:val="28"/>
          <w:szCs w:val="28"/>
          <w:lang w:val="en-US"/>
        </w:rPr>
        <w:t>aeruginosa</w:t>
      </w:r>
      <w:r w:rsidRPr="006C03FC">
        <w:rPr>
          <w:rFonts w:ascii="Times New Roman" w:hAnsi="Times New Roman"/>
          <w:sz w:val="28"/>
          <w:szCs w:val="28"/>
        </w:rPr>
        <w:t xml:space="preserve"> и  </w:t>
      </w:r>
      <w:r w:rsidRPr="006C03FC">
        <w:rPr>
          <w:rFonts w:ascii="Times New Roman" w:hAnsi="Times New Roman"/>
          <w:i/>
          <w:sz w:val="28"/>
          <w:szCs w:val="28"/>
          <w:lang w:val="en-US"/>
        </w:rPr>
        <w:t>E</w:t>
      </w:r>
      <w:r w:rsidRPr="006C03FC">
        <w:rPr>
          <w:rFonts w:ascii="Times New Roman" w:hAnsi="Times New Roman"/>
          <w:i/>
          <w:sz w:val="28"/>
          <w:szCs w:val="28"/>
        </w:rPr>
        <w:t>.</w:t>
      </w:r>
      <w:r w:rsidRPr="006C03FC">
        <w:rPr>
          <w:rFonts w:ascii="Times New Roman" w:hAnsi="Times New Roman"/>
          <w:i/>
          <w:sz w:val="28"/>
          <w:szCs w:val="28"/>
          <w:lang w:val="en-US"/>
        </w:rPr>
        <w:t>coli</w:t>
      </w:r>
      <w:r w:rsidRPr="006C03FC">
        <w:rPr>
          <w:rFonts w:ascii="Times New Roman" w:hAnsi="Times New Roman"/>
          <w:sz w:val="28"/>
          <w:szCs w:val="28"/>
        </w:rPr>
        <w:t xml:space="preserve"> интенсивность образования ЦИК была достоверно увеличена в обеих возрастных группах экспериментальных животных, что свидетельствует об активации связывания иммуноглобулинами</w:t>
      </w:r>
      <w:r>
        <w:rPr>
          <w:rFonts w:ascii="Times New Roman" w:hAnsi="Times New Roman"/>
          <w:sz w:val="28"/>
          <w:szCs w:val="28"/>
        </w:rPr>
        <w:t xml:space="preserve"> микроорганизма</w:t>
      </w:r>
      <w:r w:rsidRPr="006C03FC">
        <w:rPr>
          <w:rFonts w:ascii="Times New Roman" w:hAnsi="Times New Roman"/>
          <w:sz w:val="28"/>
          <w:szCs w:val="28"/>
        </w:rPr>
        <w:t>.</w:t>
      </w:r>
    </w:p>
    <w:p w:rsidR="00BF4F43" w:rsidRDefault="00BF4F43" w:rsidP="00BF4F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659C">
        <w:rPr>
          <w:rFonts w:ascii="Times New Roman" w:hAnsi="Times New Roman"/>
          <w:sz w:val="28"/>
          <w:szCs w:val="28"/>
        </w:rPr>
        <w:t xml:space="preserve">Разрешённость воспаления у экспериментальных животных зависит от возрастных особенностей, от функционального состояния </w:t>
      </w:r>
      <w:r>
        <w:rPr>
          <w:rFonts w:ascii="Times New Roman" w:hAnsi="Times New Roman"/>
          <w:sz w:val="28"/>
          <w:szCs w:val="28"/>
        </w:rPr>
        <w:t xml:space="preserve">факторов врожденного иммунитета, </w:t>
      </w:r>
      <w:r>
        <w:rPr>
          <w:rFonts w:ascii="Times New Roman" w:hAnsi="Times New Roman"/>
          <w:sz w:val="28"/>
          <w:szCs w:val="28"/>
          <w:lang w:val="uk-UA"/>
        </w:rPr>
        <w:t xml:space="preserve">от </w:t>
      </w:r>
      <w:r w:rsidRPr="007C659C">
        <w:rPr>
          <w:rFonts w:ascii="Times New Roman" w:hAnsi="Times New Roman"/>
          <w:sz w:val="28"/>
          <w:szCs w:val="28"/>
          <w:lang w:val="uk-UA"/>
        </w:rPr>
        <w:t xml:space="preserve"> бактери</w:t>
      </w:r>
      <w:r>
        <w:rPr>
          <w:rFonts w:ascii="Times New Roman" w:hAnsi="Times New Roman"/>
          <w:sz w:val="28"/>
          <w:szCs w:val="28"/>
          <w:lang w:val="uk-UA"/>
        </w:rPr>
        <w:t>й разной видовой принадлежности и от</w:t>
      </w:r>
      <w:r w:rsidRPr="007C65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стадии воспалительного процесса.</w:t>
      </w:r>
    </w:p>
    <w:p w:rsidR="00BF4F43" w:rsidRDefault="00BF4F43" w:rsidP="00BF4F4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56A5C">
        <w:rPr>
          <w:rFonts w:ascii="Times New Roman" w:hAnsi="Times New Roman"/>
          <w:b/>
          <w:sz w:val="28"/>
          <w:szCs w:val="28"/>
          <w:lang w:val="uk-UA"/>
        </w:rPr>
        <w:lastRenderedPageBreak/>
        <w:t>Перспективы дальнейшего исследования</w:t>
      </w:r>
      <w:r>
        <w:rPr>
          <w:rFonts w:ascii="Times New Roman" w:hAnsi="Times New Roman"/>
          <w:b/>
          <w:sz w:val="28"/>
          <w:szCs w:val="28"/>
          <w:lang w:val="uk-UA"/>
        </w:rPr>
        <w:t>ю.</w:t>
      </w:r>
      <w:r w:rsidRPr="00F73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A07">
        <w:rPr>
          <w:rFonts w:ascii="Times New Roman" w:eastAsia="Times New Roman" w:hAnsi="Times New Roman"/>
          <w:sz w:val="28"/>
          <w:szCs w:val="28"/>
          <w:lang w:eastAsia="ru-RU"/>
        </w:rPr>
        <w:t>В ответ на факторы внешней среды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(инфекционные бактериальные взвеси  </w:t>
      </w:r>
      <w:r w:rsidRPr="00B3601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B36010">
        <w:rPr>
          <w:rFonts w:ascii="Times New Roman" w:hAnsi="Times New Roman"/>
          <w:i/>
          <w:sz w:val="28"/>
          <w:szCs w:val="28"/>
        </w:rPr>
        <w:t>.</w:t>
      </w:r>
      <w:r w:rsidRPr="00B36010">
        <w:rPr>
          <w:rFonts w:ascii="Times New Roman" w:hAnsi="Times New Roman"/>
          <w:i/>
          <w:sz w:val="28"/>
          <w:szCs w:val="28"/>
          <w:lang w:val="en-US"/>
        </w:rPr>
        <w:t>aeruginosa</w:t>
      </w:r>
      <w:r>
        <w:rPr>
          <w:rFonts w:ascii="Times New Roman" w:hAnsi="Times New Roman"/>
          <w:sz w:val="28"/>
          <w:szCs w:val="28"/>
          <w:lang w:val="uk-UA"/>
        </w:rPr>
        <w:t xml:space="preserve">  и </w:t>
      </w:r>
      <w:r w:rsidRPr="00B36010">
        <w:rPr>
          <w:rStyle w:val="hps"/>
          <w:rFonts w:ascii="Times New Roman" w:hAnsi="Times New Roman"/>
          <w:i/>
          <w:sz w:val="28"/>
          <w:szCs w:val="28"/>
        </w:rPr>
        <w:t>E.coli</w:t>
      </w:r>
      <w:r>
        <w:rPr>
          <w:rStyle w:val="hps"/>
          <w:rFonts w:ascii="Times New Roman" w:hAnsi="Times New Roman"/>
          <w:sz w:val="28"/>
          <w:szCs w:val="28"/>
        </w:rPr>
        <w:t>)</w:t>
      </w:r>
      <w:r w:rsidRPr="0072412D">
        <w:rPr>
          <w:rFonts w:ascii="Times New Roman" w:eastAsia="Times New Roman" w:hAnsi="Times New Roman"/>
          <w:sz w:val="28"/>
          <w:szCs w:val="28"/>
          <w:lang w:eastAsia="ru-RU"/>
        </w:rPr>
        <w:t xml:space="preserve"> адаптивные реакции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2412D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определяющие резистентность организма имеют разную стра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тегию в зависимости от возраста и нуждаются в дальнейшем исследовании.</w:t>
      </w:r>
      <w:r w:rsidRPr="007241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Исследования в данной области будут продолжены и расширены с учётои полученных данных.</w:t>
      </w:r>
    </w:p>
    <w:p w:rsidR="00BF4F43" w:rsidRDefault="00BF4F43" w:rsidP="00BF4F43">
      <w:pPr>
        <w:pStyle w:val="a3"/>
        <w:spacing w:line="360" w:lineRule="auto"/>
        <w:ind w:left="106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ЛИТЕРАТУРЫ</w:t>
      </w:r>
    </w:p>
    <w:p w:rsidR="00BF4F43" w:rsidRDefault="00BF4F43" w:rsidP="00BF4F4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Анисимов В.Н. </w:t>
      </w:r>
      <w:r>
        <w:rPr>
          <w:sz w:val="28"/>
          <w:szCs w:val="28"/>
        </w:rPr>
        <w:t xml:space="preserve">Молекулярные и физиологические механизмы старения / В. Н. </w:t>
      </w:r>
      <w:r>
        <w:rPr>
          <w:bCs/>
          <w:sz w:val="28"/>
          <w:szCs w:val="28"/>
        </w:rPr>
        <w:t xml:space="preserve">Анисимов. - </w:t>
      </w:r>
      <w:r>
        <w:rPr>
          <w:sz w:val="28"/>
          <w:szCs w:val="28"/>
        </w:rPr>
        <w:t xml:space="preserve"> СПб: Наука, </w:t>
      </w:r>
      <w:r>
        <w:rPr>
          <w:bCs/>
          <w:sz w:val="28"/>
          <w:szCs w:val="28"/>
        </w:rPr>
        <w:t>2003</w:t>
      </w:r>
      <w:r>
        <w:rPr>
          <w:sz w:val="28"/>
          <w:szCs w:val="28"/>
        </w:rPr>
        <w:t xml:space="preserve">. – 468 с. </w:t>
      </w:r>
    </w:p>
    <w:p w:rsidR="00BF4F43" w:rsidRDefault="00BF4F43" w:rsidP="00BF4F4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Бочков Н.П., Соловьева Д.В., Стрекалов Д.Л., Хавинсон В.Х. </w:t>
      </w:r>
      <w:r>
        <w:rPr>
          <w:sz w:val="28"/>
          <w:szCs w:val="28"/>
          <w:lang w:val="uk-UA"/>
        </w:rPr>
        <w:t xml:space="preserve">Роль молекулярно-генетической диагностики в прогнозировании и профилактике возрастной патологии / Н. П. </w:t>
      </w:r>
      <w:r>
        <w:rPr>
          <w:bCs/>
          <w:sz w:val="28"/>
          <w:szCs w:val="28"/>
          <w:lang w:val="uk-UA"/>
        </w:rPr>
        <w:t xml:space="preserve">Бочков, Д. В. Соловьева, Д. Л. Стрекалов, В. Х. Хавинсон </w:t>
      </w:r>
      <w:r>
        <w:rPr>
          <w:sz w:val="28"/>
          <w:szCs w:val="28"/>
          <w:lang w:val="uk-UA"/>
        </w:rPr>
        <w:t xml:space="preserve">// Клинич. медицина. – </w:t>
      </w:r>
      <w:r>
        <w:rPr>
          <w:bCs/>
          <w:sz w:val="28"/>
          <w:szCs w:val="28"/>
          <w:lang w:val="uk-UA"/>
        </w:rPr>
        <w:t>2002</w:t>
      </w:r>
      <w:r>
        <w:rPr>
          <w:sz w:val="28"/>
          <w:szCs w:val="28"/>
          <w:lang w:val="uk-UA"/>
        </w:rPr>
        <w:t xml:space="preserve">. - № 2. – С. 4–8. </w:t>
      </w:r>
    </w:p>
    <w:p w:rsidR="00BF4F43" w:rsidRDefault="00BF4F43" w:rsidP="00BF4F4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Божков А.И. Возможная роль «метаболической памяти» в формировании ответной реакции на стресс – факторы у молодых и взрослых организмов / А. И. Божков, В. Л. Длубовская,  Ю. В. Дмитриев и др. // Успехи геронтологии. – 2009. – Т. 22, №2. – С.259 – 268.</w:t>
      </w:r>
    </w:p>
    <w:p w:rsidR="00BF4F43" w:rsidRDefault="00BF4F43" w:rsidP="00BF4F4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Кулимбетов М. Т. Процессы адаптации тиреоидного статуса крыс разного возраста в условиях хронического дефицита йода в питании / М. Т. Кулимбетов, М. М. Рашитов, Т. С. Саатов // Международный эндокринологический журнал. – 2009. - № 2(20) – С. 33 – 37.</w:t>
      </w:r>
    </w:p>
    <w:p w:rsidR="00BF4F43" w:rsidRDefault="00BF4F43" w:rsidP="00BF4F4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Петров Р.В., Хаитов Р.М. </w:t>
      </w:r>
      <w:r>
        <w:rPr>
          <w:sz w:val="28"/>
          <w:szCs w:val="28"/>
        </w:rPr>
        <w:t xml:space="preserve">Иммунный ответ и старение / Р. В. </w:t>
      </w:r>
      <w:r>
        <w:rPr>
          <w:bCs/>
          <w:sz w:val="28"/>
          <w:szCs w:val="28"/>
        </w:rPr>
        <w:t xml:space="preserve">Петров,    Р. М. Хаитов </w:t>
      </w:r>
      <w:r>
        <w:rPr>
          <w:sz w:val="28"/>
          <w:szCs w:val="28"/>
        </w:rPr>
        <w:t>// Успехи соврем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иол. – </w:t>
      </w:r>
      <w:r>
        <w:rPr>
          <w:bCs/>
          <w:sz w:val="28"/>
          <w:szCs w:val="28"/>
        </w:rPr>
        <w:t>1975</w:t>
      </w:r>
      <w:r>
        <w:rPr>
          <w:sz w:val="28"/>
          <w:szCs w:val="28"/>
        </w:rPr>
        <w:t xml:space="preserve">. – Т. 79, вып.1. – С. 111–127. </w:t>
      </w:r>
    </w:p>
    <w:p w:rsidR="00BF4F43" w:rsidRDefault="00BF4F43" w:rsidP="00BF4F4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Bozhkov A. I., Nikitchenko Yu. V. Caloric Restriction Diet Induces Specific Epigenotypes Associated with Life Span Extension / A. I. Bozhkov, Yu. V. Nikitchenko   // Journal of Nutritional The rapeutics. - 2013. - Vol. 2, № 1. -  P. 30-39.</w:t>
      </w:r>
    </w:p>
    <w:p w:rsidR="00BF4F43" w:rsidRDefault="00BF4F43" w:rsidP="00BF4F4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Calin-Jageman R. J. Behavioral adaptation of the Aplysia siphonwithdrawal response is accompanied by sensory adaptation / R. J. Calin-Jageman, T. M. Fischer // Behavioral Neuroscience. - 2007. – Vol. 121(1). – P. 200 – 211. </w:t>
      </w:r>
    </w:p>
    <w:p w:rsidR="00BF4F43" w:rsidRDefault="00BF4F43" w:rsidP="00BF4F4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Data P. K. HIV and complement hijacking an immune defense / P. K. Datta, J.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Rappaport  /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/  Biomedicine and Pharmacotherapy. – 2006. – Vol. 60 (9). – P. 561 – 568.</w:t>
      </w:r>
    </w:p>
    <w:p w:rsidR="00BF4F43" w:rsidRDefault="00BF4F43" w:rsidP="00BF4F4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Oqawa K., Funaba M. Activin in humoral immune responses / K. Oqawa, M. Funaba // Vitam Horm. -  2011. – Vol. 85 – P. 235 – 253.</w:t>
      </w:r>
    </w:p>
    <w:p w:rsidR="00BF4F43" w:rsidRPr="0049608C" w:rsidRDefault="00BF4F43" w:rsidP="00BF4F43">
      <w:pPr>
        <w:pStyle w:val="Default"/>
        <w:spacing w:line="360" w:lineRule="auto"/>
        <w:jc w:val="both"/>
        <w:rPr>
          <w:sz w:val="28"/>
          <w:szCs w:val="28"/>
          <w:lang w:val="en-US"/>
        </w:rPr>
      </w:pPr>
    </w:p>
    <w:p w:rsidR="00BF4F43" w:rsidRPr="001831B9" w:rsidRDefault="00BF4F43" w:rsidP="00BF4F4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УДК </w:t>
      </w:r>
      <w:r w:rsidRPr="001831B9">
        <w:rPr>
          <w:rFonts w:ascii="Times New Roman" w:hAnsi="Times New Roman"/>
          <w:sz w:val="28"/>
          <w:szCs w:val="28"/>
        </w:rPr>
        <w:t>[579.841.11+579.842.11]:616-002-092.9-053:612.017.1</w:t>
      </w:r>
    </w:p>
    <w:p w:rsidR="00BF4F43" w:rsidRDefault="00BF4F43" w:rsidP="00BF4F43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ИММУНОРЕЗИСТЕНТНОСТЬ </w:t>
      </w:r>
      <w:r w:rsidRPr="00837F88">
        <w:rPr>
          <w:rFonts w:ascii="Times New Roman" w:hAnsi="Times New Roman"/>
          <w:b/>
          <w:sz w:val="28"/>
          <w:szCs w:val="28"/>
        </w:rPr>
        <w:t xml:space="preserve"> ЭКСПЕРИМЕНТАЛЬНЫХ ЖИВОТНЫХ </w:t>
      </w:r>
      <w:r>
        <w:rPr>
          <w:rFonts w:ascii="Times New Roman" w:hAnsi="Times New Roman"/>
          <w:b/>
          <w:sz w:val="28"/>
          <w:szCs w:val="28"/>
        </w:rPr>
        <w:t>РАЗНОГО ВОЗРАСТА НА МОДЕЛИ ГЕНЕРАЛИЗОВАННОГО ВОСПАЛИТЕЛЬНОГО ПРОЦЕССА.</w:t>
      </w:r>
    </w:p>
    <w:p w:rsidR="00BF4F43" w:rsidRPr="0058466A" w:rsidRDefault="00BF4F43" w:rsidP="00BF4F43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Коваленко Т. И., Минухин В. В., Климова Е.</w:t>
      </w:r>
      <w:r w:rsidRPr="005846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58466A">
        <w:rPr>
          <w:rFonts w:ascii="Times New Roman" w:hAnsi="Times New Roman"/>
          <w:b/>
          <w:sz w:val="28"/>
          <w:szCs w:val="28"/>
        </w:rPr>
        <w:t>.</w:t>
      </w:r>
    </w:p>
    <w:p w:rsidR="00BF4F43" w:rsidRDefault="00BF4F43" w:rsidP="00BF4F43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73420">
        <w:rPr>
          <w:rFonts w:ascii="Times New Roman" w:hAnsi="Times New Roman"/>
          <w:b/>
          <w:sz w:val="28"/>
          <w:szCs w:val="28"/>
        </w:rPr>
        <w:t xml:space="preserve">Резюме. </w:t>
      </w:r>
      <w:r>
        <w:rPr>
          <w:rFonts w:ascii="Times New Roman" w:hAnsi="Times New Roman"/>
          <w:sz w:val="28"/>
          <w:szCs w:val="28"/>
        </w:rPr>
        <w:t>В работе было показано</w:t>
      </w:r>
      <w:r w:rsidRPr="00F73420">
        <w:rPr>
          <w:rFonts w:ascii="Times New Roman" w:hAnsi="Times New Roman"/>
          <w:sz w:val="28"/>
          <w:szCs w:val="28"/>
        </w:rPr>
        <w:t xml:space="preserve">, что молодые животные более реагировали на введение </w:t>
      </w:r>
      <w:r>
        <w:rPr>
          <w:rFonts w:ascii="Times New Roman" w:hAnsi="Times New Roman"/>
          <w:sz w:val="28"/>
          <w:szCs w:val="28"/>
        </w:rPr>
        <w:t>бактериальной взвеси</w:t>
      </w:r>
      <w:r w:rsidRPr="00F73420">
        <w:rPr>
          <w:rFonts w:ascii="Times New Roman" w:hAnsi="Times New Roman"/>
          <w:sz w:val="28"/>
          <w:szCs w:val="28"/>
        </w:rPr>
        <w:t xml:space="preserve"> </w:t>
      </w:r>
      <w:r w:rsidRPr="00F7342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F73420">
        <w:rPr>
          <w:rFonts w:ascii="Times New Roman" w:hAnsi="Times New Roman"/>
          <w:i/>
          <w:sz w:val="28"/>
          <w:szCs w:val="28"/>
          <w:lang w:val="uk-UA"/>
        </w:rPr>
        <w:t>.</w:t>
      </w:r>
      <w:r w:rsidRPr="00F73420">
        <w:rPr>
          <w:rFonts w:ascii="Times New Roman" w:hAnsi="Times New Roman"/>
          <w:i/>
          <w:sz w:val="28"/>
          <w:szCs w:val="28"/>
          <w:lang w:val="en-US"/>
        </w:rPr>
        <w:t>aeruginosa</w:t>
      </w:r>
      <w:r w:rsidRPr="00F73420">
        <w:rPr>
          <w:rFonts w:ascii="Times New Roman" w:hAnsi="Times New Roman"/>
          <w:sz w:val="28"/>
          <w:szCs w:val="28"/>
        </w:rPr>
        <w:t xml:space="preserve">, а старые экспериментальные животные на введение  </w:t>
      </w:r>
      <w:r>
        <w:rPr>
          <w:rFonts w:ascii="Times New Roman" w:hAnsi="Times New Roman"/>
          <w:sz w:val="28"/>
          <w:szCs w:val="28"/>
        </w:rPr>
        <w:t>взвеси</w:t>
      </w:r>
      <w:r w:rsidRPr="00F73420">
        <w:rPr>
          <w:rFonts w:ascii="Times New Roman" w:hAnsi="Times New Roman"/>
          <w:sz w:val="28"/>
          <w:szCs w:val="28"/>
        </w:rPr>
        <w:t xml:space="preserve"> </w:t>
      </w:r>
      <w:r w:rsidRPr="00F73420">
        <w:rPr>
          <w:rFonts w:ascii="Times New Roman" w:hAnsi="Times New Roman"/>
          <w:i/>
          <w:sz w:val="28"/>
          <w:szCs w:val="28"/>
          <w:lang w:val="uk-UA"/>
        </w:rPr>
        <w:t>Е.со</w:t>
      </w:r>
      <w:proofErr w:type="gramStart"/>
      <w:r w:rsidRPr="00F73420">
        <w:rPr>
          <w:rFonts w:ascii="Times New Roman" w:hAnsi="Times New Roman"/>
          <w:i/>
          <w:sz w:val="28"/>
          <w:szCs w:val="28"/>
          <w:lang w:val="en-US"/>
        </w:rPr>
        <w:t>li</w:t>
      </w:r>
      <w:proofErr w:type="gramEnd"/>
      <w:r w:rsidRPr="00F734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Первичный гуморальный фактор иммунного ответа был снижен только у молодых экспериментальных животных. Так же пришли к выводу, что исход </w:t>
      </w:r>
      <w:r w:rsidRPr="007C659C">
        <w:rPr>
          <w:rFonts w:ascii="Times New Roman" w:hAnsi="Times New Roman"/>
          <w:sz w:val="28"/>
          <w:szCs w:val="28"/>
        </w:rPr>
        <w:t xml:space="preserve">воспаления у экспериментальных животных зависит от возрастных особенностей, от функционального состояния </w:t>
      </w:r>
      <w:r>
        <w:rPr>
          <w:rFonts w:ascii="Times New Roman" w:hAnsi="Times New Roman"/>
          <w:sz w:val="28"/>
          <w:szCs w:val="28"/>
        </w:rPr>
        <w:t xml:space="preserve">факторов врожденного иммунитета, </w:t>
      </w:r>
      <w:r>
        <w:rPr>
          <w:rFonts w:ascii="Times New Roman" w:hAnsi="Times New Roman"/>
          <w:sz w:val="28"/>
          <w:szCs w:val="28"/>
          <w:lang w:val="uk-UA"/>
        </w:rPr>
        <w:t xml:space="preserve">от </w:t>
      </w:r>
      <w:r w:rsidRPr="007C659C">
        <w:rPr>
          <w:rFonts w:ascii="Times New Roman" w:hAnsi="Times New Roman"/>
          <w:sz w:val="28"/>
          <w:szCs w:val="28"/>
          <w:lang w:val="uk-UA"/>
        </w:rPr>
        <w:t xml:space="preserve"> бактери</w:t>
      </w:r>
      <w:r>
        <w:rPr>
          <w:rFonts w:ascii="Times New Roman" w:hAnsi="Times New Roman"/>
          <w:sz w:val="28"/>
          <w:szCs w:val="28"/>
          <w:lang w:val="uk-UA"/>
        </w:rPr>
        <w:t>й разной видовой принадлежности и от</w:t>
      </w:r>
      <w:r w:rsidRPr="007C65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стадии воспалительного процесса.</w:t>
      </w:r>
    </w:p>
    <w:p w:rsidR="00BF4F43" w:rsidRPr="00DC4C86" w:rsidRDefault="00BF4F43" w:rsidP="00BF4F43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37B">
        <w:rPr>
          <w:rFonts w:ascii="Times New Roman" w:hAnsi="Times New Roman"/>
          <w:b/>
          <w:sz w:val="28"/>
          <w:szCs w:val="28"/>
          <w:lang w:val="uk-UA"/>
        </w:rPr>
        <w:t>Ключевые слова: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7342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F73420">
        <w:rPr>
          <w:rFonts w:ascii="Times New Roman" w:hAnsi="Times New Roman"/>
          <w:i/>
          <w:sz w:val="28"/>
          <w:szCs w:val="28"/>
          <w:lang w:val="uk-UA"/>
        </w:rPr>
        <w:t>.</w:t>
      </w:r>
      <w:r w:rsidRPr="00F73420">
        <w:rPr>
          <w:rFonts w:ascii="Times New Roman" w:hAnsi="Times New Roman"/>
          <w:i/>
          <w:sz w:val="28"/>
          <w:szCs w:val="28"/>
          <w:lang w:val="en-US"/>
        </w:rPr>
        <w:t>aeruginosa</w:t>
      </w:r>
      <w:r w:rsidRPr="0078470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F73420">
        <w:rPr>
          <w:rFonts w:ascii="Times New Roman" w:hAnsi="Times New Roman"/>
          <w:i/>
          <w:sz w:val="28"/>
          <w:szCs w:val="28"/>
          <w:lang w:val="uk-UA"/>
        </w:rPr>
        <w:t>Е.со</w:t>
      </w:r>
      <w:r w:rsidRPr="00F73420">
        <w:rPr>
          <w:rFonts w:ascii="Times New Roman" w:hAnsi="Times New Roman"/>
          <w:i/>
          <w:sz w:val="28"/>
          <w:szCs w:val="28"/>
          <w:lang w:val="en-US"/>
        </w:rPr>
        <w:t>li</w:t>
      </w:r>
      <w:r>
        <w:rPr>
          <w:rFonts w:ascii="Times New Roman" w:hAnsi="Times New Roman"/>
          <w:sz w:val="28"/>
          <w:szCs w:val="28"/>
        </w:rPr>
        <w:t>, возраст экспериментальных животных, клеточный и гуморальный иммунитет, фагоцитарная активность,  комплемент, ЦИК.</w:t>
      </w:r>
    </w:p>
    <w:p w:rsidR="00BF4F43" w:rsidRPr="00DC4C86" w:rsidRDefault="00BF4F43" w:rsidP="00BF4F43">
      <w:pPr>
        <w:spacing w:line="360" w:lineRule="auto"/>
        <w:rPr>
          <w:rFonts w:ascii="Times New Roman" w:hAnsi="Times New Roman"/>
          <w:sz w:val="28"/>
          <w:szCs w:val="28"/>
        </w:rPr>
      </w:pPr>
      <w:r w:rsidRPr="00F1639C">
        <w:rPr>
          <w:rFonts w:ascii="Times New Roman" w:hAnsi="Times New Roman"/>
          <w:b/>
          <w:sz w:val="28"/>
          <w:szCs w:val="28"/>
        </w:rPr>
        <w:lastRenderedPageBreak/>
        <w:t>УДК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4F4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579.841.11+579.842.11</w:t>
      </w:r>
      <w:r w:rsidRPr="00BF4F4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:616-002-092.9-053:612.017.1</w:t>
      </w:r>
    </w:p>
    <w:p w:rsidR="00BF4F43" w:rsidRPr="00F1639C" w:rsidRDefault="00BF4F43" w:rsidP="00BF4F43">
      <w:pPr>
        <w:pStyle w:val="a3"/>
        <w:spacing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639C">
        <w:rPr>
          <w:rFonts w:ascii="Times New Roman" w:hAnsi="Times New Roman"/>
          <w:b/>
          <w:sz w:val="28"/>
          <w:szCs w:val="28"/>
          <w:lang w:val="uk-UA"/>
        </w:rPr>
        <w:t>ІМУНОРЕЗИСТЕНТНІСТЬ ЕКСПЕРИМЕНТАЛЬНИХ ТВАРИН РІЗНОГО ВІКУ НА МОДЕЛІ ГЕНЕРАЛІЗОВАНОГО ЗАПАЛЬНОГО ПРОЦЕСУ.</w:t>
      </w:r>
    </w:p>
    <w:p w:rsidR="00BF4F43" w:rsidRPr="00F1639C" w:rsidRDefault="00BF4F43" w:rsidP="00BF4F43">
      <w:pPr>
        <w:pStyle w:val="a3"/>
        <w:spacing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639C">
        <w:rPr>
          <w:rFonts w:ascii="Times New Roman" w:hAnsi="Times New Roman"/>
          <w:b/>
          <w:sz w:val="28"/>
          <w:szCs w:val="28"/>
          <w:lang w:val="uk-UA"/>
        </w:rPr>
        <w:t>Коваленко Т. І., Мі</w:t>
      </w:r>
      <w:r>
        <w:rPr>
          <w:rFonts w:ascii="Times New Roman" w:hAnsi="Times New Roman"/>
          <w:b/>
          <w:sz w:val="28"/>
          <w:szCs w:val="28"/>
          <w:lang w:val="uk-UA"/>
        </w:rPr>
        <w:t>нухі</w:t>
      </w:r>
      <w:r w:rsidRPr="00F1639C">
        <w:rPr>
          <w:rFonts w:ascii="Times New Roman" w:hAnsi="Times New Roman"/>
          <w:b/>
          <w:sz w:val="28"/>
          <w:szCs w:val="28"/>
          <w:lang w:val="uk-UA"/>
        </w:rPr>
        <w:t>н В. В., Клімова О. М.</w:t>
      </w:r>
    </w:p>
    <w:p w:rsidR="00BF4F43" w:rsidRPr="00881055" w:rsidRDefault="00BF4F43" w:rsidP="00BF4F43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1639C">
        <w:rPr>
          <w:rFonts w:ascii="Times New Roman" w:hAnsi="Times New Roman"/>
          <w:b/>
          <w:sz w:val="28"/>
          <w:szCs w:val="28"/>
          <w:lang w:val="uk-UA"/>
        </w:rPr>
        <w:t>Резюме.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881055">
        <w:rPr>
          <w:rFonts w:ascii="Times New Roman" w:hAnsi="Times New Roman"/>
          <w:sz w:val="28"/>
          <w:szCs w:val="28"/>
          <w:lang w:val="uk-UA"/>
        </w:rPr>
        <w:t xml:space="preserve"> роботі було показано, що молоді тварини більш реагували на введення бактеріальної суспензії P.aeruginosa, а старі експериментальні тварини на введення суспензії Е.соli. </w:t>
      </w:r>
      <w:r w:rsidRPr="007804BA">
        <w:rPr>
          <w:rFonts w:ascii="Times New Roman" w:hAnsi="Times New Roman"/>
          <w:sz w:val="28"/>
          <w:szCs w:val="28"/>
          <w:lang w:val="uk-UA"/>
        </w:rPr>
        <w:t>Первинний гуморальний фактор імунної відповіді був знижений тільки у молодих експериментальних тварин.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1055">
        <w:rPr>
          <w:rFonts w:ascii="Times New Roman" w:hAnsi="Times New Roman"/>
          <w:sz w:val="28"/>
          <w:szCs w:val="28"/>
          <w:lang w:val="uk-UA"/>
        </w:rPr>
        <w:t>Так</w:t>
      </w:r>
      <w:r w:rsidRPr="007804BA">
        <w:rPr>
          <w:rFonts w:ascii="Times New Roman" w:hAnsi="Times New Roman"/>
          <w:sz w:val="28"/>
          <w:szCs w:val="28"/>
          <w:lang w:val="uk-UA"/>
        </w:rPr>
        <w:t>ож</w:t>
      </w:r>
      <w:r w:rsidRPr="00881055">
        <w:rPr>
          <w:rFonts w:ascii="Times New Roman" w:hAnsi="Times New Roman"/>
          <w:sz w:val="28"/>
          <w:szCs w:val="28"/>
          <w:lang w:val="uk-UA"/>
        </w:rPr>
        <w:t xml:space="preserve"> прийшли </w:t>
      </w:r>
      <w:r>
        <w:rPr>
          <w:rFonts w:ascii="Times New Roman" w:hAnsi="Times New Roman"/>
          <w:sz w:val="28"/>
          <w:szCs w:val="28"/>
          <w:lang w:val="uk-UA"/>
        </w:rPr>
        <w:t>до висновку, що результат</w:t>
      </w:r>
      <w:r w:rsidRPr="00881055">
        <w:rPr>
          <w:rFonts w:ascii="Times New Roman" w:hAnsi="Times New Roman"/>
          <w:sz w:val="28"/>
          <w:szCs w:val="28"/>
          <w:lang w:val="uk-UA"/>
        </w:rPr>
        <w:t xml:space="preserve"> запалення у експериментальних тварин залежить від вікових особливостей, від функціонального стану факторів вродженого імунітету, від бактері</w:t>
      </w:r>
      <w:r>
        <w:rPr>
          <w:rFonts w:ascii="Times New Roman" w:hAnsi="Times New Roman"/>
          <w:sz w:val="28"/>
          <w:szCs w:val="28"/>
          <w:lang w:val="uk-UA"/>
        </w:rPr>
        <w:t>й різної видової приналежності та</w:t>
      </w:r>
      <w:r w:rsidRPr="00881055">
        <w:rPr>
          <w:rFonts w:ascii="Times New Roman" w:hAnsi="Times New Roman"/>
          <w:sz w:val="28"/>
          <w:szCs w:val="28"/>
          <w:lang w:val="uk-UA"/>
        </w:rPr>
        <w:t xml:space="preserve"> від стадії запального процесу.</w:t>
      </w:r>
    </w:p>
    <w:p w:rsidR="00BF4F43" w:rsidRDefault="00BF4F43" w:rsidP="00BF4F43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1639C"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hAnsi="Times New Roman"/>
          <w:sz w:val="28"/>
          <w:szCs w:val="28"/>
          <w:lang w:val="uk-UA"/>
        </w:rPr>
        <w:t xml:space="preserve"> P.aeruginosa та</w:t>
      </w:r>
      <w:r w:rsidRPr="00881055">
        <w:rPr>
          <w:rFonts w:ascii="Times New Roman" w:hAnsi="Times New Roman"/>
          <w:sz w:val="28"/>
          <w:szCs w:val="28"/>
          <w:lang w:val="uk-UA"/>
        </w:rPr>
        <w:t xml:space="preserve"> Е.соli, вік експериментальних тварин, </w:t>
      </w:r>
      <w:r>
        <w:rPr>
          <w:rFonts w:ascii="Times New Roman" w:hAnsi="Times New Roman"/>
          <w:sz w:val="28"/>
          <w:szCs w:val="28"/>
          <w:lang w:val="uk-UA"/>
        </w:rPr>
        <w:t>клітинний та</w:t>
      </w:r>
      <w:r w:rsidRPr="00881055">
        <w:rPr>
          <w:rFonts w:ascii="Times New Roman" w:hAnsi="Times New Roman"/>
          <w:sz w:val="28"/>
          <w:szCs w:val="28"/>
          <w:lang w:val="uk-UA"/>
        </w:rPr>
        <w:t xml:space="preserve"> гуморальний імунітет, фагоци</w:t>
      </w:r>
      <w:r>
        <w:rPr>
          <w:rFonts w:ascii="Times New Roman" w:hAnsi="Times New Roman"/>
          <w:sz w:val="28"/>
          <w:szCs w:val="28"/>
          <w:lang w:val="uk-UA"/>
        </w:rPr>
        <w:t>тарна активність, комплемент, ЦІ</w:t>
      </w:r>
      <w:r w:rsidRPr="00881055">
        <w:rPr>
          <w:rFonts w:ascii="Times New Roman" w:hAnsi="Times New Roman"/>
          <w:sz w:val="28"/>
          <w:szCs w:val="28"/>
          <w:lang w:val="uk-UA"/>
        </w:rPr>
        <w:t>К.</w:t>
      </w:r>
    </w:p>
    <w:p w:rsidR="00BF4F43" w:rsidRPr="0058466A" w:rsidRDefault="00BF4F43" w:rsidP="00BF4F43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4F43" w:rsidRPr="00BF4F43" w:rsidRDefault="00BF4F43" w:rsidP="00BF4F43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F1639C">
        <w:rPr>
          <w:rFonts w:ascii="Times New Roman" w:hAnsi="Times New Roman"/>
          <w:b/>
          <w:sz w:val="28"/>
          <w:szCs w:val="28"/>
          <w:lang w:val="en-US"/>
        </w:rPr>
        <w:t>UDC</w:t>
      </w:r>
      <w:r w:rsidRPr="00BF4F4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[</w:t>
      </w:r>
      <w:r w:rsidRPr="00BF4F43">
        <w:rPr>
          <w:rFonts w:ascii="Times New Roman" w:hAnsi="Times New Roman"/>
          <w:sz w:val="28"/>
          <w:szCs w:val="28"/>
          <w:lang w:val="en-US"/>
        </w:rPr>
        <w:t>579.841.11+579.842.11</w:t>
      </w:r>
      <w:r>
        <w:rPr>
          <w:rFonts w:ascii="Times New Roman" w:hAnsi="Times New Roman"/>
          <w:sz w:val="28"/>
          <w:szCs w:val="28"/>
          <w:lang w:val="en-US"/>
        </w:rPr>
        <w:t>]</w:t>
      </w:r>
      <w:r w:rsidRPr="00BF4F43">
        <w:rPr>
          <w:rFonts w:ascii="Times New Roman" w:hAnsi="Times New Roman"/>
          <w:sz w:val="28"/>
          <w:szCs w:val="28"/>
          <w:lang w:val="en-US"/>
        </w:rPr>
        <w:t>:616-002-092.9-053:612.017.1</w:t>
      </w:r>
    </w:p>
    <w:p w:rsidR="00BF4F43" w:rsidRPr="00F1639C" w:rsidRDefault="00BF4F43" w:rsidP="00BF4F43">
      <w:pPr>
        <w:pStyle w:val="Default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IMMUNORESISTA</w:t>
      </w:r>
      <w:r>
        <w:rPr>
          <w:b/>
          <w:sz w:val="28"/>
          <w:szCs w:val="28"/>
          <w:lang w:val="en-US"/>
        </w:rPr>
        <w:t>TION</w:t>
      </w:r>
      <w:r w:rsidRPr="00F1639C">
        <w:rPr>
          <w:b/>
          <w:sz w:val="28"/>
          <w:szCs w:val="28"/>
          <w:lang w:val="uk-UA"/>
        </w:rPr>
        <w:t xml:space="preserve"> EXPERIMENTAL ANIMALS OF DIFFERENT AGE FOR GENERALIZED MODEL INFLAMMATORY PROCESS.</w:t>
      </w:r>
    </w:p>
    <w:p w:rsidR="00BF4F43" w:rsidRPr="0058466A" w:rsidRDefault="00BF4F43" w:rsidP="00BF4F43">
      <w:pPr>
        <w:pStyle w:val="Default"/>
        <w:spacing w:line="360" w:lineRule="auto"/>
        <w:ind w:firstLine="708"/>
        <w:jc w:val="both"/>
        <w:rPr>
          <w:b/>
          <w:sz w:val="28"/>
          <w:szCs w:val="28"/>
          <w:lang w:val="en-US"/>
        </w:rPr>
      </w:pPr>
      <w:r w:rsidRPr="00F1639C">
        <w:rPr>
          <w:b/>
          <w:sz w:val="28"/>
          <w:szCs w:val="28"/>
          <w:lang w:val="uk-UA"/>
        </w:rPr>
        <w:t>Kovalenko T</w:t>
      </w:r>
      <w:r>
        <w:rPr>
          <w:b/>
          <w:sz w:val="28"/>
          <w:szCs w:val="28"/>
          <w:lang w:val="uk-UA"/>
        </w:rPr>
        <w:t xml:space="preserve">. </w:t>
      </w:r>
      <w:r w:rsidRPr="00F1639C">
        <w:rPr>
          <w:b/>
          <w:sz w:val="28"/>
          <w:szCs w:val="28"/>
          <w:lang w:val="uk-UA"/>
        </w:rPr>
        <w:t>I</w:t>
      </w:r>
      <w:r>
        <w:rPr>
          <w:b/>
          <w:sz w:val="28"/>
          <w:szCs w:val="28"/>
          <w:lang w:val="uk-UA"/>
        </w:rPr>
        <w:t>., Minu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  <w:lang w:val="uk-UA"/>
        </w:rPr>
        <w:t>hin</w:t>
      </w:r>
      <w:r>
        <w:rPr>
          <w:b/>
          <w:sz w:val="28"/>
          <w:szCs w:val="28"/>
          <w:lang w:val="en-US"/>
        </w:rPr>
        <w:t xml:space="preserve"> V.</w:t>
      </w:r>
      <w:r>
        <w:rPr>
          <w:b/>
          <w:sz w:val="28"/>
          <w:szCs w:val="28"/>
          <w:lang w:val="uk-UA"/>
        </w:rPr>
        <w:t xml:space="preserve"> V.,</w:t>
      </w:r>
      <w:r w:rsidRPr="00F1639C">
        <w:rPr>
          <w:b/>
          <w:sz w:val="28"/>
          <w:szCs w:val="28"/>
          <w:lang w:val="uk-UA"/>
        </w:rPr>
        <w:t xml:space="preserve"> Klimov</w:t>
      </w:r>
      <w:r>
        <w:rPr>
          <w:b/>
          <w:sz w:val="28"/>
          <w:szCs w:val="28"/>
          <w:lang w:val="en-US"/>
        </w:rPr>
        <w:t>a Ye. M.</w:t>
      </w:r>
    </w:p>
    <w:p w:rsidR="00BF4F43" w:rsidRPr="00881055" w:rsidRDefault="00BF4F43" w:rsidP="00BF4F43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Summary</w:t>
      </w:r>
      <w:r w:rsidRPr="00132D2E">
        <w:rPr>
          <w:b/>
          <w:sz w:val="28"/>
          <w:szCs w:val="28"/>
          <w:lang w:val="en-US"/>
        </w:rPr>
        <w:t>:</w:t>
      </w:r>
      <w:r w:rsidRPr="00881055">
        <w:rPr>
          <w:sz w:val="28"/>
          <w:szCs w:val="28"/>
          <w:lang w:val="uk-UA"/>
        </w:rPr>
        <w:t xml:space="preserve"> </w:t>
      </w:r>
      <w:r w:rsidRPr="00132D2E">
        <w:rPr>
          <w:sz w:val="28"/>
          <w:szCs w:val="28"/>
          <w:lang w:val="en-US"/>
        </w:rPr>
        <w:t>In the work it was shown that</w:t>
      </w:r>
      <w:r w:rsidRPr="00881055">
        <w:rPr>
          <w:sz w:val="28"/>
          <w:szCs w:val="28"/>
          <w:lang w:val="uk-UA"/>
        </w:rPr>
        <w:t xml:space="preserve"> young animals are more responsive to the introduction of the ba</w:t>
      </w:r>
      <w:r>
        <w:rPr>
          <w:sz w:val="28"/>
          <w:szCs w:val="28"/>
          <w:lang w:val="uk-UA"/>
        </w:rPr>
        <w:t>cterial suspension P.aeruginosa</w:t>
      </w:r>
      <w:r w:rsidRPr="00881055">
        <w:rPr>
          <w:sz w:val="28"/>
          <w:szCs w:val="28"/>
          <w:lang w:val="uk-UA"/>
        </w:rPr>
        <w:t xml:space="preserve"> and old experimental animals to the introduction of a suspension </w:t>
      </w:r>
      <w:proofErr w:type="gramStart"/>
      <w:r w:rsidRPr="00881055">
        <w:rPr>
          <w:sz w:val="28"/>
          <w:szCs w:val="28"/>
          <w:lang w:val="uk-UA"/>
        </w:rPr>
        <w:t xml:space="preserve">of </w:t>
      </w:r>
      <w:r>
        <w:rPr>
          <w:sz w:val="28"/>
          <w:szCs w:val="28"/>
          <w:lang w:val="en-US"/>
        </w:rPr>
        <w:t xml:space="preserve"> </w:t>
      </w:r>
      <w:r w:rsidRPr="00881055">
        <w:rPr>
          <w:sz w:val="28"/>
          <w:szCs w:val="28"/>
          <w:lang w:val="uk-UA"/>
        </w:rPr>
        <w:t>E</w:t>
      </w:r>
      <w:proofErr w:type="gramEnd"/>
      <w:r w:rsidRPr="00881055">
        <w:rPr>
          <w:sz w:val="28"/>
          <w:szCs w:val="28"/>
          <w:lang w:val="uk-UA"/>
        </w:rPr>
        <w:t xml:space="preserve">. coli. </w:t>
      </w:r>
      <w:r w:rsidRPr="007804BA">
        <w:rPr>
          <w:sz w:val="28"/>
          <w:szCs w:val="28"/>
          <w:lang w:val="uk-UA"/>
        </w:rPr>
        <w:t xml:space="preserve">The primary humoral immune response factor was reduced in young </w:t>
      </w:r>
      <w:r w:rsidRPr="00881055">
        <w:rPr>
          <w:sz w:val="28"/>
          <w:szCs w:val="28"/>
          <w:lang w:val="uk-UA"/>
        </w:rPr>
        <w:t>experimental</w:t>
      </w:r>
      <w:r w:rsidRPr="007804BA">
        <w:rPr>
          <w:sz w:val="28"/>
          <w:szCs w:val="28"/>
          <w:lang w:val="uk-UA"/>
        </w:rPr>
        <w:t xml:space="preserve"> animal</w:t>
      </w:r>
      <w:r>
        <w:rPr>
          <w:sz w:val="28"/>
          <w:szCs w:val="28"/>
          <w:lang w:val="en-US"/>
        </w:rPr>
        <w:t>s</w:t>
      </w:r>
      <w:r w:rsidRPr="007804BA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 xml:space="preserve"> </w:t>
      </w:r>
      <w:r w:rsidRPr="00881055">
        <w:rPr>
          <w:sz w:val="28"/>
          <w:szCs w:val="28"/>
          <w:lang w:val="uk-UA"/>
        </w:rPr>
        <w:t>Just com</w:t>
      </w:r>
      <w:r>
        <w:rPr>
          <w:sz w:val="28"/>
          <w:szCs w:val="28"/>
          <w:lang w:val="uk-UA"/>
        </w:rPr>
        <w:t xml:space="preserve">e to the conclusion that </w:t>
      </w:r>
      <w:r>
        <w:rPr>
          <w:sz w:val="28"/>
          <w:szCs w:val="28"/>
          <w:lang w:val="en-US"/>
        </w:rPr>
        <w:t xml:space="preserve">outcome of </w:t>
      </w:r>
      <w:r w:rsidRPr="00881055">
        <w:rPr>
          <w:sz w:val="28"/>
          <w:szCs w:val="28"/>
          <w:lang w:val="uk-UA"/>
        </w:rPr>
        <w:t xml:space="preserve"> inflammation in experimental animals depends on the age characteristics, the functional state of the factors of </w:t>
      </w:r>
      <w:r w:rsidRPr="00881055">
        <w:rPr>
          <w:sz w:val="28"/>
          <w:szCs w:val="28"/>
          <w:lang w:val="uk-UA"/>
        </w:rPr>
        <w:lastRenderedPageBreak/>
        <w:t>innate immunity</w:t>
      </w:r>
      <w:r>
        <w:rPr>
          <w:sz w:val="28"/>
          <w:szCs w:val="28"/>
          <w:lang w:val="en-US"/>
        </w:rPr>
        <w:t>,</w:t>
      </w:r>
      <w:r w:rsidRPr="00881055">
        <w:rPr>
          <w:sz w:val="28"/>
          <w:szCs w:val="28"/>
          <w:lang w:val="uk-UA"/>
        </w:rPr>
        <w:t xml:space="preserve"> against bacteria of different types of accessories and the stage of the inflammatory process.</w:t>
      </w:r>
    </w:p>
    <w:p w:rsidR="00BF4F43" w:rsidRDefault="00BF4F43" w:rsidP="00BF4F43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32D2E">
        <w:rPr>
          <w:b/>
          <w:sz w:val="28"/>
          <w:szCs w:val="28"/>
          <w:lang w:val="uk-UA"/>
        </w:rPr>
        <w:t>Key</w:t>
      </w:r>
      <w:r w:rsidRPr="00132D2E">
        <w:rPr>
          <w:b/>
          <w:sz w:val="28"/>
          <w:szCs w:val="28"/>
          <w:lang w:val="en-US"/>
        </w:rPr>
        <w:t xml:space="preserve"> </w:t>
      </w:r>
      <w:r w:rsidRPr="00132D2E">
        <w:rPr>
          <w:b/>
          <w:sz w:val="28"/>
          <w:szCs w:val="28"/>
          <w:lang w:val="uk-UA"/>
        </w:rPr>
        <w:t>words:</w:t>
      </w:r>
      <w:r w:rsidRPr="00881055">
        <w:rPr>
          <w:sz w:val="28"/>
          <w:szCs w:val="28"/>
          <w:lang w:val="uk-UA"/>
        </w:rPr>
        <w:t xml:space="preserve"> P.aeruginosa and E.coli</w:t>
      </w:r>
      <w:r>
        <w:rPr>
          <w:sz w:val="28"/>
          <w:szCs w:val="28"/>
          <w:lang w:val="uk-UA"/>
        </w:rPr>
        <w:t>,</w:t>
      </w:r>
      <w:r w:rsidRPr="00881055">
        <w:rPr>
          <w:sz w:val="28"/>
          <w:szCs w:val="28"/>
          <w:lang w:val="uk-UA"/>
        </w:rPr>
        <w:t xml:space="preserve"> age of the experimental animals, cellular and humoral immunity, phag</w:t>
      </w:r>
      <w:r>
        <w:rPr>
          <w:sz w:val="28"/>
          <w:szCs w:val="28"/>
          <w:lang w:val="uk-UA"/>
        </w:rPr>
        <w:t>ocytic activity, complement, C</w:t>
      </w:r>
      <w:r>
        <w:rPr>
          <w:sz w:val="28"/>
          <w:szCs w:val="28"/>
          <w:lang w:val="en-US"/>
        </w:rPr>
        <w:t>I</w:t>
      </w:r>
      <w:r w:rsidRPr="00881055">
        <w:rPr>
          <w:sz w:val="28"/>
          <w:szCs w:val="28"/>
          <w:lang w:val="uk-UA"/>
        </w:rPr>
        <w:t>C.</w:t>
      </w:r>
    </w:p>
    <w:p w:rsidR="00BF4F43" w:rsidRPr="00F73420" w:rsidRDefault="00BF4F43" w:rsidP="00BF4F43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F4F43" w:rsidRPr="005740F2" w:rsidRDefault="00BF4F43" w:rsidP="00BF4F4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Коваленко Татьяна </w:t>
      </w:r>
      <w:r w:rsidRPr="00832173">
        <w:rPr>
          <w:rFonts w:ascii="Times New Roman" w:hAnsi="Times New Roman"/>
          <w:sz w:val="28"/>
          <w:szCs w:val="28"/>
        </w:rPr>
        <w:t>Игоревна</w:t>
      </w:r>
      <w:r>
        <w:rPr>
          <w:rFonts w:ascii="Times New Roman" w:hAnsi="Times New Roman"/>
          <w:sz w:val="28"/>
          <w:szCs w:val="28"/>
        </w:rPr>
        <w:t xml:space="preserve"> без учёной степени. 61054  г. Харьков, Московский район, пос. Кирова, дом 18. </w:t>
      </w:r>
      <w:r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</w:rPr>
        <w:t>tasja.80</w:t>
      </w:r>
      <w:r>
        <w:rPr>
          <w:rFonts w:ascii="Times New Roman" w:hAnsi="Times New Roman"/>
          <w:sz w:val="28"/>
          <w:szCs w:val="28"/>
          <w:lang w:val="en-US"/>
        </w:rPr>
        <w:t>@</w:t>
      </w:r>
      <w:r>
        <w:rPr>
          <w:rFonts w:ascii="Times New Roman" w:hAnsi="Times New Roman"/>
          <w:sz w:val="28"/>
          <w:szCs w:val="28"/>
        </w:rPr>
        <w:t>mail.ru</w:t>
      </w:r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BF4F43" w:rsidRDefault="00BF4F43" w:rsidP="00BF4F4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 (096)29-18-523, (050)95-62-631</w:t>
      </w:r>
    </w:p>
    <w:p w:rsidR="00BF4F43" w:rsidRDefault="00BF4F43" w:rsidP="00BF4F4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Служебный   707-73-62</w:t>
      </w:r>
    </w:p>
    <w:p w:rsidR="00BF4F43" w:rsidRPr="00832173" w:rsidRDefault="00BF4F43" w:rsidP="00BF4F4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    710-64-95</w:t>
      </w:r>
    </w:p>
    <w:p w:rsidR="00BF4F43" w:rsidRPr="0058466A" w:rsidRDefault="00BF4F43" w:rsidP="00BF4F4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4F43" w:rsidRPr="0078470A" w:rsidRDefault="00BF4F43" w:rsidP="00BF4F4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4F43" w:rsidRPr="0078470A" w:rsidRDefault="00BF4F43" w:rsidP="00BF4F43">
      <w:pPr>
        <w:spacing w:after="0" w:line="360" w:lineRule="auto"/>
        <w:ind w:firstLine="57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6E30" w:rsidRDefault="00F66E30">
      <w:bookmarkStart w:id="0" w:name="_GoBack"/>
      <w:bookmarkEnd w:id="0"/>
    </w:p>
    <w:sectPr w:rsidR="00F66E30" w:rsidSect="007804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A90"/>
    <w:multiLevelType w:val="hybridMultilevel"/>
    <w:tmpl w:val="5D62DA88"/>
    <w:lvl w:ilvl="0" w:tplc="4790B0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028C0"/>
    <w:multiLevelType w:val="hybridMultilevel"/>
    <w:tmpl w:val="FE5A7ACA"/>
    <w:lvl w:ilvl="0" w:tplc="4520433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45"/>
    <w:rsid w:val="00116445"/>
    <w:rsid w:val="00BF4F43"/>
    <w:rsid w:val="00D75042"/>
    <w:rsid w:val="00F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F43"/>
    <w:pPr>
      <w:ind w:left="720"/>
      <w:contextualSpacing/>
    </w:pPr>
  </w:style>
  <w:style w:type="character" w:customStyle="1" w:styleId="hps">
    <w:name w:val="hps"/>
    <w:rsid w:val="00BF4F43"/>
  </w:style>
  <w:style w:type="paragraph" w:customStyle="1" w:styleId="Default">
    <w:name w:val="Default"/>
    <w:rsid w:val="00BF4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F43"/>
    <w:pPr>
      <w:ind w:left="720"/>
      <w:contextualSpacing/>
    </w:pPr>
  </w:style>
  <w:style w:type="character" w:customStyle="1" w:styleId="hps">
    <w:name w:val="hps"/>
    <w:rsid w:val="00BF4F43"/>
  </w:style>
  <w:style w:type="paragraph" w:customStyle="1" w:styleId="Default">
    <w:name w:val="Default"/>
    <w:rsid w:val="00BF4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2188</Words>
  <Characters>12477</Characters>
  <Application>Microsoft Office Word</Application>
  <DocSecurity>0</DocSecurity>
  <Lines>103</Lines>
  <Paragraphs>29</Paragraphs>
  <ScaleCrop>false</ScaleCrop>
  <Company/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2</cp:revision>
  <dcterms:created xsi:type="dcterms:W3CDTF">2015-09-01T11:43:00Z</dcterms:created>
  <dcterms:modified xsi:type="dcterms:W3CDTF">2015-09-01T11:44:00Z</dcterms:modified>
</cp:coreProperties>
</file>