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5C" w:rsidRPr="00BA192F" w:rsidRDefault="00A4515C" w:rsidP="00A4515C">
      <w:pPr>
        <w:rPr>
          <w:sz w:val="28"/>
          <w:szCs w:val="28"/>
          <w:lang w:val="uk-UA"/>
        </w:rPr>
      </w:pPr>
      <w:bookmarkStart w:id="0" w:name="_GoBack"/>
      <w:bookmarkEnd w:id="0"/>
    </w:p>
    <w:p w:rsidR="00EE298A" w:rsidRPr="00EE298A" w:rsidRDefault="00EE298A" w:rsidP="00EE298A">
      <w:pPr>
        <w:spacing w:line="360" w:lineRule="auto"/>
        <w:jc w:val="center"/>
        <w:rPr>
          <w:sz w:val="28"/>
          <w:szCs w:val="28"/>
          <w:lang w:val="uk-UA"/>
        </w:rPr>
      </w:pPr>
      <w:r w:rsidRPr="00EE298A">
        <w:rPr>
          <w:bCs/>
          <w:color w:val="FF0000"/>
          <w:kern w:val="36"/>
          <w:sz w:val="28"/>
          <w:szCs w:val="28"/>
          <w:lang w:val="uk-UA"/>
        </w:rPr>
        <w:t>Матеріали VIII науково-практичної конференції «Актуальні питання патології за умов дії надзвичайних факторів» - 1-2 жовтня 2015, стор. 66-67 Тернопіль</w:t>
      </w:r>
      <w:r w:rsidRPr="00EE298A">
        <w:rPr>
          <w:sz w:val="28"/>
          <w:szCs w:val="28"/>
          <w:lang w:val="uk-UA"/>
        </w:rPr>
        <w:t xml:space="preserve"> </w:t>
      </w:r>
    </w:p>
    <w:p w:rsidR="00EE298A" w:rsidRPr="00EE298A" w:rsidRDefault="00EE298A" w:rsidP="00EE298A">
      <w:pPr>
        <w:spacing w:line="360" w:lineRule="auto"/>
        <w:jc w:val="center"/>
        <w:rPr>
          <w:sz w:val="28"/>
          <w:szCs w:val="28"/>
          <w:lang w:val="uk-UA"/>
        </w:rPr>
      </w:pPr>
    </w:p>
    <w:p w:rsidR="00EE298A" w:rsidRPr="00EE298A" w:rsidRDefault="00EE298A" w:rsidP="00EE298A">
      <w:pPr>
        <w:spacing w:line="360" w:lineRule="auto"/>
        <w:jc w:val="center"/>
        <w:rPr>
          <w:sz w:val="28"/>
          <w:szCs w:val="28"/>
          <w:lang w:val="uk-UA"/>
        </w:rPr>
      </w:pPr>
      <w:r w:rsidRPr="00EE298A">
        <w:rPr>
          <w:sz w:val="28"/>
          <w:szCs w:val="28"/>
          <w:lang w:val="uk-UA"/>
        </w:rPr>
        <w:t xml:space="preserve">Ніколаєва О.В., </w:t>
      </w:r>
      <w:proofErr w:type="spellStart"/>
      <w:r w:rsidRPr="00EE298A">
        <w:rPr>
          <w:sz w:val="28"/>
          <w:szCs w:val="28"/>
          <w:lang w:val="uk-UA"/>
        </w:rPr>
        <w:t>Ковальцова</w:t>
      </w:r>
      <w:proofErr w:type="spellEnd"/>
      <w:r w:rsidRPr="00EE298A">
        <w:rPr>
          <w:sz w:val="28"/>
          <w:szCs w:val="28"/>
          <w:lang w:val="uk-UA"/>
        </w:rPr>
        <w:t xml:space="preserve"> М.В., </w:t>
      </w:r>
      <w:proofErr w:type="spellStart"/>
      <w:r w:rsidRPr="00EE298A">
        <w:rPr>
          <w:sz w:val="28"/>
          <w:szCs w:val="28"/>
          <w:lang w:val="uk-UA"/>
        </w:rPr>
        <w:t>Огнєва</w:t>
      </w:r>
      <w:proofErr w:type="spellEnd"/>
      <w:r w:rsidRPr="00EE298A">
        <w:rPr>
          <w:sz w:val="28"/>
          <w:szCs w:val="28"/>
          <w:lang w:val="uk-UA"/>
        </w:rPr>
        <w:t xml:space="preserve"> Л.Г., </w:t>
      </w:r>
      <w:proofErr w:type="spellStart"/>
      <w:r w:rsidRPr="00EE298A">
        <w:rPr>
          <w:sz w:val="28"/>
          <w:szCs w:val="28"/>
          <w:lang w:val="uk-UA"/>
        </w:rPr>
        <w:t>Сулхдост</w:t>
      </w:r>
      <w:proofErr w:type="spellEnd"/>
      <w:r w:rsidRPr="00EE298A">
        <w:rPr>
          <w:sz w:val="28"/>
          <w:szCs w:val="28"/>
          <w:lang w:val="uk-UA"/>
        </w:rPr>
        <w:t xml:space="preserve"> І.О.</w:t>
      </w:r>
    </w:p>
    <w:p w:rsidR="00EE298A" w:rsidRPr="00EE298A" w:rsidRDefault="00EE298A" w:rsidP="00EE298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E298A">
        <w:rPr>
          <w:b/>
          <w:sz w:val="28"/>
          <w:szCs w:val="28"/>
          <w:lang w:val="uk-UA"/>
        </w:rPr>
        <w:t xml:space="preserve">Вплив хронічного стресу на </w:t>
      </w:r>
      <w:proofErr w:type="spellStart"/>
      <w:r w:rsidRPr="00EE298A">
        <w:rPr>
          <w:b/>
          <w:sz w:val="28"/>
          <w:szCs w:val="28"/>
          <w:lang w:val="uk-UA"/>
        </w:rPr>
        <w:t>морфофункцінальний</w:t>
      </w:r>
      <w:proofErr w:type="spellEnd"/>
      <w:r w:rsidRPr="00EE298A">
        <w:rPr>
          <w:b/>
          <w:sz w:val="28"/>
          <w:szCs w:val="28"/>
          <w:lang w:val="uk-UA"/>
        </w:rPr>
        <w:t xml:space="preserve"> стан екзокринної частини підшлункової залози одномісячних щурів</w:t>
      </w:r>
    </w:p>
    <w:p w:rsidR="00EE298A" w:rsidRPr="00EE298A" w:rsidRDefault="00EE298A" w:rsidP="00EE298A">
      <w:pPr>
        <w:spacing w:line="360" w:lineRule="auto"/>
        <w:jc w:val="center"/>
        <w:rPr>
          <w:sz w:val="28"/>
          <w:szCs w:val="28"/>
          <w:lang w:val="uk-UA"/>
        </w:rPr>
      </w:pPr>
      <w:r w:rsidRPr="00EE298A"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EE298A" w:rsidRPr="00EE298A" w:rsidRDefault="00EE298A" w:rsidP="00EE298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E298A">
        <w:rPr>
          <w:b/>
          <w:sz w:val="28"/>
          <w:szCs w:val="28"/>
          <w:lang w:val="uk-UA"/>
        </w:rPr>
        <w:t>Актуальною проблемою</w:t>
      </w:r>
      <w:r w:rsidRPr="00EE298A">
        <w:rPr>
          <w:sz w:val="28"/>
          <w:szCs w:val="28"/>
          <w:lang w:val="uk-UA"/>
        </w:rPr>
        <w:t xml:space="preserve"> медицини є патологія підшлункової залози (ПЗ), викликана впливом різних екзогенних патогенних факторів, у тому разі стресу. </w:t>
      </w:r>
    </w:p>
    <w:p w:rsidR="00EE298A" w:rsidRPr="00EE298A" w:rsidRDefault="00EE298A" w:rsidP="00EE29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E298A">
        <w:rPr>
          <w:b/>
          <w:sz w:val="28"/>
          <w:szCs w:val="28"/>
          <w:lang w:val="uk-UA"/>
        </w:rPr>
        <w:t>Метою дослідження</w:t>
      </w:r>
      <w:r w:rsidRPr="00EE298A">
        <w:rPr>
          <w:sz w:val="28"/>
          <w:szCs w:val="28"/>
          <w:lang w:val="uk-UA"/>
        </w:rPr>
        <w:t xml:space="preserve"> було вивчення </w:t>
      </w:r>
      <w:proofErr w:type="spellStart"/>
      <w:r w:rsidRPr="00EE298A">
        <w:rPr>
          <w:sz w:val="28"/>
          <w:szCs w:val="28"/>
          <w:lang w:val="uk-UA"/>
        </w:rPr>
        <w:t>морфофункціонального</w:t>
      </w:r>
      <w:proofErr w:type="spellEnd"/>
      <w:r w:rsidRPr="00EE298A">
        <w:rPr>
          <w:sz w:val="28"/>
          <w:szCs w:val="28"/>
          <w:lang w:val="uk-UA"/>
        </w:rPr>
        <w:t xml:space="preserve"> стану ПЗ одномісячних щурів.</w:t>
      </w:r>
    </w:p>
    <w:p w:rsidR="00EE298A" w:rsidRPr="00EE298A" w:rsidRDefault="00EE298A" w:rsidP="00EE29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E298A">
        <w:rPr>
          <w:b/>
          <w:sz w:val="28"/>
          <w:szCs w:val="28"/>
          <w:lang w:val="uk-UA"/>
        </w:rPr>
        <w:t>Матеріали та методи</w:t>
      </w:r>
      <w:r w:rsidRPr="00EE298A">
        <w:rPr>
          <w:sz w:val="28"/>
          <w:szCs w:val="28"/>
          <w:lang w:val="uk-UA"/>
        </w:rPr>
        <w:t xml:space="preserve">. Досліджено </w:t>
      </w:r>
      <w:proofErr w:type="spellStart"/>
      <w:r w:rsidRPr="00EE298A">
        <w:rPr>
          <w:sz w:val="28"/>
          <w:szCs w:val="28"/>
          <w:lang w:val="uk-UA"/>
        </w:rPr>
        <w:t>морфофункціональні</w:t>
      </w:r>
      <w:proofErr w:type="spellEnd"/>
      <w:r w:rsidRPr="00EE298A">
        <w:rPr>
          <w:sz w:val="28"/>
          <w:szCs w:val="28"/>
          <w:lang w:val="uk-UA"/>
        </w:rPr>
        <w:t xml:space="preserve"> зміни екзокринної частини ПЗ одномісячних щурів, народжених від матерів, які перебували в умовах  </w:t>
      </w:r>
      <w:proofErr w:type="spellStart"/>
      <w:r w:rsidRPr="00EE298A">
        <w:rPr>
          <w:sz w:val="28"/>
          <w:szCs w:val="28"/>
          <w:lang w:val="uk-UA"/>
        </w:rPr>
        <w:t>іммобілізаційного</w:t>
      </w:r>
      <w:proofErr w:type="spellEnd"/>
      <w:r w:rsidRPr="00EE298A">
        <w:rPr>
          <w:sz w:val="28"/>
          <w:szCs w:val="28"/>
          <w:lang w:val="uk-UA"/>
        </w:rPr>
        <w:t xml:space="preserve"> стресу під час вагітності (гр. 1) та щурят, народжених від матерів, які перебували у фізіологічних умовах (гр. 2). Використано гістологічний, </w:t>
      </w:r>
      <w:proofErr w:type="spellStart"/>
      <w:r w:rsidRPr="00EE298A">
        <w:rPr>
          <w:sz w:val="28"/>
          <w:szCs w:val="28"/>
          <w:lang w:val="uk-UA"/>
        </w:rPr>
        <w:t>цитоморфометричний</w:t>
      </w:r>
      <w:proofErr w:type="spellEnd"/>
      <w:r w:rsidRPr="00EE298A">
        <w:rPr>
          <w:sz w:val="28"/>
          <w:szCs w:val="28"/>
          <w:lang w:val="uk-UA"/>
        </w:rPr>
        <w:t xml:space="preserve"> та біохімічний методи. </w:t>
      </w:r>
    </w:p>
    <w:p w:rsidR="00EE298A" w:rsidRPr="00EE298A" w:rsidRDefault="00EE298A" w:rsidP="00EE29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E298A">
        <w:rPr>
          <w:b/>
          <w:sz w:val="28"/>
          <w:szCs w:val="28"/>
          <w:lang w:val="uk-UA"/>
        </w:rPr>
        <w:t>Результати</w:t>
      </w:r>
      <w:r w:rsidRPr="00EE298A">
        <w:rPr>
          <w:sz w:val="28"/>
          <w:szCs w:val="28"/>
          <w:lang w:val="uk-UA"/>
        </w:rPr>
        <w:t xml:space="preserve">. У щурят 1 гр., на відміну від групи порівняння, спостерігається зменшення відносного обсягу паренхіми (на 11%, </w:t>
      </w:r>
      <w:r w:rsidRPr="00EE298A">
        <w:rPr>
          <w:sz w:val="28"/>
          <w:lang w:val="uk-UA"/>
        </w:rPr>
        <w:t>p&lt;0,01</w:t>
      </w:r>
      <w:r w:rsidRPr="00EE298A">
        <w:rPr>
          <w:sz w:val="28"/>
          <w:szCs w:val="28"/>
          <w:lang w:val="uk-UA"/>
        </w:rPr>
        <w:t xml:space="preserve">), збільшення обсягу строми (на 30,7%, </w:t>
      </w:r>
      <w:r w:rsidRPr="00EE298A">
        <w:rPr>
          <w:sz w:val="28"/>
          <w:lang w:val="uk-UA"/>
        </w:rPr>
        <w:t>p&lt;0,001</w:t>
      </w:r>
      <w:r w:rsidRPr="00EE298A">
        <w:rPr>
          <w:sz w:val="28"/>
          <w:szCs w:val="28"/>
          <w:lang w:val="uk-UA"/>
        </w:rPr>
        <w:t xml:space="preserve">) та зменшення середньої площі </w:t>
      </w:r>
      <w:proofErr w:type="spellStart"/>
      <w:r w:rsidRPr="00EE298A">
        <w:rPr>
          <w:sz w:val="28"/>
          <w:szCs w:val="28"/>
          <w:lang w:val="uk-UA"/>
        </w:rPr>
        <w:t>ацинусів</w:t>
      </w:r>
      <w:proofErr w:type="spellEnd"/>
      <w:r w:rsidRPr="00EE298A">
        <w:rPr>
          <w:sz w:val="28"/>
          <w:szCs w:val="28"/>
          <w:lang w:val="uk-UA"/>
        </w:rPr>
        <w:t xml:space="preserve"> (на 11,6%, </w:t>
      </w:r>
      <w:r w:rsidRPr="00EE298A">
        <w:rPr>
          <w:sz w:val="28"/>
          <w:lang w:val="uk-UA"/>
        </w:rPr>
        <w:t>p&lt;0,01</w:t>
      </w:r>
      <w:r w:rsidRPr="00EE298A">
        <w:rPr>
          <w:sz w:val="28"/>
          <w:szCs w:val="28"/>
          <w:lang w:val="uk-UA"/>
        </w:rPr>
        <w:t xml:space="preserve">); мікроскопічно виявлено незрілість паренхіми та строми (у 100% щурят), набряк строми (у 100%), повнокров'я сполучної тканини (у 100%), порушення гемодинаміки (розширення та переповнення кров'ю судин з явищами стазу) (у 100%), дистрофічні зміни ядер та цитоплазми (у 40%). У 100% тварин 1 гр. встановлено підвищення у крові рівнів ліпази (на 78,1%, </w:t>
      </w:r>
      <w:r w:rsidRPr="00EE298A">
        <w:rPr>
          <w:sz w:val="28"/>
          <w:lang w:val="uk-UA"/>
        </w:rPr>
        <w:t>p&lt;0,001</w:t>
      </w:r>
      <w:r w:rsidRPr="00EE298A">
        <w:rPr>
          <w:sz w:val="28"/>
          <w:szCs w:val="28"/>
          <w:lang w:val="uk-UA"/>
        </w:rPr>
        <w:t xml:space="preserve">), α-амілази (на 70,4%, </w:t>
      </w:r>
      <w:r w:rsidRPr="00EE298A">
        <w:rPr>
          <w:sz w:val="28"/>
          <w:lang w:val="uk-UA"/>
        </w:rPr>
        <w:t>p&lt;0,001</w:t>
      </w:r>
      <w:r w:rsidRPr="00EE298A">
        <w:rPr>
          <w:sz w:val="28"/>
          <w:szCs w:val="28"/>
          <w:lang w:val="uk-UA"/>
        </w:rPr>
        <w:t>) та  α</w:t>
      </w:r>
      <w:r w:rsidRPr="00EE298A">
        <w:rPr>
          <w:sz w:val="28"/>
          <w:szCs w:val="28"/>
          <w:vertAlign w:val="subscript"/>
          <w:lang w:val="uk-UA"/>
        </w:rPr>
        <w:t>1</w:t>
      </w:r>
      <w:r w:rsidRPr="00EE298A">
        <w:rPr>
          <w:sz w:val="28"/>
          <w:szCs w:val="28"/>
          <w:lang w:val="uk-UA"/>
        </w:rPr>
        <w:t xml:space="preserve">-антитрипсину (31,7%, </w:t>
      </w:r>
      <w:r w:rsidRPr="00EE298A">
        <w:rPr>
          <w:sz w:val="28"/>
          <w:lang w:val="uk-UA"/>
        </w:rPr>
        <w:t>p&lt;0,001</w:t>
      </w:r>
      <w:r w:rsidRPr="00EE298A">
        <w:rPr>
          <w:sz w:val="28"/>
          <w:szCs w:val="28"/>
          <w:lang w:val="uk-UA"/>
        </w:rPr>
        <w:t xml:space="preserve">), у порівнянні з щурами 2 гр., що відображає компенсаторне підвищення активності плазмової </w:t>
      </w:r>
      <w:proofErr w:type="spellStart"/>
      <w:r w:rsidRPr="00EE298A">
        <w:rPr>
          <w:sz w:val="28"/>
          <w:szCs w:val="28"/>
          <w:lang w:val="uk-UA"/>
        </w:rPr>
        <w:t>інгібіторної</w:t>
      </w:r>
      <w:proofErr w:type="spellEnd"/>
      <w:r w:rsidRPr="00EE298A">
        <w:rPr>
          <w:sz w:val="28"/>
          <w:szCs w:val="28"/>
          <w:lang w:val="uk-UA"/>
        </w:rPr>
        <w:t xml:space="preserve"> системи, обумовлює </w:t>
      </w:r>
      <w:proofErr w:type="spellStart"/>
      <w:r w:rsidRPr="00EE298A">
        <w:rPr>
          <w:sz w:val="28"/>
          <w:szCs w:val="28"/>
          <w:lang w:val="uk-UA"/>
        </w:rPr>
        <w:t>гіпертрипсинемію</w:t>
      </w:r>
      <w:proofErr w:type="spellEnd"/>
      <w:r w:rsidRPr="00EE298A">
        <w:rPr>
          <w:sz w:val="28"/>
          <w:szCs w:val="28"/>
          <w:lang w:val="uk-UA"/>
        </w:rPr>
        <w:t xml:space="preserve">. </w:t>
      </w:r>
    </w:p>
    <w:p w:rsidR="00EE298A" w:rsidRPr="00EE298A" w:rsidRDefault="00EE298A" w:rsidP="00EE298A">
      <w:pPr>
        <w:spacing w:line="360" w:lineRule="auto"/>
        <w:ind w:firstLine="720"/>
        <w:jc w:val="both"/>
        <w:rPr>
          <w:sz w:val="28"/>
          <w:lang w:val="uk-UA"/>
        </w:rPr>
      </w:pPr>
      <w:r w:rsidRPr="00EE298A">
        <w:rPr>
          <w:b/>
          <w:sz w:val="28"/>
          <w:lang w:val="uk-UA"/>
        </w:rPr>
        <w:t>Висновки</w:t>
      </w:r>
      <w:r w:rsidRPr="00EE298A">
        <w:rPr>
          <w:sz w:val="28"/>
          <w:lang w:val="uk-UA"/>
        </w:rPr>
        <w:t xml:space="preserve">. Отримані дані свідчать про істотне підвищення секреторної активності </w:t>
      </w:r>
      <w:proofErr w:type="spellStart"/>
      <w:r w:rsidRPr="00EE298A">
        <w:rPr>
          <w:sz w:val="28"/>
          <w:lang w:val="uk-UA"/>
        </w:rPr>
        <w:t>екзокриноцитів</w:t>
      </w:r>
      <w:proofErr w:type="spellEnd"/>
      <w:r w:rsidRPr="00EE298A">
        <w:rPr>
          <w:sz w:val="28"/>
          <w:lang w:val="uk-UA"/>
        </w:rPr>
        <w:t xml:space="preserve">, тобто про наявність у всіх щурів основної групи </w:t>
      </w:r>
      <w:proofErr w:type="spellStart"/>
      <w:r w:rsidRPr="00EE298A">
        <w:rPr>
          <w:sz w:val="28"/>
          <w:lang w:val="uk-UA"/>
        </w:rPr>
        <w:lastRenderedPageBreak/>
        <w:t>гіперпанкреатізма</w:t>
      </w:r>
      <w:proofErr w:type="spellEnd"/>
      <w:r w:rsidRPr="00EE298A">
        <w:rPr>
          <w:sz w:val="28"/>
          <w:lang w:val="uk-UA"/>
        </w:rPr>
        <w:t xml:space="preserve">. Оскільки після народження щурята перебували у звичайних умовах віварію та не піддавалися дії стресорів, наявні у них зміни </w:t>
      </w:r>
      <w:proofErr w:type="spellStart"/>
      <w:r w:rsidRPr="00EE298A">
        <w:rPr>
          <w:sz w:val="28"/>
          <w:lang w:val="uk-UA"/>
        </w:rPr>
        <w:t>морфофункціональної</w:t>
      </w:r>
      <w:proofErr w:type="spellEnd"/>
      <w:r w:rsidRPr="00EE298A">
        <w:rPr>
          <w:sz w:val="28"/>
          <w:lang w:val="uk-UA"/>
        </w:rPr>
        <w:t xml:space="preserve"> активності ПЗ можна розцінювати як результат перенесеного пренатального стресу.</w:t>
      </w:r>
    </w:p>
    <w:p w:rsidR="005012A2" w:rsidRPr="00EE298A" w:rsidRDefault="005012A2" w:rsidP="00EE298A">
      <w:pPr>
        <w:spacing w:line="360" w:lineRule="auto"/>
        <w:jc w:val="center"/>
        <w:rPr>
          <w:lang w:val="uk-UA"/>
        </w:rPr>
      </w:pPr>
    </w:p>
    <w:sectPr w:rsidR="005012A2" w:rsidRPr="00EE2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2B75A8"/>
    <w:rsid w:val="005012A2"/>
    <w:rsid w:val="00765B8C"/>
    <w:rsid w:val="008C0F1F"/>
    <w:rsid w:val="008D1D08"/>
    <w:rsid w:val="009B2156"/>
    <w:rsid w:val="00A4515C"/>
    <w:rsid w:val="00B702F2"/>
    <w:rsid w:val="00C62B4E"/>
    <w:rsid w:val="00ED32EF"/>
    <w:rsid w:val="00EE298A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1360</Words>
  <Characters>776</Characters>
  <Application>Microsoft Office Word</Application>
  <DocSecurity>0</DocSecurity>
  <Lines>6</Lines>
  <Paragraphs>4</Paragraphs>
  <ScaleCrop>false</ScaleCrop>
  <Company>Krokoz™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11</cp:revision>
  <dcterms:created xsi:type="dcterms:W3CDTF">2015-10-21T07:13:00Z</dcterms:created>
  <dcterms:modified xsi:type="dcterms:W3CDTF">2015-10-21T12:35:00Z</dcterms:modified>
</cp:coreProperties>
</file>